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372CC4" w14:textId="29E943B9" w:rsidR="006B5788" w:rsidRPr="006B5788" w:rsidRDefault="006B5788" w:rsidP="006B5788">
      <w:pPr>
        <w:spacing w:after="0" w:line="240" w:lineRule="auto"/>
        <w:jc w:val="both"/>
        <w:rPr>
          <w:rFonts w:ascii="Lato" w:hAnsi="Lato" w:cs="Times New Roman"/>
          <w:b/>
          <w:bCs/>
          <w:sz w:val="20"/>
          <w:szCs w:val="20"/>
        </w:rPr>
      </w:pPr>
      <w:r w:rsidRPr="006B5788">
        <w:rPr>
          <w:rFonts w:ascii="Lato" w:hAnsi="Lato" w:cs="Times New Roman"/>
          <w:b/>
          <w:bCs/>
          <w:sz w:val="20"/>
          <w:szCs w:val="20"/>
        </w:rPr>
        <w:t>Załącznik nr 1 do Raportu z konsultacji projektu ustawy o wyrobach zawierających azbest</w:t>
      </w:r>
    </w:p>
    <w:p w14:paraId="1EF1925A" w14:textId="1926D883" w:rsidR="006B5788" w:rsidRPr="006B5788" w:rsidRDefault="006B5788" w:rsidP="006B5788">
      <w:pPr>
        <w:spacing w:after="0" w:line="240" w:lineRule="auto"/>
        <w:jc w:val="both"/>
        <w:rPr>
          <w:rFonts w:ascii="Lato" w:hAnsi="Lato" w:cs="Times New Roman"/>
          <w:b/>
          <w:bCs/>
          <w:sz w:val="20"/>
          <w:szCs w:val="20"/>
        </w:rPr>
      </w:pPr>
      <w:r w:rsidRPr="006B5788">
        <w:rPr>
          <w:rFonts w:ascii="Lato" w:hAnsi="Lato" w:cs="Times New Roman"/>
          <w:b/>
          <w:bCs/>
          <w:sz w:val="20"/>
          <w:szCs w:val="20"/>
        </w:rPr>
        <w:t>Tabela</w:t>
      </w:r>
      <w:bookmarkStart w:id="0" w:name="_Hlk129621414"/>
      <w:r w:rsidRPr="006B5788">
        <w:rPr>
          <w:rFonts w:ascii="Lato" w:hAnsi="Lato" w:cs="Times New Roman"/>
          <w:b/>
          <w:bCs/>
          <w:sz w:val="20"/>
          <w:szCs w:val="20"/>
        </w:rPr>
        <w:t xml:space="preserve"> 1 – Zestawienie uwag zgłoszonych w ramach konsultacji publicznych </w:t>
      </w:r>
      <w:bookmarkStart w:id="1" w:name="_Hlk193798284"/>
      <w:r w:rsidRPr="006B5788">
        <w:rPr>
          <w:rFonts w:ascii="Lato" w:hAnsi="Lato" w:cs="Times New Roman"/>
          <w:b/>
          <w:bCs/>
          <w:sz w:val="20"/>
          <w:szCs w:val="20"/>
        </w:rPr>
        <w:t>do projektu ustawy o wyrobach zawierających azbest</w:t>
      </w:r>
    </w:p>
    <w:bookmarkEnd w:id="0"/>
    <w:bookmarkEnd w:id="1"/>
    <w:p w14:paraId="055A51E4" w14:textId="77777777" w:rsidR="006B5788" w:rsidRDefault="006B5788" w:rsidP="006B6EAD">
      <w:pPr>
        <w:spacing w:after="0" w:line="240" w:lineRule="auto"/>
        <w:jc w:val="center"/>
        <w:rPr>
          <w:rFonts w:ascii="Lato" w:hAnsi="Lato" w:cs="Times New Roman"/>
          <w:b/>
          <w:sz w:val="20"/>
          <w:szCs w:val="20"/>
        </w:rPr>
      </w:pPr>
    </w:p>
    <w:p w14:paraId="219FF25E" w14:textId="0199D3AD" w:rsidR="008154D6" w:rsidRPr="00570626" w:rsidRDefault="008154D6" w:rsidP="006B6EAD">
      <w:pPr>
        <w:spacing w:after="0" w:line="240" w:lineRule="auto"/>
        <w:jc w:val="center"/>
        <w:rPr>
          <w:rFonts w:ascii="Lato" w:hAnsi="Lato" w:cs="Times New Roman"/>
          <w:b/>
          <w:sz w:val="20"/>
          <w:szCs w:val="20"/>
        </w:rPr>
      </w:pPr>
      <w:r w:rsidRPr="00570626">
        <w:rPr>
          <w:rFonts w:ascii="Lato" w:hAnsi="Lato" w:cs="Times New Roman"/>
          <w:b/>
          <w:sz w:val="20"/>
          <w:szCs w:val="20"/>
        </w:rPr>
        <w:t>[</w:t>
      </w:r>
      <w:r w:rsidR="00EA1644" w:rsidRPr="00570626">
        <w:rPr>
          <w:rFonts w:ascii="Lato" w:hAnsi="Lato" w:cs="Times New Roman"/>
          <w:b/>
          <w:sz w:val="20"/>
          <w:szCs w:val="20"/>
        </w:rPr>
        <w:t>Uwagi do p</w:t>
      </w:r>
      <w:r w:rsidRPr="00570626">
        <w:rPr>
          <w:rFonts w:ascii="Lato" w:hAnsi="Lato" w:cs="Times New Roman"/>
          <w:b/>
          <w:sz w:val="20"/>
          <w:szCs w:val="20"/>
        </w:rPr>
        <w:t>rojekt</w:t>
      </w:r>
      <w:r w:rsidR="00EA1644" w:rsidRPr="00570626">
        <w:rPr>
          <w:rFonts w:ascii="Lato" w:hAnsi="Lato" w:cs="Times New Roman"/>
          <w:b/>
          <w:sz w:val="20"/>
          <w:szCs w:val="20"/>
        </w:rPr>
        <w:t>u</w:t>
      </w:r>
      <w:r w:rsidRPr="00570626">
        <w:rPr>
          <w:rFonts w:ascii="Lato" w:hAnsi="Lato" w:cs="Times New Roman"/>
          <w:b/>
          <w:sz w:val="20"/>
          <w:szCs w:val="20"/>
        </w:rPr>
        <w:t xml:space="preserve"> ustawy o</w:t>
      </w:r>
      <w:r w:rsidR="00C70CA1" w:rsidRPr="00570626">
        <w:rPr>
          <w:rFonts w:ascii="Lato" w:hAnsi="Lato" w:cs="Times New Roman"/>
          <w:b/>
          <w:sz w:val="20"/>
          <w:szCs w:val="20"/>
        </w:rPr>
        <w:t xml:space="preserve"> wyrobach zawierających azbest</w:t>
      </w:r>
      <w:r w:rsidR="0041113C" w:rsidRPr="00570626">
        <w:rPr>
          <w:rFonts w:ascii="Lato" w:hAnsi="Lato" w:cs="Times New Roman"/>
          <w:b/>
          <w:sz w:val="20"/>
          <w:szCs w:val="20"/>
        </w:rPr>
        <w:t xml:space="preserve"> (UC60)</w:t>
      </w:r>
      <w:r w:rsidRPr="00570626">
        <w:rPr>
          <w:rFonts w:ascii="Lato" w:hAnsi="Lato" w:cs="Times New Roman"/>
          <w:b/>
          <w:sz w:val="20"/>
          <w:szCs w:val="20"/>
        </w:rPr>
        <w:t>]</w:t>
      </w:r>
    </w:p>
    <w:p w14:paraId="4B96A4CD" w14:textId="77777777" w:rsidR="008154D6" w:rsidRPr="00570626" w:rsidRDefault="008154D6" w:rsidP="006B6EAD">
      <w:pPr>
        <w:spacing w:after="0" w:line="240" w:lineRule="auto"/>
        <w:rPr>
          <w:rFonts w:ascii="Lato" w:hAnsi="Lato" w:cs="Times New Roman"/>
          <w:b/>
          <w:sz w:val="20"/>
          <w:szCs w:val="20"/>
        </w:rPr>
      </w:pPr>
    </w:p>
    <w:p w14:paraId="626F11F2" w14:textId="77777777" w:rsidR="00D702C4" w:rsidRPr="00570626" w:rsidRDefault="00D702C4" w:rsidP="006B6EAD">
      <w:pPr>
        <w:spacing w:after="0" w:line="240" w:lineRule="auto"/>
        <w:rPr>
          <w:rFonts w:ascii="Lato" w:hAnsi="Lato" w:cs="Times New Roman"/>
          <w:b/>
          <w:sz w:val="20"/>
          <w:szCs w:val="20"/>
        </w:rPr>
      </w:pPr>
    </w:p>
    <w:tbl>
      <w:tblPr>
        <w:tblStyle w:val="Tabela-Siatka"/>
        <w:tblW w:w="13910" w:type="dxa"/>
        <w:tblInd w:w="402" w:type="dxa"/>
        <w:tblLayout w:type="fixed"/>
        <w:tblLook w:val="04A0" w:firstRow="1" w:lastRow="0" w:firstColumn="1" w:lastColumn="0" w:noHBand="0" w:noVBand="1"/>
      </w:tblPr>
      <w:tblGrid>
        <w:gridCol w:w="586"/>
        <w:gridCol w:w="1559"/>
        <w:gridCol w:w="1984"/>
        <w:gridCol w:w="3544"/>
        <w:gridCol w:w="3544"/>
        <w:gridCol w:w="2693"/>
      </w:tblGrid>
      <w:tr w:rsidR="00570626" w:rsidRPr="00570626" w14:paraId="073BFB08" w14:textId="00DE9F4F" w:rsidTr="00567FD1">
        <w:tc>
          <w:tcPr>
            <w:tcW w:w="586" w:type="dxa"/>
          </w:tcPr>
          <w:p w14:paraId="4650665A" w14:textId="58544978" w:rsidR="008154D6" w:rsidRPr="00570626" w:rsidRDefault="008154D6" w:rsidP="006B6EAD">
            <w:pPr>
              <w:rPr>
                <w:rFonts w:ascii="Lato" w:hAnsi="Lato" w:cs="Times New Roman"/>
                <w:b/>
                <w:sz w:val="20"/>
                <w:szCs w:val="20"/>
              </w:rPr>
            </w:pPr>
            <w:bookmarkStart w:id="2" w:name="_Hlk182487585"/>
            <w:r w:rsidRPr="00570626">
              <w:rPr>
                <w:rFonts w:ascii="Lato" w:hAnsi="Lato" w:cs="Times New Roman"/>
                <w:b/>
                <w:sz w:val="20"/>
                <w:szCs w:val="20"/>
              </w:rPr>
              <w:t>Lp</w:t>
            </w:r>
            <w:r w:rsidR="00694335" w:rsidRPr="00570626">
              <w:rPr>
                <w:rFonts w:ascii="Lato" w:hAnsi="Lato" w:cs="Times New Roman"/>
                <w:b/>
                <w:sz w:val="20"/>
                <w:szCs w:val="20"/>
              </w:rPr>
              <w:t>.</w:t>
            </w:r>
          </w:p>
        </w:tc>
        <w:tc>
          <w:tcPr>
            <w:tcW w:w="1559" w:type="dxa"/>
          </w:tcPr>
          <w:p w14:paraId="1573613E" w14:textId="00DB4A7D" w:rsidR="006A2260" w:rsidRPr="00570626" w:rsidRDefault="006A2260" w:rsidP="006B6EAD">
            <w:pPr>
              <w:rPr>
                <w:rFonts w:ascii="Lato" w:hAnsi="Lato" w:cs="Times New Roman"/>
                <w:b/>
                <w:sz w:val="20"/>
                <w:szCs w:val="20"/>
              </w:rPr>
            </w:pPr>
            <w:r w:rsidRPr="00570626">
              <w:rPr>
                <w:rFonts w:ascii="Lato" w:hAnsi="Lato" w:cs="Times New Roman"/>
                <w:b/>
                <w:sz w:val="20"/>
                <w:szCs w:val="20"/>
              </w:rPr>
              <w:t>Jednostka redakcyjna, której dotyczy uwaga/str. Uzasadnienia/pkt OSR</w:t>
            </w:r>
          </w:p>
        </w:tc>
        <w:tc>
          <w:tcPr>
            <w:tcW w:w="1984" w:type="dxa"/>
          </w:tcPr>
          <w:p w14:paraId="395B6D14" w14:textId="15EA2B4E" w:rsidR="006A2260" w:rsidRPr="00570626" w:rsidRDefault="006A2260" w:rsidP="006B6EAD">
            <w:pPr>
              <w:rPr>
                <w:rFonts w:ascii="Lato" w:hAnsi="Lato" w:cs="Times New Roman"/>
                <w:b/>
                <w:sz w:val="20"/>
                <w:szCs w:val="20"/>
              </w:rPr>
            </w:pPr>
            <w:r w:rsidRPr="00570626">
              <w:rPr>
                <w:rFonts w:ascii="Lato" w:hAnsi="Lato" w:cs="Times New Roman"/>
                <w:b/>
                <w:sz w:val="20"/>
                <w:szCs w:val="20"/>
              </w:rPr>
              <w:t>Podmiot</w:t>
            </w:r>
          </w:p>
          <w:p w14:paraId="2C0E68AC" w14:textId="3E742A4D" w:rsidR="006A2260" w:rsidRPr="00570626" w:rsidRDefault="006A2260" w:rsidP="006B6EAD">
            <w:pPr>
              <w:rPr>
                <w:rFonts w:ascii="Lato" w:hAnsi="Lato" w:cs="Times New Roman"/>
                <w:b/>
                <w:sz w:val="20"/>
                <w:szCs w:val="20"/>
              </w:rPr>
            </w:pPr>
            <w:r w:rsidRPr="00570626">
              <w:rPr>
                <w:rFonts w:ascii="Lato" w:hAnsi="Lato" w:cs="Times New Roman"/>
                <w:b/>
                <w:sz w:val="20"/>
                <w:szCs w:val="20"/>
              </w:rPr>
              <w:t xml:space="preserve">zgłaszający </w:t>
            </w:r>
          </w:p>
          <w:p w14:paraId="06663323" w14:textId="4AA79149" w:rsidR="008154D6" w:rsidRPr="00570626" w:rsidRDefault="008154D6" w:rsidP="006B6EAD">
            <w:pPr>
              <w:rPr>
                <w:rFonts w:ascii="Lato" w:hAnsi="Lato" w:cs="Times New Roman"/>
                <w:b/>
                <w:sz w:val="20"/>
                <w:szCs w:val="20"/>
              </w:rPr>
            </w:pPr>
          </w:p>
        </w:tc>
        <w:tc>
          <w:tcPr>
            <w:tcW w:w="3544" w:type="dxa"/>
          </w:tcPr>
          <w:p w14:paraId="19C46E41" w14:textId="76FAA9D8" w:rsidR="008154D6" w:rsidRPr="00570626" w:rsidRDefault="008154D6" w:rsidP="006B6EAD">
            <w:pPr>
              <w:rPr>
                <w:rFonts w:ascii="Lato" w:hAnsi="Lato" w:cs="Times New Roman"/>
                <w:b/>
                <w:sz w:val="20"/>
                <w:szCs w:val="20"/>
              </w:rPr>
            </w:pPr>
            <w:r w:rsidRPr="00570626">
              <w:rPr>
                <w:rFonts w:ascii="Lato" w:hAnsi="Lato" w:cs="Times New Roman"/>
                <w:b/>
                <w:sz w:val="20"/>
                <w:szCs w:val="20"/>
              </w:rPr>
              <w:t>Uwagi</w:t>
            </w:r>
            <w:r w:rsidR="006A2260" w:rsidRPr="00570626">
              <w:rPr>
                <w:rFonts w:ascii="Lato" w:hAnsi="Lato" w:cs="Times New Roman"/>
                <w:b/>
                <w:sz w:val="20"/>
                <w:szCs w:val="20"/>
              </w:rPr>
              <w:t xml:space="preserve"> dotyczące projektu/Propozycje zmian w projekcie </w:t>
            </w:r>
          </w:p>
        </w:tc>
        <w:tc>
          <w:tcPr>
            <w:tcW w:w="3544" w:type="dxa"/>
          </w:tcPr>
          <w:p w14:paraId="1AF77D50" w14:textId="58FAFC99" w:rsidR="00C70CA1" w:rsidRPr="00570626" w:rsidRDefault="0040769E" w:rsidP="006B6EAD">
            <w:pPr>
              <w:rPr>
                <w:rFonts w:ascii="Lato" w:hAnsi="Lato" w:cs="Times New Roman"/>
                <w:b/>
                <w:sz w:val="20"/>
                <w:szCs w:val="20"/>
              </w:rPr>
            </w:pPr>
            <w:r w:rsidRPr="00570626">
              <w:rPr>
                <w:rFonts w:ascii="Lato" w:hAnsi="Lato" w:cs="Times New Roman"/>
                <w:b/>
                <w:sz w:val="20"/>
                <w:szCs w:val="20"/>
              </w:rPr>
              <w:t xml:space="preserve">Uzasadnienie uwagi </w:t>
            </w:r>
          </w:p>
        </w:tc>
        <w:tc>
          <w:tcPr>
            <w:tcW w:w="2693" w:type="dxa"/>
          </w:tcPr>
          <w:p w14:paraId="238F23F5" w14:textId="45E5386E" w:rsidR="008154D6" w:rsidRPr="00570626" w:rsidRDefault="008154D6" w:rsidP="006B6EAD">
            <w:pPr>
              <w:rPr>
                <w:rFonts w:ascii="Lato" w:hAnsi="Lato" w:cs="Times New Roman"/>
                <w:b/>
                <w:sz w:val="20"/>
                <w:szCs w:val="20"/>
              </w:rPr>
            </w:pPr>
            <w:r w:rsidRPr="00570626">
              <w:rPr>
                <w:rFonts w:ascii="Lato" w:hAnsi="Lato" w:cs="Times New Roman"/>
                <w:b/>
                <w:sz w:val="20"/>
                <w:szCs w:val="20"/>
              </w:rPr>
              <w:t xml:space="preserve">Stanowisko </w:t>
            </w:r>
            <w:proofErr w:type="spellStart"/>
            <w:r w:rsidRPr="00570626">
              <w:rPr>
                <w:rFonts w:ascii="Lato" w:hAnsi="Lato" w:cs="Times New Roman"/>
                <w:b/>
                <w:sz w:val="20"/>
                <w:szCs w:val="20"/>
              </w:rPr>
              <w:t>MR</w:t>
            </w:r>
            <w:r w:rsidR="00C70CA1" w:rsidRPr="00570626">
              <w:rPr>
                <w:rFonts w:ascii="Lato" w:hAnsi="Lato" w:cs="Times New Roman"/>
                <w:b/>
                <w:sz w:val="20"/>
                <w:szCs w:val="20"/>
              </w:rPr>
              <w:t>iT</w:t>
            </w:r>
            <w:proofErr w:type="spellEnd"/>
          </w:p>
          <w:p w14:paraId="4D408DAC" w14:textId="77777777" w:rsidR="0040769E" w:rsidRPr="00570626" w:rsidRDefault="0040769E" w:rsidP="006B6EAD">
            <w:pPr>
              <w:rPr>
                <w:rFonts w:ascii="Lato" w:hAnsi="Lato" w:cs="Times New Roman"/>
                <w:b/>
                <w:sz w:val="20"/>
                <w:szCs w:val="20"/>
              </w:rPr>
            </w:pPr>
          </w:p>
          <w:p w14:paraId="6A472351" w14:textId="266A0B4F" w:rsidR="0040769E" w:rsidRPr="00570626" w:rsidRDefault="0040769E" w:rsidP="006B6EAD">
            <w:pPr>
              <w:rPr>
                <w:rFonts w:ascii="Lato" w:hAnsi="Lato" w:cs="Times New Roman"/>
                <w:b/>
                <w:sz w:val="20"/>
                <w:szCs w:val="20"/>
              </w:rPr>
            </w:pPr>
            <w:r w:rsidRPr="00570626">
              <w:rPr>
                <w:rFonts w:ascii="Lato" w:hAnsi="Lato" w:cs="Times New Roman"/>
                <w:b/>
                <w:sz w:val="20"/>
                <w:szCs w:val="20"/>
              </w:rPr>
              <w:t>Uwaga:</w:t>
            </w:r>
          </w:p>
          <w:p w14:paraId="4622B95C" w14:textId="77777777" w:rsidR="0040769E" w:rsidRPr="00570626" w:rsidRDefault="0040769E" w:rsidP="006B6EAD">
            <w:pPr>
              <w:rPr>
                <w:rFonts w:ascii="Lato" w:hAnsi="Lato" w:cs="Times New Roman"/>
                <w:b/>
                <w:sz w:val="20"/>
                <w:szCs w:val="20"/>
              </w:rPr>
            </w:pPr>
            <w:r w:rsidRPr="00570626">
              <w:rPr>
                <w:rFonts w:ascii="Lato" w:hAnsi="Lato" w:cs="Times New Roman"/>
                <w:b/>
                <w:sz w:val="20"/>
                <w:szCs w:val="20"/>
              </w:rPr>
              <w:t>U – uwzględniona</w:t>
            </w:r>
          </w:p>
          <w:p w14:paraId="3D2DDD95" w14:textId="77777777" w:rsidR="0040769E" w:rsidRPr="00570626" w:rsidRDefault="0040769E" w:rsidP="006B6EAD">
            <w:pPr>
              <w:rPr>
                <w:rFonts w:ascii="Lato" w:hAnsi="Lato" w:cs="Times New Roman"/>
                <w:b/>
                <w:sz w:val="20"/>
                <w:szCs w:val="20"/>
              </w:rPr>
            </w:pPr>
            <w:r w:rsidRPr="00570626">
              <w:rPr>
                <w:rFonts w:ascii="Lato" w:hAnsi="Lato" w:cs="Times New Roman"/>
                <w:b/>
                <w:sz w:val="20"/>
                <w:szCs w:val="20"/>
              </w:rPr>
              <w:t>N – nieuwzględniona</w:t>
            </w:r>
          </w:p>
          <w:p w14:paraId="239A6AD5" w14:textId="77777777" w:rsidR="0040769E" w:rsidRPr="00570626" w:rsidRDefault="0040769E" w:rsidP="006B6EAD">
            <w:pPr>
              <w:rPr>
                <w:rFonts w:ascii="Lato" w:hAnsi="Lato" w:cs="Times New Roman"/>
                <w:b/>
                <w:sz w:val="20"/>
                <w:szCs w:val="20"/>
              </w:rPr>
            </w:pPr>
            <w:r w:rsidRPr="00570626">
              <w:rPr>
                <w:rFonts w:ascii="Lato" w:hAnsi="Lato" w:cs="Times New Roman"/>
                <w:b/>
                <w:sz w:val="20"/>
                <w:szCs w:val="20"/>
              </w:rPr>
              <w:t>CU – częściowo uwzględniona</w:t>
            </w:r>
          </w:p>
          <w:p w14:paraId="76012EB7" w14:textId="77777777" w:rsidR="0040769E" w:rsidRPr="00570626" w:rsidRDefault="0040769E" w:rsidP="006B6EAD">
            <w:pPr>
              <w:rPr>
                <w:rFonts w:ascii="Lato" w:hAnsi="Lato" w:cs="Times New Roman"/>
                <w:b/>
                <w:sz w:val="20"/>
                <w:szCs w:val="20"/>
              </w:rPr>
            </w:pPr>
            <w:r w:rsidRPr="00570626">
              <w:rPr>
                <w:rFonts w:ascii="Lato" w:hAnsi="Lato" w:cs="Times New Roman"/>
                <w:b/>
                <w:sz w:val="20"/>
                <w:szCs w:val="20"/>
              </w:rPr>
              <w:t>UN – uwaga niejasna</w:t>
            </w:r>
          </w:p>
          <w:p w14:paraId="456322D4" w14:textId="77777777" w:rsidR="008154D6" w:rsidRPr="00570626" w:rsidRDefault="008154D6" w:rsidP="006B6EAD">
            <w:pPr>
              <w:rPr>
                <w:rFonts w:ascii="Lato" w:hAnsi="Lato" w:cs="Times New Roman"/>
                <w:b/>
                <w:sz w:val="20"/>
                <w:szCs w:val="20"/>
              </w:rPr>
            </w:pPr>
          </w:p>
        </w:tc>
      </w:tr>
      <w:tr w:rsidR="00570626" w:rsidRPr="00570626" w14:paraId="492E843D" w14:textId="77777777" w:rsidTr="00567FD1">
        <w:tc>
          <w:tcPr>
            <w:tcW w:w="586" w:type="dxa"/>
          </w:tcPr>
          <w:p w14:paraId="347E9521" w14:textId="350D55E9" w:rsidR="00966736" w:rsidRPr="00E27F40" w:rsidRDefault="00050314" w:rsidP="006B6EAD">
            <w:pPr>
              <w:rPr>
                <w:rFonts w:ascii="Lato" w:hAnsi="Lato" w:cs="Times New Roman"/>
                <w:b/>
                <w:sz w:val="20"/>
                <w:szCs w:val="20"/>
              </w:rPr>
            </w:pPr>
            <w:r w:rsidRPr="00E27F40">
              <w:rPr>
                <w:rFonts w:ascii="Lato" w:hAnsi="Lato" w:cs="Times New Roman"/>
                <w:b/>
                <w:sz w:val="20"/>
                <w:szCs w:val="20"/>
              </w:rPr>
              <w:t>1</w:t>
            </w:r>
            <w:r w:rsidR="009228EF" w:rsidRPr="00E27F40">
              <w:rPr>
                <w:rFonts w:ascii="Lato" w:hAnsi="Lato" w:cs="Times New Roman"/>
                <w:b/>
                <w:sz w:val="20"/>
                <w:szCs w:val="20"/>
              </w:rPr>
              <w:t>.</w:t>
            </w:r>
          </w:p>
        </w:tc>
        <w:tc>
          <w:tcPr>
            <w:tcW w:w="1559" w:type="dxa"/>
          </w:tcPr>
          <w:p w14:paraId="7EF13915" w14:textId="45C79455" w:rsidR="00966736" w:rsidRPr="00E27F40" w:rsidRDefault="00966736" w:rsidP="006B6EAD">
            <w:pPr>
              <w:rPr>
                <w:rFonts w:ascii="Lato" w:hAnsi="Lato" w:cs="Times New Roman"/>
                <w:b/>
                <w:sz w:val="20"/>
                <w:szCs w:val="20"/>
              </w:rPr>
            </w:pPr>
            <w:r w:rsidRPr="00E27F40">
              <w:rPr>
                <w:rFonts w:ascii="Lato" w:hAnsi="Lato" w:cs="Times New Roman"/>
                <w:b/>
                <w:sz w:val="20"/>
                <w:szCs w:val="20"/>
              </w:rPr>
              <w:t xml:space="preserve">Art. 2 </w:t>
            </w:r>
          </w:p>
          <w:p w14:paraId="772BE69B" w14:textId="77777777" w:rsidR="00966736" w:rsidRPr="00E27F40" w:rsidRDefault="00966736" w:rsidP="006B6EAD">
            <w:pPr>
              <w:rPr>
                <w:rFonts w:ascii="Lato" w:hAnsi="Lato" w:cs="Times New Roman"/>
                <w:b/>
                <w:sz w:val="20"/>
                <w:szCs w:val="20"/>
              </w:rPr>
            </w:pPr>
          </w:p>
        </w:tc>
        <w:tc>
          <w:tcPr>
            <w:tcW w:w="1984" w:type="dxa"/>
          </w:tcPr>
          <w:p w14:paraId="59956B40" w14:textId="77777777" w:rsidR="00966736" w:rsidRPr="00E27F40" w:rsidRDefault="00966736" w:rsidP="006B6EAD">
            <w:pPr>
              <w:rPr>
                <w:rFonts w:ascii="Lato" w:hAnsi="Lato" w:cs="Times New Roman"/>
                <w:b/>
                <w:sz w:val="20"/>
                <w:szCs w:val="20"/>
              </w:rPr>
            </w:pPr>
            <w:r w:rsidRPr="00E27F40">
              <w:rPr>
                <w:rFonts w:ascii="Lato" w:hAnsi="Lato" w:cs="Times New Roman"/>
                <w:b/>
                <w:sz w:val="20"/>
                <w:szCs w:val="20"/>
              </w:rPr>
              <w:t>Związek Województw RP</w:t>
            </w:r>
          </w:p>
          <w:p w14:paraId="6A3ABD6B" w14:textId="5440581B" w:rsidR="00966736" w:rsidRPr="00E27F40" w:rsidRDefault="00966736" w:rsidP="006B6EAD">
            <w:pPr>
              <w:rPr>
                <w:rFonts w:ascii="Lato" w:hAnsi="Lato" w:cs="Times New Roman"/>
                <w:bCs/>
                <w:sz w:val="20"/>
                <w:szCs w:val="20"/>
              </w:rPr>
            </w:pPr>
            <w:r w:rsidRPr="00E27F40">
              <w:rPr>
                <w:rFonts w:ascii="Lato" w:hAnsi="Lato" w:cs="Times New Roman"/>
                <w:bCs/>
                <w:sz w:val="20"/>
                <w:szCs w:val="20"/>
              </w:rPr>
              <w:t>(Urząd Marszałkowski Województwa Dolnośląskiego)</w:t>
            </w:r>
          </w:p>
        </w:tc>
        <w:tc>
          <w:tcPr>
            <w:tcW w:w="3544" w:type="dxa"/>
          </w:tcPr>
          <w:p w14:paraId="5D25F622" w14:textId="77777777" w:rsidR="00966736" w:rsidRPr="00E27F40" w:rsidRDefault="00966736" w:rsidP="006B6EAD">
            <w:pPr>
              <w:rPr>
                <w:rFonts w:ascii="Lato" w:hAnsi="Lato" w:cs="Times New Roman"/>
                <w:sz w:val="20"/>
                <w:szCs w:val="20"/>
              </w:rPr>
            </w:pPr>
            <w:r w:rsidRPr="00E27F40">
              <w:rPr>
                <w:rFonts w:ascii="Lato" w:hAnsi="Lato" w:cs="Times New Roman"/>
                <w:sz w:val="20"/>
                <w:szCs w:val="20"/>
              </w:rPr>
              <w:t xml:space="preserve">Zasadne jest rozbudowanie określonych w projekcie ustawy określeń (pojęć), zwłaszcza </w:t>
            </w:r>
            <w:r w:rsidRPr="00E27F40">
              <w:rPr>
                <w:rFonts w:ascii="Lato" w:hAnsi="Lato" w:cs="Times New Roman"/>
                <w:sz w:val="20"/>
                <w:szCs w:val="20"/>
              </w:rPr>
              <w:br/>
              <w:t>o objaśnienie:</w:t>
            </w:r>
          </w:p>
          <w:p w14:paraId="1460634D" w14:textId="77777777" w:rsidR="00966736" w:rsidRPr="00E27F40" w:rsidRDefault="00966736" w:rsidP="006B6EAD">
            <w:pPr>
              <w:rPr>
                <w:rFonts w:ascii="Lato" w:hAnsi="Lato" w:cs="Times New Roman"/>
                <w:sz w:val="20"/>
                <w:szCs w:val="20"/>
              </w:rPr>
            </w:pPr>
            <w:r w:rsidRPr="00E27F40">
              <w:rPr>
                <w:rFonts w:ascii="Lato" w:hAnsi="Lato" w:cs="Times New Roman"/>
                <w:sz w:val="20"/>
                <w:szCs w:val="20"/>
              </w:rPr>
              <w:t>- metody spisu z natury,</w:t>
            </w:r>
          </w:p>
          <w:p w14:paraId="50CE387E" w14:textId="77777777" w:rsidR="00966736" w:rsidRPr="00E27F40" w:rsidRDefault="00966736" w:rsidP="006B6EAD">
            <w:pPr>
              <w:rPr>
                <w:rFonts w:ascii="Lato" w:hAnsi="Lato" w:cs="Times New Roman"/>
                <w:sz w:val="20"/>
                <w:szCs w:val="20"/>
              </w:rPr>
            </w:pPr>
            <w:r w:rsidRPr="00E27F40">
              <w:rPr>
                <w:rFonts w:ascii="Lato" w:hAnsi="Lato" w:cs="Times New Roman"/>
                <w:sz w:val="20"/>
                <w:szCs w:val="20"/>
              </w:rPr>
              <w:t>- rodzajów wyrobów zawierających azbest – aktualnie widnieje sprecyzowanie, że nastąpi to w akcie wykonawczym do ustawy,</w:t>
            </w:r>
          </w:p>
          <w:p w14:paraId="6A81AE79" w14:textId="3C8A0314" w:rsidR="00966736" w:rsidRPr="00E27F40" w:rsidRDefault="00966736" w:rsidP="006B6EAD">
            <w:pPr>
              <w:rPr>
                <w:rFonts w:ascii="Lato" w:hAnsi="Lato" w:cs="Times New Roman"/>
                <w:sz w:val="20"/>
                <w:szCs w:val="20"/>
              </w:rPr>
            </w:pPr>
            <w:r w:rsidRPr="00E27F40">
              <w:rPr>
                <w:rFonts w:ascii="Lato" w:hAnsi="Lato" w:cs="Times New Roman"/>
                <w:sz w:val="20"/>
                <w:szCs w:val="20"/>
              </w:rPr>
              <w:t xml:space="preserve">- magazynowanie azbestu – rozumie się przez to czasowe przechowywanie wyrobów zawierających azbest lub odpadów zawierających azbest przez użytkującego wyroby zawierające azbest lub przez wykonawcę prac, </w:t>
            </w:r>
            <w:r w:rsidRPr="00E27F40">
              <w:rPr>
                <w:rFonts w:ascii="Lato" w:hAnsi="Lato" w:cs="Times New Roman"/>
                <w:sz w:val="20"/>
                <w:szCs w:val="20"/>
              </w:rPr>
              <w:br/>
              <w:t>w tym magazynowanie zdefiniowane w art. 3 ust. 1 pkt 5 ustawy o odpadach.</w:t>
            </w:r>
          </w:p>
        </w:tc>
        <w:tc>
          <w:tcPr>
            <w:tcW w:w="3544" w:type="dxa"/>
          </w:tcPr>
          <w:p w14:paraId="1BD352E0" w14:textId="5E50C7A4" w:rsidR="00966736" w:rsidRPr="00E27F40" w:rsidRDefault="00966736" w:rsidP="006B6EAD">
            <w:pPr>
              <w:rPr>
                <w:rFonts w:ascii="Lato" w:hAnsi="Lato" w:cs="Times New Roman"/>
                <w:sz w:val="20"/>
                <w:szCs w:val="20"/>
              </w:rPr>
            </w:pPr>
            <w:r w:rsidRPr="00E27F40">
              <w:rPr>
                <w:rFonts w:ascii="Lato" w:hAnsi="Lato" w:cs="Times New Roman"/>
                <w:sz w:val="20"/>
                <w:szCs w:val="20"/>
              </w:rPr>
              <w:t xml:space="preserve">Ustawa ma na celu zaktualizowanie </w:t>
            </w:r>
            <w:r w:rsidRPr="00E27F40">
              <w:rPr>
                <w:rFonts w:ascii="Lato" w:hAnsi="Lato" w:cs="Times New Roman"/>
                <w:sz w:val="20"/>
                <w:szCs w:val="20"/>
              </w:rPr>
              <w:br/>
              <w:t>i doprecyzowanie już obowiązujących przepisów prawa, a co więcej wprowadza szersze zagadnienia związane z pracami związanymi stricte z "odpadem azbestowym", w związku z czym proponuje się uwzględnienie wszystkich istotnych objaśnień do stosowanych w tym projekcie pojęć.</w:t>
            </w:r>
            <w:r w:rsidR="006B6EAD" w:rsidRPr="00E27F40">
              <w:rPr>
                <w:rFonts w:ascii="Lato" w:hAnsi="Lato" w:cs="Times New Roman"/>
                <w:sz w:val="20"/>
                <w:szCs w:val="20"/>
              </w:rPr>
              <w:t xml:space="preserve"> </w:t>
            </w:r>
          </w:p>
          <w:p w14:paraId="64080D2D" w14:textId="201F2ACE" w:rsidR="00966736" w:rsidRPr="00E27F40" w:rsidRDefault="00966736" w:rsidP="006B6EAD">
            <w:pPr>
              <w:rPr>
                <w:rFonts w:ascii="Lato" w:hAnsi="Lato" w:cs="Times New Roman"/>
                <w:sz w:val="20"/>
                <w:szCs w:val="20"/>
              </w:rPr>
            </w:pPr>
            <w:r w:rsidRPr="00E27F40">
              <w:rPr>
                <w:rFonts w:ascii="Lato" w:hAnsi="Lato" w:cs="Times New Roman"/>
                <w:sz w:val="20"/>
                <w:szCs w:val="20"/>
              </w:rPr>
              <w:t>Istotne jest też rozważenie znaczenia „magazynowania wyrobów zawierających azbest” oraz „magazynowania odpadów zawierających azbest”, aby podczas czynności kontrolnych posługiwać się ustawowymi pojęciami, umożliwiającymi rozróżnienie odpadów od wyrobów.</w:t>
            </w:r>
          </w:p>
          <w:p w14:paraId="0C0F5AC9" w14:textId="047FB6CE" w:rsidR="00966736" w:rsidRPr="00E27F40" w:rsidRDefault="00966736" w:rsidP="006B6EAD">
            <w:pPr>
              <w:rPr>
                <w:rFonts w:ascii="Lato" w:hAnsi="Lato" w:cs="Times New Roman"/>
                <w:b/>
                <w:sz w:val="20"/>
                <w:szCs w:val="20"/>
              </w:rPr>
            </w:pPr>
            <w:r w:rsidRPr="00E27F40">
              <w:rPr>
                <w:rFonts w:ascii="Lato" w:hAnsi="Lato" w:cs="Times New Roman"/>
                <w:sz w:val="20"/>
                <w:szCs w:val="20"/>
              </w:rPr>
              <w:t xml:space="preserve">Powyższe ma uzasadnienie w szczególności w związku z kontrolami </w:t>
            </w:r>
            <w:r w:rsidRPr="00E27F40">
              <w:rPr>
                <w:rFonts w:ascii="Lato" w:hAnsi="Lato" w:cs="Times New Roman"/>
                <w:sz w:val="20"/>
                <w:szCs w:val="20"/>
              </w:rPr>
              <w:lastRenderedPageBreak/>
              <w:t>w zakresie stosowania przepisów ustawy.</w:t>
            </w:r>
          </w:p>
        </w:tc>
        <w:tc>
          <w:tcPr>
            <w:tcW w:w="2693" w:type="dxa"/>
          </w:tcPr>
          <w:p w14:paraId="598D29E6" w14:textId="178D4AA1" w:rsidR="00966736" w:rsidRPr="00570626" w:rsidRDefault="00966736" w:rsidP="006B6EAD">
            <w:pPr>
              <w:rPr>
                <w:rFonts w:ascii="Lato" w:hAnsi="Lato" w:cs="Times New Roman"/>
                <w:b/>
                <w:bCs/>
                <w:sz w:val="20"/>
                <w:szCs w:val="20"/>
              </w:rPr>
            </w:pPr>
            <w:r w:rsidRPr="00570626">
              <w:rPr>
                <w:rFonts w:ascii="Lato" w:hAnsi="Lato" w:cs="Times New Roman"/>
                <w:b/>
                <w:bCs/>
                <w:sz w:val="20"/>
                <w:szCs w:val="20"/>
              </w:rPr>
              <w:lastRenderedPageBreak/>
              <w:t>N</w:t>
            </w:r>
          </w:p>
          <w:p w14:paraId="22EC760E" w14:textId="5F304327" w:rsidR="00966736" w:rsidRPr="00570626" w:rsidRDefault="00966736" w:rsidP="006B6EAD">
            <w:pPr>
              <w:rPr>
                <w:rFonts w:ascii="Lato" w:hAnsi="Lato" w:cs="Times New Roman"/>
                <w:b/>
                <w:bCs/>
                <w:sz w:val="20"/>
                <w:szCs w:val="20"/>
              </w:rPr>
            </w:pPr>
            <w:r w:rsidRPr="00570626">
              <w:rPr>
                <w:rFonts w:ascii="Lato" w:hAnsi="Lato" w:cs="Times New Roman"/>
                <w:b/>
                <w:bCs/>
                <w:sz w:val="20"/>
                <w:szCs w:val="20"/>
              </w:rPr>
              <w:t>Uwaga nieuwzględniona.</w:t>
            </w:r>
          </w:p>
          <w:p w14:paraId="781F2B61" w14:textId="77777777" w:rsidR="00F1771A" w:rsidRPr="00570626" w:rsidRDefault="00F1771A" w:rsidP="006B6EAD">
            <w:pPr>
              <w:rPr>
                <w:rFonts w:ascii="Lato" w:hAnsi="Lato" w:cs="Times New Roman"/>
                <w:b/>
                <w:bCs/>
                <w:sz w:val="20"/>
                <w:szCs w:val="20"/>
              </w:rPr>
            </w:pPr>
          </w:p>
          <w:p w14:paraId="2D5176B0" w14:textId="16A01BC6" w:rsidR="00966736" w:rsidRPr="00570626" w:rsidRDefault="00966736" w:rsidP="006B6EAD">
            <w:pPr>
              <w:rPr>
                <w:rFonts w:ascii="Lato" w:hAnsi="Lato" w:cs="Times New Roman"/>
                <w:sz w:val="20"/>
                <w:szCs w:val="20"/>
              </w:rPr>
            </w:pPr>
            <w:r w:rsidRPr="00570626">
              <w:rPr>
                <w:rFonts w:ascii="Lato" w:hAnsi="Lato" w:cs="Times New Roman"/>
                <w:sz w:val="20"/>
                <w:szCs w:val="20"/>
              </w:rPr>
              <w:t>Nie ma w projekcie ustawy pojęcia „magazynowanie wyrobów zawierający</w:t>
            </w:r>
            <w:r w:rsidR="00B00104" w:rsidRPr="00570626">
              <w:rPr>
                <w:rFonts w:ascii="Lato" w:hAnsi="Lato" w:cs="Times New Roman"/>
                <w:sz w:val="20"/>
                <w:szCs w:val="20"/>
              </w:rPr>
              <w:t>ch</w:t>
            </w:r>
            <w:r w:rsidRPr="00570626">
              <w:rPr>
                <w:rFonts w:ascii="Lato" w:hAnsi="Lato" w:cs="Times New Roman"/>
                <w:sz w:val="20"/>
                <w:szCs w:val="20"/>
              </w:rPr>
              <w:t xml:space="preserve"> azbest”.</w:t>
            </w:r>
          </w:p>
          <w:p w14:paraId="441A8A0A" w14:textId="2B5E310D" w:rsidR="00966736" w:rsidRPr="00570626" w:rsidRDefault="00966736" w:rsidP="006B6EAD">
            <w:pPr>
              <w:rPr>
                <w:rFonts w:ascii="Lato" w:hAnsi="Lato" w:cs="Times New Roman"/>
                <w:sz w:val="20"/>
                <w:szCs w:val="20"/>
              </w:rPr>
            </w:pPr>
            <w:r w:rsidRPr="00570626">
              <w:rPr>
                <w:rFonts w:ascii="Lato" w:hAnsi="Lato" w:cs="Times New Roman"/>
                <w:sz w:val="20"/>
                <w:szCs w:val="20"/>
              </w:rPr>
              <w:t>Magazynowanie odpadów występuje jeden raz (nie wprowadza się definicji dla pojęć występujących raz i będących zrozumiałych – magazynowanie odpadów jest zdefiniowane w ustawie o odpadach, w projekcie ustawy zostanie doprecyzowana definicja odpadów, w której będzie odniesienie do ustawy o odpadach). Wszystkie wyroby zdemontowane są odpadami.</w:t>
            </w:r>
            <w:r w:rsidR="00352152" w:rsidRPr="00570626">
              <w:rPr>
                <w:rFonts w:ascii="Lato" w:hAnsi="Lato" w:cs="Times New Roman"/>
                <w:sz w:val="20"/>
                <w:szCs w:val="20"/>
              </w:rPr>
              <w:t xml:space="preserve"> </w:t>
            </w:r>
            <w:r w:rsidRPr="00570626">
              <w:rPr>
                <w:rFonts w:ascii="Lato" w:hAnsi="Lato" w:cs="Times New Roman"/>
                <w:sz w:val="20"/>
                <w:szCs w:val="20"/>
              </w:rPr>
              <w:t xml:space="preserve">Pojęcie „spisu z </w:t>
            </w:r>
            <w:r w:rsidRPr="00570626">
              <w:rPr>
                <w:rFonts w:ascii="Lato" w:hAnsi="Lato" w:cs="Times New Roman"/>
                <w:sz w:val="20"/>
                <w:szCs w:val="20"/>
              </w:rPr>
              <w:lastRenderedPageBreak/>
              <w:t>natury” funkcjonuje w obecnych przepisach przy inwentaryzacji wyrobów zawierających azbest.</w:t>
            </w:r>
          </w:p>
        </w:tc>
      </w:tr>
      <w:tr w:rsidR="00570626" w:rsidRPr="00570626" w14:paraId="35FEB0B3" w14:textId="77777777" w:rsidTr="00567FD1">
        <w:tc>
          <w:tcPr>
            <w:tcW w:w="586" w:type="dxa"/>
          </w:tcPr>
          <w:p w14:paraId="69EAA7C9" w14:textId="228DCD65" w:rsidR="007A3CBF" w:rsidRPr="00E27F40" w:rsidRDefault="009228EF" w:rsidP="006B6EAD">
            <w:pPr>
              <w:rPr>
                <w:rFonts w:ascii="Lato" w:hAnsi="Lato" w:cs="Times New Roman"/>
                <w:b/>
                <w:sz w:val="20"/>
                <w:szCs w:val="20"/>
              </w:rPr>
            </w:pPr>
            <w:r w:rsidRPr="00E27F40">
              <w:rPr>
                <w:rFonts w:ascii="Lato" w:hAnsi="Lato" w:cs="Times New Roman"/>
                <w:b/>
                <w:sz w:val="20"/>
                <w:szCs w:val="20"/>
              </w:rPr>
              <w:lastRenderedPageBreak/>
              <w:t>2.</w:t>
            </w:r>
          </w:p>
        </w:tc>
        <w:tc>
          <w:tcPr>
            <w:tcW w:w="1559" w:type="dxa"/>
          </w:tcPr>
          <w:p w14:paraId="168F5EC6" w14:textId="20175018" w:rsidR="007A3CBF" w:rsidRPr="00E27F40" w:rsidRDefault="007A3CBF" w:rsidP="006B6EAD">
            <w:pPr>
              <w:rPr>
                <w:rFonts w:ascii="Lato" w:hAnsi="Lato" w:cs="Times New Roman"/>
                <w:b/>
                <w:sz w:val="20"/>
                <w:szCs w:val="20"/>
              </w:rPr>
            </w:pPr>
            <w:r w:rsidRPr="00E27F40">
              <w:rPr>
                <w:rFonts w:ascii="Lato" w:hAnsi="Lato" w:cs="Times New Roman"/>
                <w:b/>
                <w:sz w:val="20"/>
                <w:szCs w:val="20"/>
              </w:rPr>
              <w:t>Art. 2 pkt 4 – definicja „obiektu”</w:t>
            </w:r>
          </w:p>
          <w:p w14:paraId="6A33C4AD" w14:textId="77777777" w:rsidR="007A3CBF" w:rsidRPr="00E27F40" w:rsidRDefault="007A3CBF" w:rsidP="006B6EAD">
            <w:pPr>
              <w:rPr>
                <w:rFonts w:ascii="Lato" w:hAnsi="Lato" w:cs="Times New Roman"/>
                <w:b/>
                <w:sz w:val="20"/>
                <w:szCs w:val="20"/>
              </w:rPr>
            </w:pPr>
          </w:p>
        </w:tc>
        <w:tc>
          <w:tcPr>
            <w:tcW w:w="1984" w:type="dxa"/>
          </w:tcPr>
          <w:p w14:paraId="5F0D07F3" w14:textId="3582476D" w:rsidR="007A3CBF" w:rsidRPr="00E27F40" w:rsidRDefault="007A3CBF" w:rsidP="006B6EAD">
            <w:pPr>
              <w:rPr>
                <w:rFonts w:ascii="Lato" w:hAnsi="Lato" w:cs="Times New Roman"/>
                <w:b/>
                <w:sz w:val="20"/>
                <w:szCs w:val="20"/>
              </w:rPr>
            </w:pPr>
            <w:r w:rsidRPr="00E27F40">
              <w:rPr>
                <w:rFonts w:ascii="Lato" w:hAnsi="Lato" w:cs="Times New Roman"/>
                <w:b/>
                <w:sz w:val="20"/>
                <w:szCs w:val="20"/>
              </w:rPr>
              <w:t>Związek Powiatów Polskich</w:t>
            </w:r>
          </w:p>
        </w:tc>
        <w:tc>
          <w:tcPr>
            <w:tcW w:w="3544" w:type="dxa"/>
          </w:tcPr>
          <w:p w14:paraId="4F77EC6E" w14:textId="5A2EC9FA" w:rsidR="00D35763" w:rsidRPr="00E27F40" w:rsidRDefault="00D35763" w:rsidP="006B6EAD">
            <w:pPr>
              <w:rPr>
                <w:rFonts w:ascii="Lato" w:hAnsi="Lato" w:cs="Times New Roman"/>
                <w:sz w:val="20"/>
                <w:szCs w:val="20"/>
              </w:rPr>
            </w:pPr>
            <w:r w:rsidRPr="00E27F40">
              <w:rPr>
                <w:rFonts w:ascii="Lato" w:hAnsi="Lato" w:cs="Times New Roman"/>
                <w:sz w:val="20"/>
                <w:szCs w:val="20"/>
              </w:rPr>
              <w:t>Proponujemy doprecyzowanie, że chodzi też o obiekty wykonane z materiałów zawierających azbest.</w:t>
            </w:r>
          </w:p>
          <w:p w14:paraId="11F6CCB9" w14:textId="450EFED3" w:rsidR="007A3CBF" w:rsidRPr="00E27F40" w:rsidRDefault="00D35763" w:rsidP="006B6EAD">
            <w:pPr>
              <w:autoSpaceDE w:val="0"/>
              <w:autoSpaceDN w:val="0"/>
              <w:adjustRightInd w:val="0"/>
              <w:rPr>
                <w:rFonts w:ascii="Lato" w:hAnsi="Lato" w:cs="Times New Roman"/>
                <w:sz w:val="20"/>
                <w:szCs w:val="20"/>
              </w:rPr>
            </w:pPr>
            <w:r w:rsidRPr="00E27F40">
              <w:rPr>
                <w:rFonts w:ascii="Lato" w:hAnsi="Lato" w:cs="Times New Roman"/>
                <w:sz w:val="20"/>
                <w:szCs w:val="20"/>
              </w:rPr>
              <w:t>Propozycja brzmienia: „obiekt – obiekt budowlany, o którym mowa w art. 3 pkt 1 ustawy z dnia 7 lipca 1994 r. –</w:t>
            </w:r>
            <w:r w:rsidR="00501577" w:rsidRPr="00E27F40">
              <w:rPr>
                <w:rFonts w:ascii="Lato" w:hAnsi="Lato" w:cs="Times New Roman"/>
                <w:sz w:val="20"/>
                <w:szCs w:val="20"/>
              </w:rPr>
              <w:t xml:space="preserve"> </w:t>
            </w:r>
            <w:r w:rsidRPr="00E27F40">
              <w:rPr>
                <w:rFonts w:ascii="Lato" w:hAnsi="Lato" w:cs="Times New Roman"/>
                <w:sz w:val="20"/>
                <w:szCs w:val="20"/>
              </w:rPr>
              <w:t>Prawo budowlane (Dz. U. z 2024 r. poz. 725 i 834), w którym znajdują się wyroby zawierające azbest lub który został wykonany z wyrobów budowlanych zawierających azbest”</w:t>
            </w:r>
          </w:p>
        </w:tc>
        <w:tc>
          <w:tcPr>
            <w:tcW w:w="3544" w:type="dxa"/>
          </w:tcPr>
          <w:p w14:paraId="441887B5" w14:textId="4CC5AEA3" w:rsidR="007A3CBF" w:rsidRPr="00E27F40" w:rsidRDefault="00D35763" w:rsidP="006B6EAD">
            <w:pPr>
              <w:rPr>
                <w:rFonts w:ascii="Lato" w:hAnsi="Lato" w:cs="Times New Roman"/>
                <w:b/>
                <w:sz w:val="20"/>
                <w:szCs w:val="20"/>
              </w:rPr>
            </w:pPr>
            <w:r w:rsidRPr="00E27F40">
              <w:rPr>
                <w:rFonts w:ascii="Lato" w:hAnsi="Lato" w:cs="Times New Roman"/>
                <w:sz w:val="20"/>
                <w:szCs w:val="20"/>
              </w:rPr>
              <w:t>Obecne brzmienie przepisu („obiekt – obiekt budowlany, o którym mowa w art. 3 pkt 1 ustawy z dnia 7 lipca 1994 r. – Prawo budowlane (Dz. U. z 2024 r. poz. 725 i 834), w którym znajdują się wyroby zawierające azbest”) może sugerować, że nie chodzi o obiekt, który jest zbudowany z materiałów azbestowych (ma „w sobie” azbest) tylko, że np. w jego pomieszczeniach znajdują się materiały z azbestem. Dla pewności definicyjnej proponujemy przeformułować ten punkt artykułu – w sposób przez nas sugerowany albo zbliżony.</w:t>
            </w:r>
          </w:p>
        </w:tc>
        <w:tc>
          <w:tcPr>
            <w:tcW w:w="2693" w:type="dxa"/>
          </w:tcPr>
          <w:p w14:paraId="01218418" w14:textId="77777777" w:rsidR="007A3CBF" w:rsidRPr="00570626" w:rsidRDefault="00AC69D0" w:rsidP="006B6EAD">
            <w:pPr>
              <w:rPr>
                <w:rFonts w:ascii="Lato" w:hAnsi="Lato" w:cs="Times New Roman"/>
                <w:b/>
                <w:sz w:val="20"/>
                <w:szCs w:val="20"/>
              </w:rPr>
            </w:pPr>
            <w:r w:rsidRPr="00570626">
              <w:rPr>
                <w:rFonts w:ascii="Lato" w:hAnsi="Lato" w:cs="Times New Roman"/>
                <w:b/>
                <w:sz w:val="20"/>
                <w:szCs w:val="20"/>
              </w:rPr>
              <w:t>N</w:t>
            </w:r>
          </w:p>
          <w:p w14:paraId="7DD54849" w14:textId="77777777" w:rsidR="006A286B" w:rsidRPr="00570626" w:rsidRDefault="006A286B" w:rsidP="006B6EAD">
            <w:pPr>
              <w:rPr>
                <w:rFonts w:ascii="Lato" w:hAnsi="Lato" w:cs="Times New Roman"/>
                <w:b/>
                <w:bCs/>
                <w:sz w:val="20"/>
                <w:szCs w:val="20"/>
              </w:rPr>
            </w:pPr>
            <w:r w:rsidRPr="00570626">
              <w:rPr>
                <w:rFonts w:ascii="Lato" w:hAnsi="Lato" w:cs="Times New Roman"/>
                <w:b/>
                <w:bCs/>
                <w:sz w:val="20"/>
                <w:szCs w:val="20"/>
              </w:rPr>
              <w:t>Uwaga nieuwzględniona.</w:t>
            </w:r>
          </w:p>
          <w:p w14:paraId="5E95BE69" w14:textId="77777777" w:rsidR="00F1771A" w:rsidRPr="00570626" w:rsidRDefault="00F1771A" w:rsidP="006B6EAD">
            <w:pPr>
              <w:rPr>
                <w:rFonts w:ascii="Lato" w:hAnsi="Lato" w:cs="Times New Roman"/>
                <w:b/>
                <w:bCs/>
                <w:sz w:val="20"/>
                <w:szCs w:val="20"/>
              </w:rPr>
            </w:pPr>
          </w:p>
          <w:p w14:paraId="7C1B14ED" w14:textId="1984FD56" w:rsidR="006A286B" w:rsidRPr="00570626" w:rsidRDefault="00DA4B11" w:rsidP="006B6EAD">
            <w:pPr>
              <w:rPr>
                <w:rFonts w:ascii="Lato" w:hAnsi="Lato" w:cs="Times New Roman"/>
                <w:b/>
                <w:sz w:val="20"/>
                <w:szCs w:val="20"/>
              </w:rPr>
            </w:pPr>
            <w:r w:rsidRPr="00570626">
              <w:rPr>
                <w:rFonts w:ascii="Lato" w:hAnsi="Lato" w:cs="Times New Roman"/>
                <w:sz w:val="20"/>
                <w:szCs w:val="20"/>
              </w:rPr>
              <w:t>Pojęcie „znajduje się” nie zawęża, że chodzi tylko o wyroby będące w środku obiektu, wyrób będący ścianą też znajduje się w obiekcie.</w:t>
            </w:r>
          </w:p>
        </w:tc>
      </w:tr>
      <w:tr w:rsidR="00570626" w:rsidRPr="00570626" w14:paraId="7D766F7B" w14:textId="77777777" w:rsidTr="00567FD1">
        <w:tc>
          <w:tcPr>
            <w:tcW w:w="586" w:type="dxa"/>
          </w:tcPr>
          <w:p w14:paraId="18835DC7" w14:textId="328E91B1" w:rsidR="0011547D" w:rsidRPr="00E27F40" w:rsidRDefault="009228EF" w:rsidP="006B6EAD">
            <w:pPr>
              <w:rPr>
                <w:rFonts w:ascii="Lato" w:hAnsi="Lato" w:cs="Times New Roman"/>
                <w:b/>
                <w:sz w:val="20"/>
                <w:szCs w:val="20"/>
              </w:rPr>
            </w:pPr>
            <w:r w:rsidRPr="00E27F40">
              <w:rPr>
                <w:rFonts w:ascii="Lato" w:hAnsi="Lato" w:cs="Times New Roman"/>
                <w:b/>
                <w:sz w:val="20"/>
                <w:szCs w:val="20"/>
              </w:rPr>
              <w:t>3.</w:t>
            </w:r>
          </w:p>
        </w:tc>
        <w:tc>
          <w:tcPr>
            <w:tcW w:w="1559" w:type="dxa"/>
          </w:tcPr>
          <w:p w14:paraId="62AA358A" w14:textId="77777777" w:rsidR="0011547D" w:rsidRPr="00E27F40" w:rsidRDefault="0011547D" w:rsidP="006B6EAD">
            <w:pPr>
              <w:rPr>
                <w:rFonts w:ascii="Lato" w:hAnsi="Lato" w:cs="Times New Roman"/>
                <w:b/>
                <w:sz w:val="20"/>
                <w:szCs w:val="20"/>
              </w:rPr>
            </w:pPr>
            <w:r w:rsidRPr="00E27F40">
              <w:rPr>
                <w:rFonts w:ascii="Lato" w:hAnsi="Lato" w:cs="Times New Roman"/>
                <w:b/>
                <w:sz w:val="20"/>
                <w:szCs w:val="20"/>
              </w:rPr>
              <w:t xml:space="preserve">Art. 2 pkt 5 </w:t>
            </w:r>
          </w:p>
          <w:p w14:paraId="02B1530B" w14:textId="77777777" w:rsidR="0011547D" w:rsidRPr="00E27F40" w:rsidRDefault="0011547D" w:rsidP="006B6EAD">
            <w:pPr>
              <w:rPr>
                <w:rFonts w:ascii="Lato" w:hAnsi="Lato" w:cs="Times New Roman"/>
                <w:b/>
                <w:sz w:val="20"/>
                <w:szCs w:val="20"/>
              </w:rPr>
            </w:pPr>
          </w:p>
        </w:tc>
        <w:tc>
          <w:tcPr>
            <w:tcW w:w="1984" w:type="dxa"/>
          </w:tcPr>
          <w:p w14:paraId="67CB85DD" w14:textId="183E91CD" w:rsidR="0011547D" w:rsidRPr="00E27F40" w:rsidRDefault="0011547D" w:rsidP="006B6EAD">
            <w:pPr>
              <w:rPr>
                <w:rFonts w:ascii="Lato" w:hAnsi="Lato" w:cs="Times New Roman"/>
                <w:b/>
                <w:sz w:val="20"/>
                <w:szCs w:val="20"/>
              </w:rPr>
            </w:pPr>
            <w:r w:rsidRPr="00E27F40">
              <w:rPr>
                <w:rFonts w:ascii="Lato" w:hAnsi="Lato" w:cs="Times New Roman"/>
                <w:b/>
                <w:sz w:val="20"/>
                <w:szCs w:val="20"/>
              </w:rPr>
              <w:t xml:space="preserve">Unia Metropolii Polskich </w:t>
            </w:r>
          </w:p>
        </w:tc>
        <w:tc>
          <w:tcPr>
            <w:tcW w:w="3544" w:type="dxa"/>
          </w:tcPr>
          <w:p w14:paraId="05DB6A53" w14:textId="585E8D69" w:rsidR="0011547D" w:rsidRPr="00E27F40" w:rsidRDefault="0011547D" w:rsidP="006B6EAD">
            <w:pPr>
              <w:rPr>
                <w:rFonts w:ascii="Lato" w:hAnsi="Lato" w:cs="Times New Roman"/>
                <w:sz w:val="20"/>
                <w:szCs w:val="20"/>
              </w:rPr>
            </w:pPr>
            <w:r w:rsidRPr="00E27F40">
              <w:rPr>
                <w:rFonts w:ascii="Lato" w:hAnsi="Lato" w:cs="Times New Roman"/>
                <w:sz w:val="20"/>
                <w:szCs w:val="20"/>
              </w:rPr>
              <w:t xml:space="preserve">Wg projektu ustawy odpady zawierające azbest to oprócz usuniętych wyrobów zawierających azbest, również usunięte wyroby budowlane które przylegały do tych wyrobów, zużyte środki ochrony, odzież ochronna i filtry włókninowe zanieczyszczone azbestem. Wykonawca prac po usunięciu wyrobów azbestowych przekaże do unieszkodliwienia nie tylko odpady wyrobów zawierających azbest, ale także pozostałe odpady azbestowe. Masa wytworzonych odpadów azbestowych będzie większa niż masa wyrobów zawierających azbest. W dalszej części projektu jest natomiast </w:t>
            </w:r>
            <w:r w:rsidRPr="00E27F40">
              <w:rPr>
                <w:rFonts w:ascii="Lato" w:hAnsi="Lato" w:cs="Times New Roman"/>
                <w:sz w:val="20"/>
                <w:szCs w:val="20"/>
              </w:rPr>
              <w:lastRenderedPageBreak/>
              <w:t>mowa o wprowadzaniu do deklaracji i do Bazy Azbestowej danych o masie wyrobów azbestowych, a nie odpadów azbestowych. Nie jest jasne czy masa pozostałych odpadów zawierających azbest, poza usuniętymi wyrobami, powinna być uwzględniana w tych dokumentach i zestawieniach. Należy mieć na uwadze, że w praktyce wykonawca prac nie waży odrębnie usuniętych wyrobów azbestowych i innych odpadów zawierających azbest.</w:t>
            </w:r>
          </w:p>
        </w:tc>
        <w:tc>
          <w:tcPr>
            <w:tcW w:w="3544" w:type="dxa"/>
          </w:tcPr>
          <w:p w14:paraId="4D8AA002" w14:textId="77777777" w:rsidR="0011547D" w:rsidRPr="00E27F40" w:rsidRDefault="0011547D" w:rsidP="006B6EAD">
            <w:pPr>
              <w:rPr>
                <w:rFonts w:ascii="Lato" w:hAnsi="Lato" w:cs="Times New Roman"/>
                <w:sz w:val="20"/>
                <w:szCs w:val="20"/>
              </w:rPr>
            </w:pPr>
          </w:p>
        </w:tc>
        <w:tc>
          <w:tcPr>
            <w:tcW w:w="2693" w:type="dxa"/>
          </w:tcPr>
          <w:p w14:paraId="61860D09" w14:textId="77777777" w:rsidR="0011547D" w:rsidRPr="00570626" w:rsidRDefault="00D170E5" w:rsidP="006B6EAD">
            <w:pPr>
              <w:rPr>
                <w:rFonts w:ascii="Lato" w:hAnsi="Lato" w:cs="Times New Roman"/>
                <w:b/>
                <w:sz w:val="20"/>
                <w:szCs w:val="20"/>
              </w:rPr>
            </w:pPr>
            <w:r w:rsidRPr="00570626">
              <w:rPr>
                <w:rFonts w:ascii="Lato" w:hAnsi="Lato" w:cs="Times New Roman"/>
                <w:b/>
                <w:sz w:val="20"/>
                <w:szCs w:val="20"/>
              </w:rPr>
              <w:t>U</w:t>
            </w:r>
          </w:p>
          <w:p w14:paraId="151FD169" w14:textId="31469AE4" w:rsidR="00D170E5" w:rsidRPr="00570626" w:rsidRDefault="00D170E5" w:rsidP="006B6EAD">
            <w:pPr>
              <w:rPr>
                <w:rFonts w:ascii="Lato" w:hAnsi="Lato" w:cs="Times New Roman"/>
                <w:b/>
                <w:sz w:val="20"/>
                <w:szCs w:val="20"/>
              </w:rPr>
            </w:pPr>
            <w:r w:rsidRPr="00570626">
              <w:rPr>
                <w:rFonts w:ascii="Lato" w:hAnsi="Lato" w:cs="Times New Roman"/>
                <w:b/>
                <w:sz w:val="20"/>
                <w:szCs w:val="20"/>
              </w:rPr>
              <w:t>Uwaga uwzględniona</w:t>
            </w:r>
            <w:r w:rsidR="00B00104" w:rsidRPr="00570626">
              <w:rPr>
                <w:rFonts w:ascii="Lato" w:hAnsi="Lato" w:cs="Times New Roman"/>
                <w:b/>
                <w:sz w:val="20"/>
                <w:szCs w:val="20"/>
              </w:rPr>
              <w:t>.</w:t>
            </w:r>
            <w:r w:rsidRPr="00570626">
              <w:rPr>
                <w:rFonts w:ascii="Lato" w:hAnsi="Lato" w:cs="Times New Roman"/>
                <w:b/>
                <w:sz w:val="20"/>
                <w:szCs w:val="20"/>
              </w:rPr>
              <w:t xml:space="preserve"> </w:t>
            </w:r>
          </w:p>
          <w:p w14:paraId="3C76EE30" w14:textId="77777777" w:rsidR="00F1771A" w:rsidRPr="00570626" w:rsidRDefault="00F1771A" w:rsidP="006B6EAD">
            <w:pPr>
              <w:rPr>
                <w:rFonts w:ascii="Lato" w:hAnsi="Lato" w:cs="Times New Roman"/>
                <w:b/>
                <w:sz w:val="20"/>
                <w:szCs w:val="20"/>
              </w:rPr>
            </w:pPr>
          </w:p>
          <w:p w14:paraId="4BD53008" w14:textId="02604702" w:rsidR="003C1259" w:rsidRDefault="003C1259" w:rsidP="006B6EAD">
            <w:pPr>
              <w:rPr>
                <w:rFonts w:ascii="Lato" w:hAnsi="Lato" w:cs="Times New Roman"/>
                <w:bCs/>
                <w:sz w:val="20"/>
                <w:szCs w:val="20"/>
              </w:rPr>
            </w:pPr>
            <w:r>
              <w:rPr>
                <w:rFonts w:ascii="Lato" w:hAnsi="Lato" w:cs="Times New Roman"/>
                <w:bCs/>
                <w:sz w:val="20"/>
                <w:szCs w:val="20"/>
              </w:rPr>
              <w:t xml:space="preserve">Doprecyzowano definicję odpadów zawierających azbest. </w:t>
            </w:r>
          </w:p>
          <w:p w14:paraId="5A294CDC" w14:textId="4256CF0C" w:rsidR="00D170E5" w:rsidRPr="00570626" w:rsidRDefault="00D170E5" w:rsidP="006B6EAD">
            <w:pPr>
              <w:rPr>
                <w:rFonts w:ascii="Lato" w:hAnsi="Lato" w:cs="Times New Roman"/>
                <w:bCs/>
                <w:sz w:val="20"/>
                <w:szCs w:val="20"/>
              </w:rPr>
            </w:pPr>
            <w:r w:rsidRPr="00570626">
              <w:rPr>
                <w:rFonts w:ascii="Lato" w:hAnsi="Lato" w:cs="Times New Roman"/>
                <w:bCs/>
                <w:sz w:val="20"/>
                <w:szCs w:val="20"/>
              </w:rPr>
              <w:t>W deklaracji podajemy szacunkową masę wyrobów azbestowych</w:t>
            </w:r>
            <w:r w:rsidR="00396219">
              <w:rPr>
                <w:rFonts w:ascii="Lato" w:hAnsi="Lato" w:cs="Times New Roman"/>
                <w:bCs/>
                <w:sz w:val="20"/>
                <w:szCs w:val="20"/>
              </w:rPr>
              <w:t>.</w:t>
            </w:r>
            <w:r w:rsidRPr="00570626">
              <w:rPr>
                <w:rFonts w:ascii="Lato" w:hAnsi="Lato" w:cs="Times New Roman"/>
                <w:bCs/>
                <w:sz w:val="20"/>
                <w:szCs w:val="20"/>
              </w:rPr>
              <w:t xml:space="preserve"> </w:t>
            </w:r>
            <w:r w:rsidR="00396219">
              <w:rPr>
                <w:rFonts w:ascii="Lato" w:hAnsi="Lato" w:cs="Times New Roman"/>
                <w:bCs/>
                <w:sz w:val="20"/>
                <w:szCs w:val="20"/>
              </w:rPr>
              <w:t>W</w:t>
            </w:r>
            <w:r w:rsidR="00B07829" w:rsidRPr="00570626">
              <w:rPr>
                <w:rFonts w:ascii="Lato" w:hAnsi="Lato" w:cs="Times New Roman"/>
                <w:bCs/>
                <w:sz w:val="20"/>
                <w:szCs w:val="20"/>
              </w:rPr>
              <w:t xml:space="preserve"> </w:t>
            </w:r>
            <w:r w:rsidRPr="00570626">
              <w:rPr>
                <w:rFonts w:ascii="Lato" w:hAnsi="Lato" w:cs="Times New Roman"/>
                <w:bCs/>
                <w:sz w:val="20"/>
                <w:szCs w:val="20"/>
              </w:rPr>
              <w:t xml:space="preserve">deklaracji należy podać </w:t>
            </w:r>
            <w:r w:rsidR="00396219">
              <w:rPr>
                <w:rFonts w:ascii="Lato" w:hAnsi="Lato" w:cs="Times New Roman"/>
                <w:bCs/>
                <w:sz w:val="20"/>
                <w:szCs w:val="20"/>
              </w:rPr>
              <w:t xml:space="preserve">także </w:t>
            </w:r>
            <w:r w:rsidRPr="00570626">
              <w:rPr>
                <w:rFonts w:ascii="Lato" w:hAnsi="Lato" w:cs="Times New Roman"/>
                <w:bCs/>
                <w:sz w:val="20"/>
                <w:szCs w:val="20"/>
              </w:rPr>
              <w:t>masę odpadów zawierających azbest</w:t>
            </w:r>
            <w:r w:rsidR="00B07829" w:rsidRPr="00570626">
              <w:rPr>
                <w:rFonts w:ascii="Lato" w:hAnsi="Lato" w:cs="Times New Roman"/>
                <w:bCs/>
                <w:sz w:val="20"/>
                <w:szCs w:val="20"/>
              </w:rPr>
              <w:t xml:space="preserve"> </w:t>
            </w:r>
            <w:r w:rsidR="00396219">
              <w:rPr>
                <w:rFonts w:ascii="Lato" w:hAnsi="Lato" w:cs="Times New Roman"/>
                <w:bCs/>
                <w:sz w:val="20"/>
                <w:szCs w:val="20"/>
              </w:rPr>
              <w:t xml:space="preserve">przekazanych do unieszkodliwienia. </w:t>
            </w:r>
          </w:p>
        </w:tc>
      </w:tr>
      <w:tr w:rsidR="00570626" w:rsidRPr="00570626" w14:paraId="0C6B5D11" w14:textId="77777777" w:rsidTr="00567FD1">
        <w:trPr>
          <w:trHeight w:val="566"/>
        </w:trPr>
        <w:tc>
          <w:tcPr>
            <w:tcW w:w="586" w:type="dxa"/>
          </w:tcPr>
          <w:p w14:paraId="5810D11A" w14:textId="31A21521" w:rsidR="00F46E14" w:rsidRPr="00E27F40" w:rsidRDefault="009228EF" w:rsidP="006B6EAD">
            <w:pPr>
              <w:rPr>
                <w:rFonts w:ascii="Lato" w:hAnsi="Lato" w:cs="Times New Roman"/>
                <w:b/>
                <w:sz w:val="20"/>
                <w:szCs w:val="20"/>
              </w:rPr>
            </w:pPr>
            <w:r w:rsidRPr="00E27F40">
              <w:rPr>
                <w:rFonts w:ascii="Lato" w:hAnsi="Lato" w:cs="Times New Roman"/>
                <w:sz w:val="20"/>
                <w:szCs w:val="20"/>
              </w:rPr>
              <w:t>4.</w:t>
            </w:r>
          </w:p>
        </w:tc>
        <w:tc>
          <w:tcPr>
            <w:tcW w:w="1559" w:type="dxa"/>
          </w:tcPr>
          <w:p w14:paraId="092B4EAE" w14:textId="5DADFB79" w:rsidR="00F46E14" w:rsidRPr="00E27F40" w:rsidRDefault="00F46E14" w:rsidP="006B6EAD">
            <w:pPr>
              <w:rPr>
                <w:rFonts w:ascii="Lato" w:hAnsi="Lato" w:cs="Times New Roman"/>
                <w:b/>
                <w:sz w:val="20"/>
                <w:szCs w:val="20"/>
              </w:rPr>
            </w:pPr>
            <w:r w:rsidRPr="00E27F40">
              <w:rPr>
                <w:rFonts w:ascii="Lato" w:hAnsi="Lato" w:cs="Times New Roman"/>
                <w:b/>
                <w:sz w:val="20"/>
                <w:szCs w:val="20"/>
              </w:rPr>
              <w:t xml:space="preserve">Art. 2 pkt 5 </w:t>
            </w:r>
          </w:p>
          <w:p w14:paraId="1832B56E" w14:textId="77777777" w:rsidR="00F46E14" w:rsidRPr="00E27F40" w:rsidRDefault="00F46E14" w:rsidP="006B6EAD">
            <w:pPr>
              <w:rPr>
                <w:rFonts w:ascii="Lato" w:hAnsi="Lato" w:cs="Times New Roman"/>
                <w:b/>
                <w:sz w:val="20"/>
                <w:szCs w:val="20"/>
              </w:rPr>
            </w:pPr>
          </w:p>
        </w:tc>
        <w:tc>
          <w:tcPr>
            <w:tcW w:w="1984" w:type="dxa"/>
          </w:tcPr>
          <w:p w14:paraId="2EE6F83A" w14:textId="77777777" w:rsidR="00F46E14" w:rsidRPr="00E27F40" w:rsidRDefault="00F46E14" w:rsidP="006B6EAD">
            <w:pPr>
              <w:rPr>
                <w:rFonts w:ascii="Lato" w:hAnsi="Lato" w:cs="Times New Roman"/>
                <w:b/>
                <w:sz w:val="20"/>
                <w:szCs w:val="20"/>
              </w:rPr>
            </w:pPr>
            <w:r w:rsidRPr="00E27F40">
              <w:rPr>
                <w:rFonts w:ascii="Lato" w:hAnsi="Lato" w:cs="Times New Roman"/>
                <w:b/>
                <w:sz w:val="20"/>
                <w:szCs w:val="20"/>
              </w:rPr>
              <w:t>Związek Województw RP</w:t>
            </w:r>
          </w:p>
          <w:p w14:paraId="6C66EE69" w14:textId="0E3071FB" w:rsidR="00F46E14" w:rsidRPr="00E27F40" w:rsidRDefault="00F46E14" w:rsidP="006B6EAD">
            <w:pPr>
              <w:rPr>
                <w:rFonts w:ascii="Lato" w:hAnsi="Lato" w:cs="Times New Roman"/>
                <w:bCs/>
                <w:sz w:val="20"/>
                <w:szCs w:val="20"/>
              </w:rPr>
            </w:pPr>
            <w:r w:rsidRPr="00E27F40">
              <w:rPr>
                <w:rFonts w:ascii="Lato" w:hAnsi="Lato" w:cs="Times New Roman"/>
                <w:bCs/>
                <w:sz w:val="20"/>
                <w:szCs w:val="20"/>
              </w:rPr>
              <w:t>(Urząd Marszałkowski Województwa Dolnośląskiego)</w:t>
            </w:r>
          </w:p>
        </w:tc>
        <w:tc>
          <w:tcPr>
            <w:tcW w:w="3544" w:type="dxa"/>
          </w:tcPr>
          <w:p w14:paraId="43D52DDA" w14:textId="36C250DE" w:rsidR="00F46E14" w:rsidRPr="00E27F40" w:rsidRDefault="00F46E14" w:rsidP="006B6EAD">
            <w:pPr>
              <w:rPr>
                <w:rFonts w:ascii="Lato" w:hAnsi="Lato" w:cs="Times New Roman"/>
                <w:sz w:val="20"/>
                <w:szCs w:val="20"/>
              </w:rPr>
            </w:pPr>
            <w:r w:rsidRPr="00E27F40">
              <w:rPr>
                <w:rFonts w:ascii="Lato" w:hAnsi="Lato" w:cs="Times New Roman"/>
                <w:sz w:val="20"/>
                <w:szCs w:val="20"/>
              </w:rPr>
              <w:t xml:space="preserve">"odpady - odpady, o których mowa w art. 3 ust. 1 pkt 6 ustawy </w:t>
            </w:r>
            <w:r w:rsidR="00362306" w:rsidRPr="00E27F40">
              <w:rPr>
                <w:rFonts w:ascii="Lato" w:hAnsi="Lato" w:cs="Times New Roman"/>
                <w:sz w:val="20"/>
                <w:szCs w:val="20"/>
              </w:rPr>
              <w:t xml:space="preserve"> </w:t>
            </w:r>
            <w:r w:rsidRPr="00E27F40">
              <w:rPr>
                <w:rFonts w:ascii="Lato" w:hAnsi="Lato" w:cs="Times New Roman"/>
                <w:sz w:val="20"/>
                <w:szCs w:val="20"/>
              </w:rPr>
              <w:t>z dnia 14 grudnia 2012 r. o odpadach (</w:t>
            </w:r>
            <w:proofErr w:type="spellStart"/>
            <w:r w:rsidRPr="00E27F40">
              <w:rPr>
                <w:rFonts w:ascii="Lato" w:hAnsi="Lato" w:cs="Times New Roman"/>
                <w:sz w:val="20"/>
                <w:szCs w:val="20"/>
              </w:rPr>
              <w:t>t.j</w:t>
            </w:r>
            <w:proofErr w:type="spellEnd"/>
            <w:r w:rsidRPr="00E27F40">
              <w:rPr>
                <w:rFonts w:ascii="Lato" w:hAnsi="Lato" w:cs="Times New Roman"/>
                <w:sz w:val="20"/>
                <w:szCs w:val="20"/>
              </w:rPr>
              <w:t>. Dz. U. z 2023 r. poz. 1587 z późn. zm.) zawierające azbest (…)”</w:t>
            </w:r>
          </w:p>
        </w:tc>
        <w:tc>
          <w:tcPr>
            <w:tcW w:w="3544" w:type="dxa"/>
          </w:tcPr>
          <w:p w14:paraId="0EC99C37" w14:textId="77777777" w:rsidR="0043057D" w:rsidRPr="00E27F40" w:rsidRDefault="0043057D" w:rsidP="006B6EAD">
            <w:pPr>
              <w:rPr>
                <w:rFonts w:ascii="Lato" w:hAnsi="Lato" w:cs="Times New Roman"/>
                <w:sz w:val="20"/>
                <w:szCs w:val="20"/>
              </w:rPr>
            </w:pPr>
            <w:r w:rsidRPr="00E27F40">
              <w:rPr>
                <w:rFonts w:ascii="Lato" w:hAnsi="Lato" w:cs="Times New Roman"/>
                <w:sz w:val="20"/>
                <w:szCs w:val="20"/>
              </w:rPr>
              <w:t xml:space="preserve">Zważając na ustawową definicję odpadów, wyrażoną w art. 3 ust. 1 pkt 6 ustawy o odpadach, aby nie ulegało wątpliwości, że z odpadami (w tym wyrobami zawierającymi azbest) mamy do czynienia </w:t>
            </w:r>
            <w:r w:rsidRPr="00E27F40">
              <w:rPr>
                <w:rFonts w:ascii="Lato" w:hAnsi="Lato" w:cs="Times New Roman"/>
                <w:sz w:val="20"/>
                <w:szCs w:val="20"/>
              </w:rPr>
              <w:br/>
              <w:t>w momencie wyzbywania się ich, zasadne jest sformułowanie:</w:t>
            </w:r>
          </w:p>
          <w:p w14:paraId="677A94FD" w14:textId="77777777" w:rsidR="0043057D" w:rsidRPr="00E27F40" w:rsidRDefault="0043057D" w:rsidP="006B6EAD">
            <w:pPr>
              <w:rPr>
                <w:rFonts w:ascii="Lato" w:hAnsi="Lato" w:cs="Times New Roman"/>
                <w:sz w:val="20"/>
                <w:szCs w:val="20"/>
              </w:rPr>
            </w:pPr>
            <w:r w:rsidRPr="00E27F40">
              <w:rPr>
                <w:rFonts w:ascii="Lato" w:hAnsi="Lato" w:cs="Times New Roman"/>
                <w:sz w:val="20"/>
                <w:szCs w:val="20"/>
              </w:rPr>
              <w:t xml:space="preserve">"odpady - odpady, o których mowa </w:t>
            </w:r>
            <w:r w:rsidRPr="00E27F40">
              <w:rPr>
                <w:rFonts w:ascii="Lato" w:hAnsi="Lato" w:cs="Times New Roman"/>
                <w:sz w:val="20"/>
                <w:szCs w:val="20"/>
              </w:rPr>
              <w:br/>
              <w:t>w art. 3 ust. 1 pkt 6 ustawy z dnia 14 grudnia 2012 r. o odpadach (</w:t>
            </w:r>
            <w:proofErr w:type="spellStart"/>
            <w:r w:rsidRPr="00E27F40">
              <w:rPr>
                <w:rFonts w:ascii="Lato" w:hAnsi="Lato" w:cs="Times New Roman"/>
                <w:sz w:val="20"/>
                <w:szCs w:val="20"/>
              </w:rPr>
              <w:t>t.j</w:t>
            </w:r>
            <w:proofErr w:type="spellEnd"/>
            <w:r w:rsidRPr="00E27F40">
              <w:rPr>
                <w:rFonts w:ascii="Lato" w:hAnsi="Lato" w:cs="Times New Roman"/>
                <w:sz w:val="20"/>
                <w:szCs w:val="20"/>
              </w:rPr>
              <w:t>. Dz. U. z 2023 r. poz. 1587 z późn. zm.) zawierające azbest (...)".</w:t>
            </w:r>
          </w:p>
          <w:p w14:paraId="644CD9D6" w14:textId="318FD118" w:rsidR="00F46E14" w:rsidRPr="00E27F40" w:rsidRDefault="0043057D" w:rsidP="006B6EAD">
            <w:pPr>
              <w:rPr>
                <w:rFonts w:ascii="Lato" w:hAnsi="Lato" w:cs="Times New Roman"/>
                <w:sz w:val="20"/>
                <w:szCs w:val="20"/>
              </w:rPr>
            </w:pPr>
            <w:r w:rsidRPr="00E27F40">
              <w:rPr>
                <w:rFonts w:ascii="Lato" w:hAnsi="Lato" w:cs="Times New Roman"/>
                <w:sz w:val="20"/>
                <w:szCs w:val="20"/>
              </w:rPr>
              <w:t xml:space="preserve">Analogiczne odwołania do definicji ustawowych wynikających </w:t>
            </w:r>
            <w:r w:rsidRPr="00E27F40">
              <w:rPr>
                <w:rFonts w:ascii="Lato" w:hAnsi="Lato" w:cs="Times New Roman"/>
                <w:sz w:val="20"/>
                <w:szCs w:val="20"/>
              </w:rPr>
              <w:br/>
              <w:t>z przepisów odrębnych wykorzystano w projekcie ustawy, jak np. pojęcie instalacji.</w:t>
            </w:r>
          </w:p>
        </w:tc>
        <w:tc>
          <w:tcPr>
            <w:tcW w:w="2693" w:type="dxa"/>
          </w:tcPr>
          <w:p w14:paraId="51885BBF" w14:textId="42E83F70" w:rsidR="0043057D" w:rsidRPr="00570626" w:rsidRDefault="0043057D" w:rsidP="006B6EAD">
            <w:pPr>
              <w:rPr>
                <w:rFonts w:ascii="Lato" w:hAnsi="Lato" w:cs="Times New Roman"/>
                <w:b/>
                <w:bCs/>
                <w:sz w:val="20"/>
                <w:szCs w:val="20"/>
              </w:rPr>
            </w:pPr>
            <w:r w:rsidRPr="00570626">
              <w:rPr>
                <w:rFonts w:ascii="Lato" w:hAnsi="Lato" w:cs="Times New Roman"/>
                <w:b/>
                <w:bCs/>
                <w:sz w:val="20"/>
                <w:szCs w:val="20"/>
              </w:rPr>
              <w:t xml:space="preserve">CU </w:t>
            </w:r>
          </w:p>
          <w:p w14:paraId="204A5B56" w14:textId="77777777" w:rsidR="00F1771A" w:rsidRPr="00570626" w:rsidRDefault="00F1771A" w:rsidP="006B6EAD">
            <w:pPr>
              <w:rPr>
                <w:rFonts w:ascii="Lato" w:hAnsi="Lato" w:cs="Times New Roman"/>
                <w:b/>
                <w:bCs/>
                <w:sz w:val="20"/>
                <w:szCs w:val="20"/>
              </w:rPr>
            </w:pPr>
            <w:r w:rsidRPr="00570626">
              <w:rPr>
                <w:rFonts w:ascii="Lato" w:hAnsi="Lato" w:cs="Times New Roman"/>
                <w:b/>
                <w:bCs/>
                <w:sz w:val="20"/>
                <w:szCs w:val="20"/>
              </w:rPr>
              <w:t xml:space="preserve">Uwaga częściowo uwzględniona. </w:t>
            </w:r>
          </w:p>
          <w:p w14:paraId="33885FB6" w14:textId="77777777" w:rsidR="00F1771A" w:rsidRPr="00570626" w:rsidRDefault="00F1771A" w:rsidP="006B6EAD">
            <w:pPr>
              <w:rPr>
                <w:rFonts w:ascii="Lato" w:hAnsi="Lato" w:cs="Times New Roman"/>
                <w:b/>
                <w:bCs/>
                <w:sz w:val="20"/>
                <w:szCs w:val="20"/>
              </w:rPr>
            </w:pPr>
          </w:p>
          <w:p w14:paraId="734DD82E" w14:textId="33DC2A2A" w:rsidR="00F46E14" w:rsidRPr="00570626" w:rsidRDefault="0043057D" w:rsidP="006B6EAD">
            <w:pPr>
              <w:rPr>
                <w:rFonts w:ascii="Lato" w:hAnsi="Lato" w:cs="Times New Roman"/>
                <w:b/>
                <w:sz w:val="20"/>
                <w:szCs w:val="20"/>
              </w:rPr>
            </w:pPr>
            <w:r w:rsidRPr="00570626">
              <w:rPr>
                <w:rFonts w:ascii="Lato" w:hAnsi="Lato" w:cs="Times New Roman"/>
                <w:sz w:val="20"/>
                <w:szCs w:val="20"/>
              </w:rPr>
              <w:t>Zaproponowane brzmienie zostanie uzupełnione</w:t>
            </w:r>
            <w:r w:rsidR="008440F3" w:rsidRPr="00570626">
              <w:rPr>
                <w:rFonts w:ascii="Lato" w:hAnsi="Lato" w:cs="Times New Roman"/>
                <w:sz w:val="20"/>
                <w:szCs w:val="20"/>
              </w:rPr>
              <w:t xml:space="preserve"> o</w:t>
            </w:r>
            <w:r w:rsidRPr="00570626">
              <w:rPr>
                <w:rFonts w:ascii="Lato" w:hAnsi="Lato" w:cs="Times New Roman"/>
                <w:sz w:val="20"/>
                <w:szCs w:val="20"/>
              </w:rPr>
              <w:t xml:space="preserve"> obecne wyliczenie w pkt a-d.</w:t>
            </w:r>
          </w:p>
        </w:tc>
      </w:tr>
      <w:tr w:rsidR="00570626" w:rsidRPr="00570626" w14:paraId="4F651DB6" w14:textId="77777777" w:rsidTr="00567FD1">
        <w:tc>
          <w:tcPr>
            <w:tcW w:w="586" w:type="dxa"/>
          </w:tcPr>
          <w:p w14:paraId="430BC886" w14:textId="4149AF8A" w:rsidR="00DD0D1C" w:rsidRPr="00E27F40" w:rsidRDefault="009228EF" w:rsidP="006B6EAD">
            <w:pPr>
              <w:rPr>
                <w:rFonts w:ascii="Lato" w:hAnsi="Lato" w:cs="Times New Roman"/>
                <w:b/>
                <w:sz w:val="20"/>
                <w:szCs w:val="20"/>
              </w:rPr>
            </w:pPr>
            <w:r w:rsidRPr="00E27F40">
              <w:rPr>
                <w:rFonts w:ascii="Lato" w:hAnsi="Lato" w:cs="Times New Roman"/>
                <w:b/>
                <w:sz w:val="20"/>
                <w:szCs w:val="20"/>
              </w:rPr>
              <w:t>5.</w:t>
            </w:r>
          </w:p>
        </w:tc>
        <w:tc>
          <w:tcPr>
            <w:tcW w:w="1559" w:type="dxa"/>
          </w:tcPr>
          <w:p w14:paraId="53DAC345" w14:textId="51A26442" w:rsidR="00DD0D1C" w:rsidRPr="00E27F40" w:rsidRDefault="00DD0D1C" w:rsidP="006B6EAD">
            <w:pPr>
              <w:rPr>
                <w:rFonts w:ascii="Lato" w:hAnsi="Lato" w:cs="Times New Roman"/>
                <w:b/>
                <w:sz w:val="20"/>
                <w:szCs w:val="20"/>
              </w:rPr>
            </w:pPr>
            <w:r w:rsidRPr="00E27F40">
              <w:rPr>
                <w:rFonts w:ascii="Lato" w:hAnsi="Lato" w:cs="Times New Roman"/>
                <w:b/>
                <w:sz w:val="20"/>
                <w:szCs w:val="20"/>
              </w:rPr>
              <w:t xml:space="preserve">Art. 2 pkt 8 </w:t>
            </w:r>
          </w:p>
          <w:p w14:paraId="361883A3" w14:textId="77777777" w:rsidR="00DD0D1C" w:rsidRPr="00E27F40" w:rsidRDefault="00DD0D1C" w:rsidP="006B6EAD">
            <w:pPr>
              <w:rPr>
                <w:rFonts w:ascii="Lato" w:hAnsi="Lato" w:cs="Times New Roman"/>
                <w:b/>
                <w:sz w:val="20"/>
                <w:szCs w:val="20"/>
              </w:rPr>
            </w:pPr>
          </w:p>
        </w:tc>
        <w:tc>
          <w:tcPr>
            <w:tcW w:w="1984" w:type="dxa"/>
          </w:tcPr>
          <w:p w14:paraId="64C48884" w14:textId="77777777" w:rsidR="00DD0D1C" w:rsidRPr="00E27F40" w:rsidRDefault="00DD0D1C" w:rsidP="006B6EAD">
            <w:pPr>
              <w:rPr>
                <w:rFonts w:ascii="Lato" w:hAnsi="Lato" w:cs="Times New Roman"/>
                <w:b/>
                <w:sz w:val="20"/>
                <w:szCs w:val="20"/>
              </w:rPr>
            </w:pPr>
            <w:r w:rsidRPr="00E27F40">
              <w:rPr>
                <w:rFonts w:ascii="Lato" w:hAnsi="Lato" w:cs="Times New Roman"/>
                <w:b/>
                <w:sz w:val="20"/>
                <w:szCs w:val="20"/>
              </w:rPr>
              <w:t>Związek Województw RP</w:t>
            </w:r>
          </w:p>
          <w:p w14:paraId="657EDE94" w14:textId="09D3E211" w:rsidR="00BC5690" w:rsidRPr="00E27F40" w:rsidRDefault="00BC5690" w:rsidP="006B6EAD">
            <w:pPr>
              <w:rPr>
                <w:rFonts w:ascii="Lato" w:hAnsi="Lato" w:cs="Times New Roman"/>
                <w:b/>
                <w:sz w:val="20"/>
                <w:szCs w:val="20"/>
              </w:rPr>
            </w:pPr>
            <w:r w:rsidRPr="00E27F40">
              <w:rPr>
                <w:rFonts w:ascii="Lato" w:hAnsi="Lato" w:cs="Times New Roman"/>
                <w:bCs/>
                <w:sz w:val="20"/>
                <w:szCs w:val="20"/>
              </w:rPr>
              <w:t>(Urząd Marszałkowski Województwa Małopolskiego)</w:t>
            </w:r>
            <w:r w:rsidRPr="00E27F40">
              <w:rPr>
                <w:rFonts w:ascii="Times New Roman" w:hAnsi="Times New Roman"/>
                <w:sz w:val="24"/>
                <w:szCs w:val="24"/>
              </w:rPr>
              <w:t xml:space="preserve">  </w:t>
            </w:r>
          </w:p>
        </w:tc>
        <w:tc>
          <w:tcPr>
            <w:tcW w:w="3544" w:type="dxa"/>
          </w:tcPr>
          <w:p w14:paraId="4F2DAFDA" w14:textId="21DFBED8" w:rsidR="00DD0D1C" w:rsidRPr="00E27F40" w:rsidRDefault="00DD0D1C" w:rsidP="006B6EAD">
            <w:pPr>
              <w:rPr>
                <w:rFonts w:ascii="Lato" w:hAnsi="Lato" w:cs="Times New Roman"/>
                <w:b/>
                <w:sz w:val="20"/>
                <w:szCs w:val="20"/>
              </w:rPr>
            </w:pPr>
            <w:r w:rsidRPr="00E27F40">
              <w:rPr>
                <w:rFonts w:ascii="Lato" w:hAnsi="Lato" w:cs="Times New Roman"/>
                <w:sz w:val="20"/>
                <w:szCs w:val="20"/>
              </w:rPr>
              <w:t xml:space="preserve">Definicja użytkującego wyroby azbestowe – wątpliwość w zakresie konkretnego wskazania, kto jest użytkującym. </w:t>
            </w:r>
          </w:p>
        </w:tc>
        <w:tc>
          <w:tcPr>
            <w:tcW w:w="3544" w:type="dxa"/>
          </w:tcPr>
          <w:p w14:paraId="26C0211A" w14:textId="1FA91BB1" w:rsidR="00DD0D1C" w:rsidRPr="00E27F40" w:rsidRDefault="002A7922" w:rsidP="006B6EAD">
            <w:pPr>
              <w:rPr>
                <w:rFonts w:ascii="Lato" w:hAnsi="Lato" w:cs="Times New Roman"/>
                <w:b/>
                <w:sz w:val="20"/>
                <w:szCs w:val="20"/>
              </w:rPr>
            </w:pPr>
            <w:r w:rsidRPr="00E27F40">
              <w:rPr>
                <w:rFonts w:ascii="Lato" w:hAnsi="Lato" w:cs="Times New Roman"/>
                <w:sz w:val="20"/>
                <w:szCs w:val="20"/>
              </w:rPr>
              <w:t xml:space="preserve">Czy w przypadku problemów z ustaleniem, kto jest konkretnie wykorzystującym wyroby na danej nieruchomości, każda taka sprawa będzie rozstrzygana indywidualnie? Czy tak wskazany katalog podmiotów </w:t>
            </w:r>
            <w:r w:rsidRPr="00E27F40">
              <w:rPr>
                <w:rFonts w:ascii="Lato" w:hAnsi="Lato" w:cs="Times New Roman"/>
                <w:sz w:val="20"/>
                <w:szCs w:val="20"/>
              </w:rPr>
              <w:lastRenderedPageBreak/>
              <w:t>(właściciel, użytkownik wieczysty, posiadacz samoistny, zarządca) nie stworzy konfliktów w przypadku ustalania użytkującego (np. właściciel nieruchomości a posiadacz samoistny, np. w przypadku zasiedzenia nieruchomości)? Jak rozwiązywać ewentualne wynikłe na tym tle spory?</w:t>
            </w:r>
          </w:p>
        </w:tc>
        <w:tc>
          <w:tcPr>
            <w:tcW w:w="2693" w:type="dxa"/>
          </w:tcPr>
          <w:p w14:paraId="63FC2E3A" w14:textId="5C8660E7" w:rsidR="00BC5690" w:rsidRPr="00570626" w:rsidRDefault="00BC5690" w:rsidP="006B6EAD">
            <w:pPr>
              <w:rPr>
                <w:rFonts w:ascii="Lato" w:hAnsi="Lato" w:cs="Times New Roman"/>
                <w:b/>
                <w:bCs/>
                <w:sz w:val="20"/>
                <w:szCs w:val="20"/>
              </w:rPr>
            </w:pPr>
            <w:r w:rsidRPr="00570626">
              <w:rPr>
                <w:rFonts w:ascii="Lato" w:hAnsi="Lato" w:cs="Times New Roman"/>
                <w:b/>
                <w:bCs/>
                <w:sz w:val="20"/>
                <w:szCs w:val="20"/>
              </w:rPr>
              <w:lastRenderedPageBreak/>
              <w:t>U</w:t>
            </w:r>
          </w:p>
          <w:p w14:paraId="7A5BF0B1" w14:textId="77777777" w:rsidR="00BC5690" w:rsidRPr="00570626" w:rsidRDefault="00BC5690" w:rsidP="006B6EAD">
            <w:pPr>
              <w:rPr>
                <w:rFonts w:ascii="Lato" w:hAnsi="Lato" w:cs="Times New Roman"/>
                <w:b/>
                <w:bCs/>
                <w:sz w:val="20"/>
                <w:szCs w:val="20"/>
              </w:rPr>
            </w:pPr>
            <w:r w:rsidRPr="00570626">
              <w:rPr>
                <w:rFonts w:ascii="Lato" w:hAnsi="Lato" w:cs="Times New Roman"/>
                <w:b/>
                <w:bCs/>
                <w:sz w:val="20"/>
                <w:szCs w:val="20"/>
              </w:rPr>
              <w:t>Uwaga uwzględniona.</w:t>
            </w:r>
          </w:p>
          <w:p w14:paraId="79ABA561" w14:textId="77777777" w:rsidR="0050118A" w:rsidRPr="00570626" w:rsidRDefault="0050118A" w:rsidP="006B6EAD">
            <w:pPr>
              <w:rPr>
                <w:rFonts w:ascii="Lato" w:hAnsi="Lato" w:cs="Times New Roman"/>
                <w:b/>
                <w:bCs/>
                <w:sz w:val="20"/>
                <w:szCs w:val="20"/>
              </w:rPr>
            </w:pPr>
          </w:p>
          <w:p w14:paraId="33C2B34B" w14:textId="05BAE5BB" w:rsidR="00603719" w:rsidRPr="00570626" w:rsidRDefault="00BC5690" w:rsidP="006B6EAD">
            <w:pPr>
              <w:rPr>
                <w:rFonts w:ascii="Lato" w:hAnsi="Lato" w:cs="Times New Roman"/>
                <w:sz w:val="20"/>
                <w:szCs w:val="20"/>
              </w:rPr>
            </w:pPr>
            <w:r w:rsidRPr="00570626">
              <w:rPr>
                <w:rFonts w:ascii="Lato" w:hAnsi="Lato" w:cs="Times New Roman"/>
                <w:sz w:val="20"/>
                <w:szCs w:val="20"/>
              </w:rPr>
              <w:t xml:space="preserve">Definicja zostanie doprecyzowana, że użytkującym będzie </w:t>
            </w:r>
            <w:r w:rsidRPr="00570626">
              <w:rPr>
                <w:rFonts w:ascii="Lato" w:hAnsi="Lato" w:cs="Times New Roman"/>
                <w:sz w:val="20"/>
                <w:szCs w:val="20"/>
              </w:rPr>
              <w:lastRenderedPageBreak/>
              <w:t>właściciel obiektu, urządzenia lub instalacji, a przypadku jego braku posiadacz samoistny lub zarządca</w:t>
            </w:r>
            <w:r w:rsidR="00A36DD3">
              <w:rPr>
                <w:rFonts w:ascii="Lato" w:hAnsi="Lato" w:cs="Times New Roman"/>
                <w:sz w:val="20"/>
                <w:szCs w:val="20"/>
              </w:rPr>
              <w:t>.</w:t>
            </w:r>
          </w:p>
        </w:tc>
      </w:tr>
      <w:tr w:rsidR="00570626" w:rsidRPr="00570626" w14:paraId="77279F37" w14:textId="77777777" w:rsidTr="00567FD1">
        <w:tc>
          <w:tcPr>
            <w:tcW w:w="586" w:type="dxa"/>
          </w:tcPr>
          <w:p w14:paraId="16062EEB" w14:textId="4F32E5F7" w:rsidR="00AC1C39" w:rsidRPr="00E27F40" w:rsidRDefault="009228EF" w:rsidP="006B6EAD">
            <w:pPr>
              <w:rPr>
                <w:rFonts w:ascii="Lato" w:hAnsi="Lato" w:cs="Times New Roman"/>
                <w:b/>
                <w:sz w:val="20"/>
                <w:szCs w:val="20"/>
              </w:rPr>
            </w:pPr>
            <w:r w:rsidRPr="00E27F40">
              <w:rPr>
                <w:rFonts w:ascii="Lato" w:hAnsi="Lato" w:cs="Times New Roman"/>
                <w:b/>
                <w:sz w:val="20"/>
                <w:szCs w:val="20"/>
              </w:rPr>
              <w:lastRenderedPageBreak/>
              <w:t>6.</w:t>
            </w:r>
          </w:p>
        </w:tc>
        <w:tc>
          <w:tcPr>
            <w:tcW w:w="1559" w:type="dxa"/>
          </w:tcPr>
          <w:p w14:paraId="0642AF03" w14:textId="0EE587BD" w:rsidR="00AC1C39" w:rsidRPr="00E27F40" w:rsidRDefault="00AC1C39" w:rsidP="006B6EAD">
            <w:pPr>
              <w:rPr>
                <w:rFonts w:ascii="Lato" w:hAnsi="Lato" w:cs="Times New Roman"/>
                <w:b/>
                <w:sz w:val="20"/>
                <w:szCs w:val="20"/>
              </w:rPr>
            </w:pPr>
            <w:r w:rsidRPr="00E27F40">
              <w:rPr>
                <w:rFonts w:ascii="Lato" w:hAnsi="Lato" w:cs="Times New Roman"/>
                <w:b/>
                <w:sz w:val="20"/>
                <w:szCs w:val="20"/>
              </w:rPr>
              <w:t xml:space="preserve">Art. 2 pkt 8 </w:t>
            </w:r>
          </w:p>
        </w:tc>
        <w:tc>
          <w:tcPr>
            <w:tcW w:w="1984" w:type="dxa"/>
          </w:tcPr>
          <w:p w14:paraId="248C89EF" w14:textId="77777777" w:rsidR="00AC1C39" w:rsidRPr="00E27F40" w:rsidRDefault="00AC1C39" w:rsidP="006B6EAD">
            <w:pPr>
              <w:rPr>
                <w:rFonts w:ascii="Lato" w:hAnsi="Lato" w:cs="Times New Roman"/>
                <w:b/>
                <w:sz w:val="20"/>
                <w:szCs w:val="20"/>
              </w:rPr>
            </w:pPr>
            <w:r w:rsidRPr="00E27F40">
              <w:rPr>
                <w:rFonts w:ascii="Lato" w:hAnsi="Lato" w:cs="Times New Roman"/>
                <w:b/>
                <w:sz w:val="20"/>
                <w:szCs w:val="20"/>
              </w:rPr>
              <w:t>Związek Województw RP</w:t>
            </w:r>
          </w:p>
          <w:p w14:paraId="4740BE10" w14:textId="3E9453F1" w:rsidR="00AC1C39" w:rsidRPr="00E27F40" w:rsidRDefault="00AC1C39" w:rsidP="006B6EAD">
            <w:pPr>
              <w:rPr>
                <w:rFonts w:ascii="Lato" w:hAnsi="Lato" w:cs="Times New Roman"/>
                <w:bCs/>
                <w:sz w:val="20"/>
                <w:szCs w:val="20"/>
              </w:rPr>
            </w:pPr>
            <w:r w:rsidRPr="00E27F40">
              <w:rPr>
                <w:rFonts w:ascii="Lato" w:hAnsi="Lato" w:cs="Times New Roman"/>
                <w:bCs/>
                <w:sz w:val="20"/>
                <w:szCs w:val="20"/>
              </w:rPr>
              <w:t>(Urząd Marszałkowski Województwa Dolnośląskiego)</w:t>
            </w:r>
          </w:p>
        </w:tc>
        <w:tc>
          <w:tcPr>
            <w:tcW w:w="3544" w:type="dxa"/>
          </w:tcPr>
          <w:p w14:paraId="6EACB18E" w14:textId="77777777" w:rsidR="00AC1C39" w:rsidRPr="00E27F40" w:rsidRDefault="00AC1C39" w:rsidP="006B6EAD">
            <w:pPr>
              <w:rPr>
                <w:rFonts w:ascii="Lato" w:hAnsi="Lato" w:cs="Times New Roman"/>
                <w:sz w:val="20"/>
                <w:szCs w:val="20"/>
              </w:rPr>
            </w:pPr>
            <w:r w:rsidRPr="00E27F40">
              <w:rPr>
                <w:rFonts w:ascii="Lato" w:hAnsi="Lato" w:cs="Times New Roman"/>
                <w:sz w:val="20"/>
                <w:szCs w:val="20"/>
              </w:rPr>
              <w:t>„użytkujący – odpowiednio osoba fizyczna niebędąca przedsiębiorcą lub osoba prawna, będące: właścicielem, użytkownikiem wieczystym, dzierżawcą, najemcą, posiadaczem samoistnym lub zarządcą obiektu, urządzenia lub instalacji, w których znajdują się wyroby zawierające azbest.”</w:t>
            </w:r>
          </w:p>
          <w:p w14:paraId="19C83997" w14:textId="77777777" w:rsidR="00AC1C39" w:rsidRPr="00E27F40" w:rsidRDefault="00AC1C39" w:rsidP="006B6EAD">
            <w:pPr>
              <w:ind w:firstLine="708"/>
              <w:rPr>
                <w:rFonts w:ascii="Lato" w:hAnsi="Lato" w:cs="Times New Roman"/>
                <w:sz w:val="20"/>
                <w:szCs w:val="20"/>
              </w:rPr>
            </w:pPr>
          </w:p>
        </w:tc>
        <w:tc>
          <w:tcPr>
            <w:tcW w:w="3544" w:type="dxa"/>
          </w:tcPr>
          <w:p w14:paraId="76CE8E02" w14:textId="77777777" w:rsidR="00AC1C39" w:rsidRPr="00E27F40" w:rsidRDefault="00AC1C39" w:rsidP="006B6EAD">
            <w:pPr>
              <w:rPr>
                <w:rFonts w:ascii="Lato" w:hAnsi="Lato" w:cs="Times New Roman"/>
                <w:sz w:val="20"/>
                <w:szCs w:val="20"/>
              </w:rPr>
            </w:pPr>
            <w:r w:rsidRPr="00E27F40">
              <w:rPr>
                <w:rFonts w:ascii="Lato" w:hAnsi="Lato" w:cs="Times New Roman"/>
                <w:sz w:val="20"/>
                <w:szCs w:val="20"/>
              </w:rPr>
              <w:t xml:space="preserve">Stylistyka oraz rozszerzenie pojęcia </w:t>
            </w:r>
            <w:r w:rsidRPr="00E27F40">
              <w:rPr>
                <w:rFonts w:ascii="Lato" w:hAnsi="Lato" w:cs="Times New Roman"/>
                <w:sz w:val="20"/>
                <w:szCs w:val="20"/>
              </w:rPr>
              <w:br/>
              <w:t>o przypadki występujące w praktyce, z brzmienia:</w:t>
            </w:r>
          </w:p>
          <w:p w14:paraId="590B0FC5" w14:textId="7656AE95" w:rsidR="00AC1C39" w:rsidRPr="00E27F40" w:rsidRDefault="00AC1C39" w:rsidP="006B6EAD">
            <w:pPr>
              <w:rPr>
                <w:rFonts w:ascii="Lato" w:hAnsi="Lato" w:cs="Times New Roman"/>
                <w:sz w:val="20"/>
                <w:szCs w:val="20"/>
              </w:rPr>
            </w:pPr>
            <w:r w:rsidRPr="00E27F40">
              <w:rPr>
                <w:rFonts w:ascii="Lato" w:hAnsi="Lato" w:cs="Times New Roman"/>
                <w:sz w:val="20"/>
                <w:szCs w:val="20"/>
              </w:rPr>
              <w:t>„użytkujący – odpowiednio właściciela, użytkownika wieczystego, posiadacz</w:t>
            </w:r>
            <w:r w:rsidR="005B2490">
              <w:rPr>
                <w:rFonts w:ascii="Lato" w:hAnsi="Lato" w:cs="Times New Roman"/>
                <w:sz w:val="20"/>
                <w:szCs w:val="20"/>
              </w:rPr>
              <w:t xml:space="preserve">a </w:t>
            </w:r>
            <w:r w:rsidRPr="00E27F40">
              <w:rPr>
                <w:rFonts w:ascii="Lato" w:hAnsi="Lato" w:cs="Times New Roman"/>
                <w:sz w:val="20"/>
                <w:szCs w:val="20"/>
              </w:rPr>
              <w:t>samoistnego lub zarządcę obiektu, urządzenia lub instalacji, w których znajdują się wyroby zawierające azbest”, na brzmienie:</w:t>
            </w:r>
          </w:p>
          <w:p w14:paraId="0993237D" w14:textId="77777777" w:rsidR="00AC1C39" w:rsidRPr="00E27F40" w:rsidRDefault="00AC1C39" w:rsidP="006B6EAD">
            <w:pPr>
              <w:rPr>
                <w:rFonts w:ascii="Lato" w:hAnsi="Lato" w:cs="Times New Roman"/>
                <w:sz w:val="20"/>
                <w:szCs w:val="20"/>
              </w:rPr>
            </w:pPr>
            <w:r w:rsidRPr="00E27F40">
              <w:rPr>
                <w:rFonts w:ascii="Lato" w:hAnsi="Lato" w:cs="Times New Roman"/>
                <w:sz w:val="20"/>
                <w:szCs w:val="20"/>
              </w:rPr>
              <w:t>„użytkujący – odpowiednio osoba fizyczna niebędąca przedsiębiorcą lub osoba prawna, będące: właścicielem, użytkownikiem wieczystym, dzierżawcą, najemcą, posiadaczem samoistnym lub zarządcą obiektu, urządzenia lub instalacji, w których znajdują się wyroby zawierające azbest.”</w:t>
            </w:r>
          </w:p>
          <w:p w14:paraId="31561E2A" w14:textId="64846D87" w:rsidR="00AC1C39" w:rsidRPr="00E27F40" w:rsidRDefault="00AC1C39" w:rsidP="006B6EAD">
            <w:pPr>
              <w:rPr>
                <w:rFonts w:ascii="Lato" w:hAnsi="Lato" w:cs="Times New Roman"/>
                <w:sz w:val="20"/>
                <w:szCs w:val="20"/>
              </w:rPr>
            </w:pPr>
            <w:r w:rsidRPr="00E27F40">
              <w:rPr>
                <w:rFonts w:ascii="Lato" w:hAnsi="Lato" w:cs="Times New Roman"/>
                <w:sz w:val="20"/>
                <w:szCs w:val="20"/>
              </w:rPr>
              <w:t xml:space="preserve">Celem uniknięcia sytuacji powielania informacji o wyrobach zawierających azbest deklarowanych zarówno przez właściciela, jak i dzierżawcę, warte jest precyzyjne określenie „użytkującego”. Ponadto zauważa się zasadność, już w znaczeniu pojęciowym „użytkującego”, nawiązania do osób fizycznych i osób prawnych różnicujących właściwość organów. Marszałek - osoby prawne </w:t>
            </w:r>
            <w:r w:rsidRPr="00E27F40">
              <w:rPr>
                <w:rFonts w:ascii="Lato" w:hAnsi="Lato" w:cs="Times New Roman"/>
                <w:sz w:val="20"/>
                <w:szCs w:val="20"/>
              </w:rPr>
              <w:lastRenderedPageBreak/>
              <w:t>oraz działkowcy, kościoły, osoby fizyczne niebędące przedsiębiorcami – wójt, prezydent, burmistrz.</w:t>
            </w:r>
          </w:p>
        </w:tc>
        <w:tc>
          <w:tcPr>
            <w:tcW w:w="2693" w:type="dxa"/>
          </w:tcPr>
          <w:p w14:paraId="5883E0AC" w14:textId="2A645952" w:rsidR="00AC1C39" w:rsidRPr="00570626" w:rsidRDefault="00687F1C" w:rsidP="006B6EAD">
            <w:pPr>
              <w:rPr>
                <w:rFonts w:ascii="Lato" w:hAnsi="Lato" w:cs="Times New Roman"/>
                <w:b/>
                <w:bCs/>
                <w:sz w:val="20"/>
                <w:szCs w:val="20"/>
              </w:rPr>
            </w:pPr>
            <w:r>
              <w:rPr>
                <w:rFonts w:ascii="Lato" w:hAnsi="Lato" w:cs="Times New Roman"/>
                <w:b/>
                <w:bCs/>
                <w:sz w:val="20"/>
                <w:szCs w:val="20"/>
              </w:rPr>
              <w:lastRenderedPageBreak/>
              <w:t>N</w:t>
            </w:r>
          </w:p>
          <w:p w14:paraId="406E7F31" w14:textId="37D16AD6" w:rsidR="00AC1C39" w:rsidRDefault="00AC1C39" w:rsidP="006B6EAD">
            <w:pPr>
              <w:rPr>
                <w:rFonts w:ascii="Lato" w:hAnsi="Lato" w:cs="Times New Roman"/>
                <w:sz w:val="20"/>
                <w:szCs w:val="20"/>
              </w:rPr>
            </w:pPr>
            <w:r w:rsidRPr="00570626">
              <w:rPr>
                <w:rFonts w:ascii="Lato" w:hAnsi="Lato" w:cs="Times New Roman"/>
                <w:b/>
                <w:bCs/>
                <w:sz w:val="20"/>
                <w:szCs w:val="20"/>
              </w:rPr>
              <w:t xml:space="preserve">Uwaga </w:t>
            </w:r>
            <w:r w:rsidR="00687F1C">
              <w:rPr>
                <w:rFonts w:ascii="Lato" w:hAnsi="Lato" w:cs="Times New Roman"/>
                <w:b/>
                <w:bCs/>
                <w:sz w:val="20"/>
                <w:szCs w:val="20"/>
              </w:rPr>
              <w:t>nie</w:t>
            </w:r>
            <w:r w:rsidRPr="00570626">
              <w:rPr>
                <w:rFonts w:ascii="Lato" w:hAnsi="Lato" w:cs="Times New Roman"/>
                <w:b/>
                <w:bCs/>
                <w:sz w:val="20"/>
                <w:szCs w:val="20"/>
              </w:rPr>
              <w:t>uwzględniona</w:t>
            </w:r>
            <w:r w:rsidR="00687F1C">
              <w:rPr>
                <w:rFonts w:ascii="Lato" w:hAnsi="Lato" w:cs="Times New Roman"/>
                <w:b/>
                <w:bCs/>
                <w:sz w:val="20"/>
                <w:szCs w:val="20"/>
              </w:rPr>
              <w:t>.</w:t>
            </w:r>
          </w:p>
          <w:p w14:paraId="53D3B050" w14:textId="77777777" w:rsidR="00687F1C" w:rsidRPr="00570626" w:rsidRDefault="00687F1C" w:rsidP="006B6EAD">
            <w:pPr>
              <w:rPr>
                <w:rFonts w:ascii="Lato" w:hAnsi="Lato" w:cs="Times New Roman"/>
                <w:sz w:val="20"/>
                <w:szCs w:val="20"/>
              </w:rPr>
            </w:pPr>
          </w:p>
          <w:p w14:paraId="6A12474D" w14:textId="03408EA2" w:rsidR="00AC1C39" w:rsidRDefault="00AC1C39" w:rsidP="006B6EAD">
            <w:pPr>
              <w:rPr>
                <w:rFonts w:ascii="Lato" w:hAnsi="Lato" w:cs="Times New Roman"/>
                <w:sz w:val="20"/>
                <w:szCs w:val="20"/>
              </w:rPr>
            </w:pPr>
            <w:r w:rsidRPr="00570626">
              <w:rPr>
                <w:rFonts w:ascii="Lato" w:hAnsi="Lato" w:cs="Times New Roman"/>
                <w:sz w:val="20"/>
                <w:szCs w:val="20"/>
              </w:rPr>
              <w:t xml:space="preserve">Wskutek wniesionych uwag zostanie przeredagowana definicja użytkującego. W celu uniknięcia wątpliwości, kto jest odpowiedzialny za złożenie deklaracji, zostanie wskazane, że deklarację powinna zostać złożona przez właściciela, a w przypadku jego </w:t>
            </w:r>
            <w:r w:rsidR="005B2490">
              <w:rPr>
                <w:rFonts w:ascii="Lato" w:hAnsi="Lato" w:cs="Times New Roman"/>
                <w:sz w:val="20"/>
                <w:szCs w:val="20"/>
              </w:rPr>
              <w:t xml:space="preserve">braku </w:t>
            </w:r>
            <w:r w:rsidRPr="00570626">
              <w:rPr>
                <w:rFonts w:ascii="Lato" w:hAnsi="Lato" w:cs="Times New Roman"/>
                <w:sz w:val="20"/>
                <w:szCs w:val="20"/>
              </w:rPr>
              <w:t xml:space="preserve">kolejne podmioty wskazane w definicji. </w:t>
            </w:r>
          </w:p>
          <w:p w14:paraId="4FCFEF99" w14:textId="1D7A3492" w:rsidR="00AC1C39" w:rsidRPr="00570626" w:rsidRDefault="00687F1C" w:rsidP="006B6EAD">
            <w:pPr>
              <w:rPr>
                <w:rFonts w:ascii="Lato" w:hAnsi="Lato" w:cs="Times New Roman"/>
                <w:sz w:val="20"/>
                <w:szCs w:val="20"/>
                <w:highlight w:val="yellow"/>
              </w:rPr>
            </w:pPr>
            <w:r>
              <w:rPr>
                <w:rFonts w:ascii="Lato" w:hAnsi="Lato" w:cs="Times New Roman"/>
                <w:sz w:val="20"/>
                <w:szCs w:val="20"/>
              </w:rPr>
              <w:t>W definicji nie będzie rozróżnienia na sposoby fizyczne i osoby prawne, ze względu na zawężający charakter tych pojęć.</w:t>
            </w:r>
          </w:p>
        </w:tc>
      </w:tr>
      <w:tr w:rsidR="00570626" w:rsidRPr="00570626" w14:paraId="2BB170D6" w14:textId="77777777" w:rsidTr="00567FD1">
        <w:tc>
          <w:tcPr>
            <w:tcW w:w="586" w:type="dxa"/>
          </w:tcPr>
          <w:p w14:paraId="0E7A69AB" w14:textId="0CC97B95" w:rsidR="00AD6275" w:rsidRPr="00E27F40" w:rsidRDefault="009228EF" w:rsidP="006B6EAD">
            <w:pPr>
              <w:rPr>
                <w:rFonts w:ascii="Lato" w:hAnsi="Lato" w:cs="Times New Roman"/>
                <w:b/>
                <w:sz w:val="20"/>
                <w:szCs w:val="20"/>
              </w:rPr>
            </w:pPr>
            <w:r w:rsidRPr="00E27F40">
              <w:rPr>
                <w:rFonts w:ascii="Lato" w:hAnsi="Lato" w:cs="Times New Roman"/>
                <w:b/>
                <w:sz w:val="20"/>
                <w:szCs w:val="20"/>
              </w:rPr>
              <w:t>7.</w:t>
            </w:r>
          </w:p>
        </w:tc>
        <w:tc>
          <w:tcPr>
            <w:tcW w:w="1559" w:type="dxa"/>
          </w:tcPr>
          <w:p w14:paraId="09347873" w14:textId="480277C2" w:rsidR="00AD6275" w:rsidRPr="00E27F40" w:rsidRDefault="00AD6275" w:rsidP="006B6EAD">
            <w:pPr>
              <w:rPr>
                <w:rFonts w:ascii="Lato" w:hAnsi="Lato" w:cs="Times New Roman"/>
                <w:b/>
                <w:sz w:val="20"/>
                <w:szCs w:val="20"/>
              </w:rPr>
            </w:pPr>
            <w:r w:rsidRPr="00E27F40">
              <w:rPr>
                <w:rFonts w:ascii="Lato" w:hAnsi="Lato" w:cs="Times New Roman"/>
                <w:b/>
                <w:sz w:val="20"/>
                <w:szCs w:val="20"/>
              </w:rPr>
              <w:t xml:space="preserve">Art. 3 </w:t>
            </w:r>
          </w:p>
        </w:tc>
        <w:tc>
          <w:tcPr>
            <w:tcW w:w="1984" w:type="dxa"/>
          </w:tcPr>
          <w:p w14:paraId="4686BFF5" w14:textId="77777777" w:rsidR="000A25A1" w:rsidRPr="00E27F40" w:rsidRDefault="000A25A1" w:rsidP="006B6EAD">
            <w:pPr>
              <w:rPr>
                <w:rFonts w:ascii="Lato" w:hAnsi="Lato" w:cs="Times New Roman"/>
                <w:b/>
                <w:sz w:val="20"/>
                <w:szCs w:val="20"/>
              </w:rPr>
            </w:pPr>
            <w:r w:rsidRPr="00E27F40">
              <w:rPr>
                <w:rFonts w:ascii="Lato" w:hAnsi="Lato" w:cs="Times New Roman"/>
                <w:b/>
                <w:sz w:val="20"/>
                <w:szCs w:val="20"/>
              </w:rPr>
              <w:t>Związek Województw RP</w:t>
            </w:r>
          </w:p>
          <w:p w14:paraId="3CFD9783" w14:textId="3A7EEE4D" w:rsidR="00AD6275" w:rsidRPr="00E27F40" w:rsidRDefault="000A25A1" w:rsidP="006B6EAD">
            <w:pPr>
              <w:rPr>
                <w:rFonts w:ascii="Lato" w:hAnsi="Lato" w:cs="Times New Roman"/>
                <w:bCs/>
                <w:sz w:val="20"/>
                <w:szCs w:val="20"/>
              </w:rPr>
            </w:pPr>
            <w:r w:rsidRPr="00E27F40">
              <w:rPr>
                <w:rFonts w:ascii="Lato" w:hAnsi="Lato" w:cs="Times New Roman"/>
                <w:bCs/>
                <w:sz w:val="20"/>
                <w:szCs w:val="20"/>
              </w:rPr>
              <w:t>(Urząd Marszałkowski Województwa Dolnośląskiego)</w:t>
            </w:r>
          </w:p>
        </w:tc>
        <w:tc>
          <w:tcPr>
            <w:tcW w:w="3544" w:type="dxa"/>
          </w:tcPr>
          <w:p w14:paraId="67AA5E38" w14:textId="3AF81243" w:rsidR="00AD6275" w:rsidRPr="00E27F40" w:rsidRDefault="00AD6275" w:rsidP="006B6EAD">
            <w:pPr>
              <w:rPr>
                <w:rFonts w:ascii="Lato" w:hAnsi="Lato" w:cs="Times New Roman"/>
                <w:sz w:val="20"/>
                <w:szCs w:val="20"/>
              </w:rPr>
            </w:pPr>
            <w:r w:rsidRPr="00E27F40">
              <w:rPr>
                <w:rFonts w:ascii="Lato" w:hAnsi="Lato" w:cs="Times New Roman"/>
                <w:sz w:val="20"/>
                <w:szCs w:val="20"/>
              </w:rPr>
              <w:t>Brak propozycji brzmienia przepisu, lecz propozycja przepisu określająca właściwość miejscową powinna uwzględniać też specyficzne przypadki jak np. rury azbestowo-cementowe, aby po wejściu tych przepisów nie rodzić dodatkowych sporów wśród organów rozstrzygających.</w:t>
            </w:r>
          </w:p>
        </w:tc>
        <w:tc>
          <w:tcPr>
            <w:tcW w:w="3544" w:type="dxa"/>
          </w:tcPr>
          <w:p w14:paraId="0DED7E30" w14:textId="44C53246" w:rsidR="00AD6275" w:rsidRPr="00E27F40" w:rsidRDefault="00AD6275" w:rsidP="006B6EAD">
            <w:pPr>
              <w:rPr>
                <w:rFonts w:ascii="Lato" w:hAnsi="Lato" w:cs="Times New Roman"/>
                <w:sz w:val="20"/>
                <w:szCs w:val="20"/>
              </w:rPr>
            </w:pPr>
            <w:r w:rsidRPr="00E27F40">
              <w:rPr>
                <w:rFonts w:ascii="Lato" w:hAnsi="Lato" w:cs="Times New Roman"/>
                <w:sz w:val="20"/>
                <w:szCs w:val="20"/>
              </w:rPr>
              <w:t xml:space="preserve">Rury cementowo-azbestowe jako jeden z wyrobów zawierających azbest mogą być ulokowane </w:t>
            </w:r>
            <w:r w:rsidRPr="00E27F40">
              <w:rPr>
                <w:rFonts w:ascii="Lato" w:hAnsi="Lato" w:cs="Times New Roman"/>
                <w:sz w:val="20"/>
                <w:szCs w:val="20"/>
              </w:rPr>
              <w:br/>
              <w:t>w granicach terytorialnych, na styku właściwości dwóch organów, aby uniknąć sztucznego dzielenia sieci rurociągów, zasadne jest rozważanie rozwiązań (modyfikację tego przepisu)  umożliwiających uniknięcie wątpliwości interpretacyjnych.</w:t>
            </w:r>
          </w:p>
        </w:tc>
        <w:tc>
          <w:tcPr>
            <w:tcW w:w="2693" w:type="dxa"/>
          </w:tcPr>
          <w:p w14:paraId="37A40203" w14:textId="29EDED01" w:rsidR="00AD6275" w:rsidRPr="00570626" w:rsidRDefault="00AD6275" w:rsidP="006B6EAD">
            <w:pPr>
              <w:rPr>
                <w:rFonts w:ascii="Lato" w:hAnsi="Lato" w:cs="Times New Roman"/>
                <w:b/>
                <w:bCs/>
                <w:sz w:val="20"/>
                <w:szCs w:val="20"/>
              </w:rPr>
            </w:pPr>
            <w:r w:rsidRPr="00570626">
              <w:rPr>
                <w:rFonts w:ascii="Lato" w:hAnsi="Lato" w:cs="Times New Roman"/>
                <w:b/>
                <w:bCs/>
                <w:sz w:val="20"/>
                <w:szCs w:val="20"/>
              </w:rPr>
              <w:t>N</w:t>
            </w:r>
          </w:p>
          <w:p w14:paraId="29F01991" w14:textId="5F2F60DE" w:rsidR="00AD6275" w:rsidRPr="00570626" w:rsidRDefault="00AD6275" w:rsidP="006B6EAD">
            <w:pPr>
              <w:rPr>
                <w:rFonts w:ascii="Lato" w:hAnsi="Lato" w:cs="Times New Roman"/>
                <w:sz w:val="20"/>
                <w:szCs w:val="20"/>
              </w:rPr>
            </w:pPr>
            <w:r w:rsidRPr="00570626">
              <w:rPr>
                <w:rFonts w:ascii="Lato" w:hAnsi="Lato" w:cs="Times New Roman"/>
                <w:b/>
                <w:bCs/>
                <w:sz w:val="20"/>
                <w:szCs w:val="20"/>
              </w:rPr>
              <w:t>Uwaga nieuwzględniona</w:t>
            </w:r>
            <w:r w:rsidRPr="00570626">
              <w:rPr>
                <w:rFonts w:ascii="Lato" w:hAnsi="Lato" w:cs="Times New Roman"/>
                <w:sz w:val="20"/>
                <w:szCs w:val="20"/>
              </w:rPr>
              <w:t>.</w:t>
            </w:r>
          </w:p>
          <w:p w14:paraId="1440D0A4" w14:textId="77777777" w:rsidR="0050118A" w:rsidRDefault="0050118A" w:rsidP="006B6EAD">
            <w:pPr>
              <w:rPr>
                <w:rFonts w:ascii="Lato" w:hAnsi="Lato" w:cs="Times New Roman"/>
                <w:sz w:val="20"/>
                <w:szCs w:val="20"/>
              </w:rPr>
            </w:pPr>
          </w:p>
          <w:p w14:paraId="6B0EA3DE" w14:textId="24C3D580" w:rsidR="00AD6275" w:rsidRPr="00570626" w:rsidRDefault="00D56E6B" w:rsidP="00D56E6B">
            <w:pPr>
              <w:rPr>
                <w:rFonts w:ascii="Lato" w:hAnsi="Lato" w:cs="Times New Roman"/>
                <w:sz w:val="20"/>
                <w:szCs w:val="20"/>
                <w:highlight w:val="yellow"/>
              </w:rPr>
            </w:pPr>
            <w:r>
              <w:rPr>
                <w:rFonts w:ascii="Lato" w:hAnsi="Lato" w:cs="Times New Roman"/>
                <w:sz w:val="20"/>
                <w:szCs w:val="20"/>
              </w:rPr>
              <w:t xml:space="preserve">Problem ten nie był przedmiotem uwag innych opiniujących projekt podmiotów, których działalności mógłby dotyczyć. </w:t>
            </w:r>
          </w:p>
        </w:tc>
      </w:tr>
      <w:tr w:rsidR="00570626" w:rsidRPr="00570626" w14:paraId="007AA3C1" w14:textId="77777777" w:rsidTr="00567FD1">
        <w:tc>
          <w:tcPr>
            <w:tcW w:w="586" w:type="dxa"/>
          </w:tcPr>
          <w:p w14:paraId="287FE15D" w14:textId="34C605D4" w:rsidR="000900AA" w:rsidRPr="00E27F40" w:rsidRDefault="009228EF" w:rsidP="006B6EAD">
            <w:pPr>
              <w:rPr>
                <w:rFonts w:ascii="Lato" w:hAnsi="Lato" w:cs="Times New Roman"/>
                <w:b/>
                <w:sz w:val="20"/>
                <w:szCs w:val="20"/>
              </w:rPr>
            </w:pPr>
            <w:r w:rsidRPr="00E27F40">
              <w:rPr>
                <w:rFonts w:ascii="Lato" w:hAnsi="Lato" w:cs="Times New Roman"/>
                <w:b/>
                <w:sz w:val="20"/>
                <w:szCs w:val="20"/>
              </w:rPr>
              <w:t>8.</w:t>
            </w:r>
          </w:p>
        </w:tc>
        <w:tc>
          <w:tcPr>
            <w:tcW w:w="1559" w:type="dxa"/>
          </w:tcPr>
          <w:p w14:paraId="4CF57B16" w14:textId="38365406" w:rsidR="000900AA" w:rsidRPr="00E27F40" w:rsidRDefault="000900AA" w:rsidP="006B6EAD">
            <w:pPr>
              <w:rPr>
                <w:rFonts w:ascii="Lato" w:hAnsi="Lato" w:cs="Times New Roman"/>
                <w:b/>
                <w:sz w:val="20"/>
                <w:szCs w:val="20"/>
              </w:rPr>
            </w:pPr>
            <w:r w:rsidRPr="00E27F40">
              <w:rPr>
                <w:rFonts w:ascii="Lato" w:hAnsi="Lato" w:cs="Times New Roman"/>
                <w:b/>
                <w:sz w:val="20"/>
                <w:szCs w:val="20"/>
              </w:rPr>
              <w:t xml:space="preserve">Rozdział 2 </w:t>
            </w:r>
          </w:p>
        </w:tc>
        <w:tc>
          <w:tcPr>
            <w:tcW w:w="1984" w:type="dxa"/>
          </w:tcPr>
          <w:p w14:paraId="007FCDB8" w14:textId="2775C708" w:rsidR="000900AA" w:rsidRPr="00E27F40" w:rsidRDefault="009C372D" w:rsidP="006B6EAD">
            <w:pPr>
              <w:rPr>
                <w:rFonts w:ascii="Lato" w:hAnsi="Lato" w:cs="Times New Roman"/>
                <w:b/>
                <w:sz w:val="20"/>
                <w:szCs w:val="20"/>
              </w:rPr>
            </w:pPr>
            <w:r w:rsidRPr="00E27F40">
              <w:rPr>
                <w:rFonts w:ascii="Lato" w:hAnsi="Lato" w:cs="Times New Roman"/>
                <w:b/>
                <w:sz w:val="20"/>
                <w:szCs w:val="20"/>
              </w:rPr>
              <w:t>Związek Powiatów Polskich</w:t>
            </w:r>
          </w:p>
        </w:tc>
        <w:tc>
          <w:tcPr>
            <w:tcW w:w="3544" w:type="dxa"/>
          </w:tcPr>
          <w:p w14:paraId="0B40BAC5" w14:textId="77777777" w:rsidR="000900AA" w:rsidRPr="00E27F40" w:rsidRDefault="000900AA" w:rsidP="006B6EAD">
            <w:pPr>
              <w:autoSpaceDE w:val="0"/>
              <w:autoSpaceDN w:val="0"/>
              <w:adjustRightInd w:val="0"/>
              <w:rPr>
                <w:rFonts w:ascii="Lato" w:hAnsi="Lato" w:cs="Times New Roman"/>
                <w:sz w:val="20"/>
                <w:szCs w:val="20"/>
              </w:rPr>
            </w:pPr>
            <w:r w:rsidRPr="00E27F40">
              <w:rPr>
                <w:rFonts w:ascii="Lato" w:hAnsi="Lato" w:cs="Times New Roman"/>
                <w:sz w:val="20"/>
                <w:szCs w:val="20"/>
              </w:rPr>
              <w:t>Prośba o wyjaśnienie, ponieważ ciężko wywnioskować podstawową kwestię na podstawie uzasadnienia i OSR. Pytanie nie jest jednocześnie negacją przepisów.</w:t>
            </w:r>
          </w:p>
          <w:p w14:paraId="4203AD56" w14:textId="77777777" w:rsidR="000900AA" w:rsidRPr="00E27F40" w:rsidRDefault="000900AA" w:rsidP="006B6EAD">
            <w:pPr>
              <w:rPr>
                <w:rFonts w:ascii="Lato" w:hAnsi="Lato" w:cs="Times New Roman"/>
                <w:sz w:val="20"/>
                <w:szCs w:val="20"/>
              </w:rPr>
            </w:pPr>
          </w:p>
        </w:tc>
        <w:tc>
          <w:tcPr>
            <w:tcW w:w="3544" w:type="dxa"/>
          </w:tcPr>
          <w:p w14:paraId="221D9D81" w14:textId="5F0629BE" w:rsidR="000900AA" w:rsidRPr="00E27F40" w:rsidRDefault="000900AA" w:rsidP="006B6EAD">
            <w:pPr>
              <w:rPr>
                <w:rFonts w:ascii="Lato" w:hAnsi="Lato" w:cs="Times New Roman"/>
                <w:sz w:val="20"/>
                <w:szCs w:val="20"/>
              </w:rPr>
            </w:pPr>
            <w:r w:rsidRPr="00E27F40">
              <w:rPr>
                <w:rFonts w:ascii="Lato" w:hAnsi="Lato" w:cs="Times New Roman"/>
                <w:sz w:val="20"/>
                <w:szCs w:val="20"/>
              </w:rPr>
              <w:t xml:space="preserve">Rozdział nałoży pewnego rodzaju obowiązki na użytkujących – czyli w zasadzie wszystkich, którzy mają zarządczy wpływ na dany obiekt zawierający azbest. W jaki sposób będziemy pewni, że „cały” azbest w Polsce jest zidentyfikowany i usuwany, a użytkujący wykonują obowiązki ustawowe? Co z osobami nieświadomymi takich obowiązków? Czy będziemy opierać się tylko na zasobach Bazy Azbestowej? W OSR przyznano, że nie wszyscy użytkujący wywiązują się z obowiązku corocznego przedłożenia dotychczas wymaganej informacji. </w:t>
            </w:r>
          </w:p>
        </w:tc>
        <w:tc>
          <w:tcPr>
            <w:tcW w:w="2693" w:type="dxa"/>
          </w:tcPr>
          <w:p w14:paraId="1583E142" w14:textId="33D79E25" w:rsidR="00D331D1" w:rsidRDefault="00714BEA" w:rsidP="006B6EAD">
            <w:pPr>
              <w:rPr>
                <w:rFonts w:ascii="Lato" w:hAnsi="Lato" w:cs="Times New Roman"/>
                <w:b/>
                <w:bCs/>
                <w:sz w:val="20"/>
                <w:szCs w:val="20"/>
              </w:rPr>
            </w:pPr>
            <w:r>
              <w:rPr>
                <w:rFonts w:ascii="Lato" w:hAnsi="Lato" w:cs="Times New Roman"/>
                <w:b/>
                <w:bCs/>
                <w:sz w:val="20"/>
                <w:szCs w:val="20"/>
              </w:rPr>
              <w:t>N</w:t>
            </w:r>
          </w:p>
          <w:p w14:paraId="70034E5B" w14:textId="2FE2E5C1" w:rsidR="00714BEA" w:rsidRDefault="00714BEA" w:rsidP="006B6EAD">
            <w:pPr>
              <w:rPr>
                <w:rFonts w:ascii="Lato" w:hAnsi="Lato" w:cs="Times New Roman"/>
                <w:b/>
                <w:bCs/>
                <w:sz w:val="20"/>
                <w:szCs w:val="20"/>
              </w:rPr>
            </w:pPr>
            <w:r>
              <w:rPr>
                <w:rFonts w:ascii="Lato" w:hAnsi="Lato" w:cs="Times New Roman"/>
                <w:b/>
                <w:bCs/>
                <w:sz w:val="20"/>
                <w:szCs w:val="20"/>
              </w:rPr>
              <w:t>Uwaga nieuwzględniona.</w:t>
            </w:r>
          </w:p>
          <w:p w14:paraId="1F0477AB" w14:textId="77777777" w:rsidR="00714BEA" w:rsidRPr="00570626" w:rsidRDefault="00714BEA" w:rsidP="006B6EAD">
            <w:pPr>
              <w:rPr>
                <w:rFonts w:ascii="Lato" w:hAnsi="Lato" w:cs="Times New Roman"/>
                <w:sz w:val="20"/>
                <w:szCs w:val="20"/>
              </w:rPr>
            </w:pPr>
          </w:p>
          <w:p w14:paraId="09E42561" w14:textId="228FF2D3" w:rsidR="00714BEA" w:rsidRDefault="00D331D1" w:rsidP="006B6EAD">
            <w:pPr>
              <w:rPr>
                <w:rFonts w:ascii="Lato" w:hAnsi="Lato" w:cs="Times New Roman"/>
                <w:sz w:val="20"/>
                <w:szCs w:val="20"/>
              </w:rPr>
            </w:pPr>
            <w:r w:rsidRPr="00714BEA">
              <w:rPr>
                <w:rFonts w:ascii="Lato" w:hAnsi="Lato" w:cs="Times New Roman"/>
                <w:sz w:val="20"/>
                <w:szCs w:val="20"/>
              </w:rPr>
              <w:t xml:space="preserve">Nie </w:t>
            </w:r>
            <w:r w:rsidRPr="00570626">
              <w:rPr>
                <w:rFonts w:ascii="Lato" w:hAnsi="Lato" w:cs="Times New Roman"/>
                <w:sz w:val="20"/>
                <w:szCs w:val="20"/>
              </w:rPr>
              <w:t>ma pewności czy wszyscy obywatele będą przestrzegać tych przepisów</w:t>
            </w:r>
            <w:r w:rsidR="00714BEA">
              <w:rPr>
                <w:rFonts w:ascii="Lato" w:hAnsi="Lato" w:cs="Times New Roman"/>
                <w:sz w:val="20"/>
                <w:szCs w:val="20"/>
              </w:rPr>
              <w:t xml:space="preserve">. Po wejściu w życie ustawy konieczne może być podjęcie  działań informacyjnych. </w:t>
            </w:r>
          </w:p>
          <w:p w14:paraId="653013F6" w14:textId="5331AD71" w:rsidR="000900AA" w:rsidRPr="00570626" w:rsidRDefault="00714BEA" w:rsidP="006B6EAD">
            <w:pPr>
              <w:rPr>
                <w:rFonts w:ascii="Lato" w:hAnsi="Lato" w:cs="Times New Roman"/>
                <w:sz w:val="20"/>
                <w:szCs w:val="20"/>
                <w:highlight w:val="yellow"/>
              </w:rPr>
            </w:pPr>
            <w:r>
              <w:rPr>
                <w:rFonts w:ascii="Lato" w:hAnsi="Lato" w:cs="Times New Roman"/>
                <w:sz w:val="20"/>
                <w:szCs w:val="20"/>
              </w:rPr>
              <w:t>Ponadto, p</w:t>
            </w:r>
            <w:r w:rsidR="00AD03AE">
              <w:rPr>
                <w:rFonts w:ascii="Lato" w:hAnsi="Lato" w:cs="Times New Roman"/>
                <w:sz w:val="20"/>
                <w:szCs w:val="20"/>
              </w:rPr>
              <w:t>rojekt przewiduje weryfikację obecności wyrobów azbestowych, jak również administracyjne kary pieniężne</w:t>
            </w:r>
            <w:r>
              <w:rPr>
                <w:rFonts w:ascii="Lato" w:hAnsi="Lato" w:cs="Times New Roman"/>
                <w:sz w:val="20"/>
                <w:szCs w:val="20"/>
              </w:rPr>
              <w:t xml:space="preserve"> za niewypełnienie obowiązków</w:t>
            </w:r>
            <w:r w:rsidR="00AD03AE">
              <w:rPr>
                <w:rFonts w:ascii="Lato" w:hAnsi="Lato" w:cs="Times New Roman"/>
                <w:sz w:val="20"/>
                <w:szCs w:val="20"/>
              </w:rPr>
              <w:t xml:space="preserve">. </w:t>
            </w:r>
          </w:p>
        </w:tc>
      </w:tr>
      <w:tr w:rsidR="00570626" w:rsidRPr="00570626" w14:paraId="3AA23F5A" w14:textId="77777777" w:rsidTr="00567FD1">
        <w:tc>
          <w:tcPr>
            <w:tcW w:w="586" w:type="dxa"/>
          </w:tcPr>
          <w:p w14:paraId="7350F578" w14:textId="125D37A8" w:rsidR="00027BC3" w:rsidRPr="00E27F40" w:rsidRDefault="009228EF" w:rsidP="006B6EAD">
            <w:pPr>
              <w:rPr>
                <w:rFonts w:ascii="Lato" w:hAnsi="Lato" w:cs="Times New Roman"/>
                <w:b/>
                <w:sz w:val="20"/>
                <w:szCs w:val="20"/>
              </w:rPr>
            </w:pPr>
            <w:r w:rsidRPr="00E27F40">
              <w:rPr>
                <w:rFonts w:ascii="Lato" w:hAnsi="Lato" w:cs="Times New Roman"/>
                <w:b/>
                <w:sz w:val="20"/>
                <w:szCs w:val="20"/>
              </w:rPr>
              <w:t>9.</w:t>
            </w:r>
          </w:p>
        </w:tc>
        <w:tc>
          <w:tcPr>
            <w:tcW w:w="1559" w:type="dxa"/>
          </w:tcPr>
          <w:p w14:paraId="0975A153" w14:textId="09D6F7C9" w:rsidR="00027BC3" w:rsidRPr="00E27F40" w:rsidRDefault="00027BC3" w:rsidP="006B6EAD">
            <w:pPr>
              <w:rPr>
                <w:rFonts w:ascii="Lato" w:hAnsi="Lato" w:cs="Times New Roman"/>
                <w:b/>
                <w:sz w:val="20"/>
                <w:szCs w:val="20"/>
              </w:rPr>
            </w:pPr>
            <w:r w:rsidRPr="00E27F40">
              <w:rPr>
                <w:rFonts w:ascii="Lato" w:hAnsi="Lato" w:cs="Times New Roman"/>
                <w:b/>
                <w:sz w:val="20"/>
                <w:szCs w:val="20"/>
              </w:rPr>
              <w:t>Art. 4 w zw. z art. 84</w:t>
            </w:r>
          </w:p>
          <w:p w14:paraId="03E5FB00" w14:textId="77777777" w:rsidR="00027BC3" w:rsidRPr="00E27F40" w:rsidRDefault="00027BC3" w:rsidP="006B6EAD">
            <w:pPr>
              <w:rPr>
                <w:rFonts w:ascii="Lato" w:hAnsi="Lato" w:cs="Times New Roman"/>
                <w:b/>
                <w:sz w:val="20"/>
                <w:szCs w:val="20"/>
              </w:rPr>
            </w:pPr>
          </w:p>
        </w:tc>
        <w:tc>
          <w:tcPr>
            <w:tcW w:w="1984" w:type="dxa"/>
          </w:tcPr>
          <w:p w14:paraId="3A617ABB" w14:textId="77777777" w:rsidR="00027BC3" w:rsidRPr="00E27F40" w:rsidRDefault="00027BC3" w:rsidP="006B6EAD">
            <w:pPr>
              <w:rPr>
                <w:rFonts w:ascii="Lato" w:hAnsi="Lato" w:cs="Times New Roman"/>
                <w:b/>
                <w:sz w:val="20"/>
                <w:szCs w:val="20"/>
              </w:rPr>
            </w:pPr>
            <w:r w:rsidRPr="00E27F40">
              <w:rPr>
                <w:rFonts w:ascii="Lato" w:hAnsi="Lato" w:cs="Times New Roman"/>
                <w:b/>
                <w:sz w:val="20"/>
                <w:szCs w:val="20"/>
              </w:rPr>
              <w:t>Związek Województw RP</w:t>
            </w:r>
          </w:p>
          <w:p w14:paraId="28DAF2F6" w14:textId="48AE2303" w:rsidR="00BC5690" w:rsidRPr="00E27F40" w:rsidRDefault="00BC5690" w:rsidP="006B6EAD">
            <w:pPr>
              <w:rPr>
                <w:rFonts w:ascii="Lato" w:hAnsi="Lato" w:cs="Times New Roman"/>
                <w:b/>
                <w:sz w:val="20"/>
                <w:szCs w:val="20"/>
              </w:rPr>
            </w:pPr>
            <w:r w:rsidRPr="00E27F40">
              <w:rPr>
                <w:rFonts w:ascii="Lato" w:hAnsi="Lato" w:cs="Times New Roman"/>
                <w:bCs/>
                <w:sz w:val="20"/>
                <w:szCs w:val="20"/>
              </w:rPr>
              <w:t>(Urząd Marszałkowski Województwa Małopolskiego)</w:t>
            </w:r>
            <w:r w:rsidRPr="00E27F40">
              <w:rPr>
                <w:rFonts w:ascii="Times New Roman" w:hAnsi="Times New Roman"/>
                <w:sz w:val="24"/>
                <w:szCs w:val="24"/>
              </w:rPr>
              <w:t xml:space="preserve">  </w:t>
            </w:r>
          </w:p>
        </w:tc>
        <w:tc>
          <w:tcPr>
            <w:tcW w:w="3544" w:type="dxa"/>
          </w:tcPr>
          <w:p w14:paraId="42EE1255" w14:textId="77777777" w:rsidR="00027BC3" w:rsidRPr="00E27F40" w:rsidRDefault="00027BC3" w:rsidP="006B6EAD">
            <w:pPr>
              <w:rPr>
                <w:rFonts w:ascii="Lato" w:hAnsi="Lato" w:cs="Times New Roman"/>
                <w:sz w:val="20"/>
                <w:szCs w:val="20"/>
              </w:rPr>
            </w:pPr>
            <w:r w:rsidRPr="00E27F40">
              <w:rPr>
                <w:rFonts w:ascii="Lato" w:hAnsi="Lato" w:cs="Times New Roman"/>
                <w:sz w:val="20"/>
                <w:szCs w:val="20"/>
              </w:rPr>
              <w:t>Brak wskazania momentu, kiedy powstaje obowiązek zinwentaryzowania wyrobów azbestowych na danej nieruchomości.</w:t>
            </w:r>
          </w:p>
          <w:p w14:paraId="72A7978A" w14:textId="488D6D77" w:rsidR="00027BC3" w:rsidRPr="00E27F40" w:rsidRDefault="00027BC3" w:rsidP="006B6EAD">
            <w:pPr>
              <w:rPr>
                <w:rFonts w:ascii="Lato" w:hAnsi="Lato" w:cs="Times New Roman"/>
                <w:sz w:val="20"/>
                <w:szCs w:val="20"/>
              </w:rPr>
            </w:pPr>
          </w:p>
        </w:tc>
        <w:tc>
          <w:tcPr>
            <w:tcW w:w="3544" w:type="dxa"/>
          </w:tcPr>
          <w:p w14:paraId="226D709C" w14:textId="74AD49B7" w:rsidR="00027BC3" w:rsidRPr="00E27F40" w:rsidRDefault="002A7922" w:rsidP="006B6EAD">
            <w:pPr>
              <w:rPr>
                <w:rFonts w:ascii="Lato" w:hAnsi="Lato" w:cs="Times New Roman"/>
                <w:b/>
                <w:sz w:val="20"/>
                <w:szCs w:val="20"/>
              </w:rPr>
            </w:pPr>
            <w:r w:rsidRPr="00E27F40">
              <w:rPr>
                <w:rFonts w:ascii="Lato" w:hAnsi="Lato" w:cs="Times New Roman"/>
                <w:sz w:val="20"/>
                <w:szCs w:val="20"/>
              </w:rPr>
              <w:t xml:space="preserve">W świetle przepisów obowiązujących oraz ewentualnych przejściowych, podmioty, które na dzień dzisiejszy składały deklarację o wyrobach azbestowych będą miały czas pół roku na złożenie deklaracji wg nowego wzoru. Jednak kiedy </w:t>
            </w:r>
            <w:r w:rsidRPr="00E27F40">
              <w:rPr>
                <w:rFonts w:ascii="Lato" w:hAnsi="Lato" w:cs="Times New Roman"/>
                <w:sz w:val="20"/>
                <w:szCs w:val="20"/>
              </w:rPr>
              <w:lastRenderedPageBreak/>
              <w:t>użytkujący powinien w zasadzie przeprowadzić inwentaryzację wyrobów przykładowo w sytuacji nabycia nieruchomości, na której stwierdzono wyroby azbestowe? Czy obowiązek takiej inwentaryzacji powstanie w momencie powzięcia informacji o wyrobach azbestowych znajdujących się na danej nieruchomości czy w momencie wejścia w posiadanie nieruchomości (w tym przypadku czy będzie istniał obowiązek skontrolowania danej nieruchomości w momencie objęcia jej w posiadanie)?</w:t>
            </w:r>
          </w:p>
        </w:tc>
        <w:tc>
          <w:tcPr>
            <w:tcW w:w="2693" w:type="dxa"/>
          </w:tcPr>
          <w:p w14:paraId="0E97D8B4" w14:textId="6360E917" w:rsidR="00BC5690" w:rsidRPr="00142DB7" w:rsidRDefault="003C1259" w:rsidP="006B6EAD">
            <w:pPr>
              <w:rPr>
                <w:rFonts w:ascii="Lato" w:hAnsi="Lato" w:cs="Times New Roman"/>
                <w:b/>
                <w:bCs/>
                <w:sz w:val="20"/>
                <w:szCs w:val="20"/>
              </w:rPr>
            </w:pPr>
            <w:r w:rsidRPr="00142DB7">
              <w:rPr>
                <w:rFonts w:ascii="Lato" w:hAnsi="Lato" w:cs="Times New Roman"/>
                <w:b/>
                <w:bCs/>
                <w:sz w:val="20"/>
                <w:szCs w:val="20"/>
              </w:rPr>
              <w:lastRenderedPageBreak/>
              <w:t>N</w:t>
            </w:r>
          </w:p>
          <w:p w14:paraId="4D1AC41C" w14:textId="2D590C96" w:rsidR="003C1259" w:rsidRPr="00142DB7" w:rsidRDefault="003C1259" w:rsidP="006B6EAD">
            <w:pPr>
              <w:rPr>
                <w:rFonts w:ascii="Lato" w:hAnsi="Lato" w:cs="Times New Roman"/>
                <w:b/>
                <w:bCs/>
                <w:sz w:val="20"/>
                <w:szCs w:val="20"/>
              </w:rPr>
            </w:pPr>
            <w:r w:rsidRPr="00142DB7">
              <w:rPr>
                <w:rFonts w:ascii="Lato" w:hAnsi="Lato" w:cs="Times New Roman"/>
                <w:b/>
                <w:bCs/>
                <w:sz w:val="20"/>
                <w:szCs w:val="20"/>
              </w:rPr>
              <w:t xml:space="preserve">Uwaga nieuwzględniona. </w:t>
            </w:r>
          </w:p>
          <w:p w14:paraId="726128D6" w14:textId="77777777" w:rsidR="00BC5690" w:rsidRPr="00142DB7" w:rsidRDefault="00BC5690" w:rsidP="006B6EAD">
            <w:pPr>
              <w:rPr>
                <w:rFonts w:ascii="Lato" w:hAnsi="Lato" w:cs="Times New Roman"/>
                <w:sz w:val="20"/>
                <w:szCs w:val="20"/>
              </w:rPr>
            </w:pPr>
          </w:p>
          <w:p w14:paraId="14688378" w14:textId="56CD8524" w:rsidR="00142DB7" w:rsidRPr="00570626" w:rsidRDefault="00142DB7" w:rsidP="006B6EAD">
            <w:pPr>
              <w:rPr>
                <w:rFonts w:ascii="Lato" w:hAnsi="Lato" w:cs="Times New Roman"/>
                <w:b/>
                <w:sz w:val="20"/>
                <w:szCs w:val="20"/>
              </w:rPr>
            </w:pPr>
            <w:r w:rsidRPr="00142DB7">
              <w:rPr>
                <w:rFonts w:ascii="Lato" w:hAnsi="Lato" w:cs="Times New Roman"/>
                <w:sz w:val="20"/>
                <w:szCs w:val="20"/>
              </w:rPr>
              <w:t xml:space="preserve">Obowiązek złożenia deklaracji powstaje z chwilą zaistnienia określonej sytuacji prawnej, np. </w:t>
            </w:r>
            <w:r w:rsidRPr="00142DB7">
              <w:rPr>
                <w:rFonts w:ascii="Lato" w:hAnsi="Lato" w:cs="Times New Roman"/>
                <w:sz w:val="20"/>
                <w:szCs w:val="20"/>
              </w:rPr>
              <w:lastRenderedPageBreak/>
              <w:t xml:space="preserve">nabycie nieruchomości w drodze zakupu, spadku, darowizny. Nowy właściciel  w terminie </w:t>
            </w:r>
            <w:r w:rsidR="0054455B">
              <w:rPr>
                <w:rFonts w:ascii="Lato" w:hAnsi="Lato" w:cs="Times New Roman"/>
                <w:sz w:val="20"/>
                <w:szCs w:val="20"/>
              </w:rPr>
              <w:t>30</w:t>
            </w:r>
            <w:r w:rsidR="0054455B" w:rsidRPr="00142DB7">
              <w:rPr>
                <w:rFonts w:ascii="Lato" w:hAnsi="Lato" w:cs="Times New Roman"/>
                <w:sz w:val="20"/>
                <w:szCs w:val="20"/>
              </w:rPr>
              <w:t xml:space="preserve"> </w:t>
            </w:r>
            <w:r w:rsidRPr="00142DB7">
              <w:rPr>
                <w:rFonts w:ascii="Lato" w:hAnsi="Lato" w:cs="Times New Roman"/>
                <w:sz w:val="20"/>
                <w:szCs w:val="20"/>
              </w:rPr>
              <w:t>dni od zaistnienia zmiany powinien złożyć deklaracj</w:t>
            </w:r>
            <w:r>
              <w:rPr>
                <w:rFonts w:ascii="Lato" w:hAnsi="Lato" w:cs="Times New Roman"/>
                <w:sz w:val="20"/>
                <w:szCs w:val="20"/>
              </w:rPr>
              <w:t>ę</w:t>
            </w:r>
            <w:r w:rsidRPr="00142DB7">
              <w:rPr>
                <w:rFonts w:ascii="Lato" w:hAnsi="Lato" w:cs="Times New Roman"/>
                <w:sz w:val="20"/>
                <w:szCs w:val="20"/>
              </w:rPr>
              <w:t xml:space="preserve"> do właściwego organu.</w:t>
            </w:r>
          </w:p>
          <w:p w14:paraId="5B85E4AA" w14:textId="2F01298D" w:rsidR="00027BC3" w:rsidRPr="00570626" w:rsidRDefault="00027BC3" w:rsidP="006B6EAD">
            <w:pPr>
              <w:rPr>
                <w:rFonts w:ascii="Lato" w:hAnsi="Lato" w:cs="Times New Roman"/>
                <w:b/>
                <w:sz w:val="20"/>
                <w:szCs w:val="20"/>
              </w:rPr>
            </w:pPr>
          </w:p>
        </w:tc>
      </w:tr>
      <w:tr w:rsidR="00570626" w:rsidRPr="00570626" w14:paraId="58126C48" w14:textId="77777777" w:rsidTr="00567FD1">
        <w:tc>
          <w:tcPr>
            <w:tcW w:w="586" w:type="dxa"/>
          </w:tcPr>
          <w:p w14:paraId="069F37D1" w14:textId="00112D70" w:rsidR="003864F8" w:rsidRPr="00E27F40" w:rsidRDefault="00050314" w:rsidP="006B6EAD">
            <w:pPr>
              <w:rPr>
                <w:rFonts w:ascii="Lato" w:hAnsi="Lato" w:cs="Times New Roman"/>
                <w:b/>
                <w:sz w:val="20"/>
                <w:szCs w:val="20"/>
              </w:rPr>
            </w:pPr>
            <w:r w:rsidRPr="00E27F40">
              <w:rPr>
                <w:rFonts w:ascii="Lato" w:hAnsi="Lato" w:cs="Times New Roman"/>
                <w:sz w:val="20"/>
                <w:szCs w:val="20"/>
              </w:rPr>
              <w:lastRenderedPageBreak/>
              <w:t>1</w:t>
            </w:r>
            <w:r w:rsidR="00E6564F" w:rsidRPr="00E27F40">
              <w:rPr>
                <w:rFonts w:ascii="Lato" w:hAnsi="Lato" w:cs="Times New Roman"/>
                <w:sz w:val="20"/>
                <w:szCs w:val="20"/>
              </w:rPr>
              <w:t>0.</w:t>
            </w:r>
          </w:p>
        </w:tc>
        <w:tc>
          <w:tcPr>
            <w:tcW w:w="1559" w:type="dxa"/>
          </w:tcPr>
          <w:p w14:paraId="79DC657F" w14:textId="3F4BD001" w:rsidR="003864F8" w:rsidRPr="00E27F40" w:rsidRDefault="003864F8" w:rsidP="006B6EAD">
            <w:pPr>
              <w:rPr>
                <w:rFonts w:ascii="Lato" w:hAnsi="Lato" w:cs="Times New Roman"/>
                <w:b/>
                <w:sz w:val="20"/>
                <w:szCs w:val="20"/>
              </w:rPr>
            </w:pPr>
            <w:r w:rsidRPr="00E27F40">
              <w:rPr>
                <w:rFonts w:ascii="Lato" w:hAnsi="Lato" w:cs="Times New Roman"/>
                <w:b/>
                <w:sz w:val="20"/>
                <w:szCs w:val="20"/>
              </w:rPr>
              <w:t>Art. 4 ust. 1</w:t>
            </w:r>
          </w:p>
          <w:p w14:paraId="252D092C" w14:textId="77777777" w:rsidR="003864F8" w:rsidRPr="00E27F40" w:rsidRDefault="003864F8" w:rsidP="006B6EAD">
            <w:pPr>
              <w:rPr>
                <w:rFonts w:ascii="Lato" w:hAnsi="Lato" w:cs="Times New Roman"/>
                <w:b/>
                <w:sz w:val="20"/>
                <w:szCs w:val="20"/>
              </w:rPr>
            </w:pPr>
          </w:p>
        </w:tc>
        <w:tc>
          <w:tcPr>
            <w:tcW w:w="1984" w:type="dxa"/>
          </w:tcPr>
          <w:p w14:paraId="4BC591F5" w14:textId="0CA6A177" w:rsidR="003864F8" w:rsidRPr="00E27F40" w:rsidRDefault="003864F8" w:rsidP="006B6EAD">
            <w:pPr>
              <w:rPr>
                <w:rFonts w:ascii="Lato" w:hAnsi="Lato" w:cs="Times New Roman"/>
                <w:b/>
                <w:sz w:val="20"/>
                <w:szCs w:val="20"/>
              </w:rPr>
            </w:pPr>
            <w:r w:rsidRPr="00E27F40">
              <w:rPr>
                <w:rFonts w:ascii="Lato" w:hAnsi="Lato" w:cs="Times New Roman"/>
                <w:b/>
                <w:sz w:val="20"/>
                <w:szCs w:val="20"/>
              </w:rPr>
              <w:t xml:space="preserve">Instytut Techniki Budowlanej </w:t>
            </w:r>
          </w:p>
        </w:tc>
        <w:tc>
          <w:tcPr>
            <w:tcW w:w="3544" w:type="dxa"/>
          </w:tcPr>
          <w:p w14:paraId="1B29C947" w14:textId="77777777" w:rsidR="0074016D" w:rsidRPr="00E27F40" w:rsidRDefault="003864F8" w:rsidP="006B6EAD">
            <w:pPr>
              <w:rPr>
                <w:rFonts w:ascii="Lato" w:hAnsi="Lato" w:cs="Times New Roman"/>
                <w:sz w:val="20"/>
                <w:szCs w:val="20"/>
              </w:rPr>
            </w:pPr>
            <w:r w:rsidRPr="00E27F40">
              <w:rPr>
                <w:rFonts w:ascii="Lato" w:hAnsi="Lato" w:cs="Times New Roman"/>
                <w:sz w:val="20"/>
                <w:szCs w:val="20"/>
              </w:rPr>
              <w:t xml:space="preserve">W istniejącym zapisie nie umieszczono informacji skąd użytkujący wie, które wyroby (oprócz  powszechnie znanych) zawierają azbest i na jakiej podstawie to ocenia. </w:t>
            </w:r>
          </w:p>
          <w:p w14:paraId="14BEEA78" w14:textId="612D6249" w:rsidR="003864F8" w:rsidRPr="00E27F40" w:rsidRDefault="00173428" w:rsidP="006B6EAD">
            <w:pPr>
              <w:rPr>
                <w:rFonts w:ascii="Lato" w:hAnsi="Lato" w:cs="Times New Roman"/>
                <w:sz w:val="20"/>
                <w:szCs w:val="20"/>
              </w:rPr>
            </w:pPr>
            <w:r>
              <w:rPr>
                <w:rFonts w:ascii="Lato" w:hAnsi="Lato" w:cs="Times New Roman"/>
                <w:sz w:val="20"/>
                <w:szCs w:val="20"/>
              </w:rPr>
              <w:t>I</w:t>
            </w:r>
            <w:r w:rsidR="0074016D" w:rsidRPr="00E27F40">
              <w:rPr>
                <w:rFonts w:ascii="Lato" w:hAnsi="Lato" w:cs="Times New Roman"/>
                <w:sz w:val="20"/>
                <w:szCs w:val="20"/>
              </w:rPr>
              <w:t>nwentaryzacja taka, w szczególności obiektów o złożonej infrastrukturze, takich jak zakłady przemysłowe, powinna być prowadzona przez osoby w tym przedmiocie doświadczone i przeszkolone. Ta problematyka powinna być  ujęta w osobnym zakresie szkolenia przeznaczonym dla osób wykonujących „inwentaryzację”.</w:t>
            </w:r>
          </w:p>
          <w:p w14:paraId="757D4DF3" w14:textId="25206CD4" w:rsidR="0074016D" w:rsidRPr="00E27F40" w:rsidRDefault="0074016D" w:rsidP="006B6EAD">
            <w:pPr>
              <w:rPr>
                <w:rFonts w:ascii="Lato" w:hAnsi="Lato" w:cs="Times New Roman"/>
                <w:sz w:val="20"/>
                <w:szCs w:val="20"/>
              </w:rPr>
            </w:pPr>
            <w:r w:rsidRPr="00E27F40">
              <w:rPr>
                <w:rFonts w:ascii="Lato" w:hAnsi="Lato" w:cs="Times New Roman"/>
                <w:sz w:val="20"/>
                <w:szCs w:val="20"/>
              </w:rPr>
              <w:t xml:space="preserve">Wykaz wyrobów z azbestem,  budynków z tymi wyrobami  i metodyka  prowadzenia  inwentaryzacji oraz „ocen” powinna być opisana w rozporządzeniu Ministra Rozwoju i Technologii.   Do przygotowania tego opisu poleca </w:t>
            </w:r>
            <w:r w:rsidRPr="00E27F40">
              <w:rPr>
                <w:rFonts w:ascii="Lato" w:hAnsi="Lato" w:cs="Times New Roman"/>
                <w:sz w:val="20"/>
                <w:szCs w:val="20"/>
              </w:rPr>
              <w:lastRenderedPageBreak/>
              <w:t>oparcie się na poradniku ITB oraz monografii dostępnych w bibliotece ITB.</w:t>
            </w:r>
          </w:p>
        </w:tc>
        <w:tc>
          <w:tcPr>
            <w:tcW w:w="3544" w:type="dxa"/>
          </w:tcPr>
          <w:p w14:paraId="63245D55" w14:textId="5362E781" w:rsidR="003864F8" w:rsidRPr="00E27F40" w:rsidRDefault="00501577" w:rsidP="006B6EAD">
            <w:pPr>
              <w:rPr>
                <w:rFonts w:ascii="Lato" w:hAnsi="Lato" w:cs="Times New Roman"/>
                <w:sz w:val="20"/>
                <w:szCs w:val="20"/>
              </w:rPr>
            </w:pPr>
            <w:r w:rsidRPr="00E27F40">
              <w:rPr>
                <w:rFonts w:ascii="Lato" w:hAnsi="Lato" w:cs="Times New Roman"/>
                <w:sz w:val="20"/>
                <w:szCs w:val="20"/>
              </w:rPr>
              <w:lastRenderedPageBreak/>
              <w:t xml:space="preserve">Znaczą część  przeprowadzonych inwentaryzacji i „ocen bezpiecznego użytkowania wyrobów zawierających azbest” – jako uznaniowe, i wykonane przez nieprzeszkolonych użytkowników trzeba uznać za mało wiarygodne. </w:t>
            </w:r>
          </w:p>
        </w:tc>
        <w:tc>
          <w:tcPr>
            <w:tcW w:w="2693" w:type="dxa"/>
          </w:tcPr>
          <w:p w14:paraId="20435611" w14:textId="77777777" w:rsidR="003864F8" w:rsidRPr="00570626" w:rsidRDefault="0074016D" w:rsidP="006B6EAD">
            <w:pPr>
              <w:rPr>
                <w:rFonts w:ascii="Lato" w:hAnsi="Lato" w:cs="Times New Roman"/>
                <w:b/>
                <w:sz w:val="20"/>
                <w:szCs w:val="20"/>
              </w:rPr>
            </w:pPr>
            <w:r w:rsidRPr="00570626">
              <w:rPr>
                <w:rFonts w:ascii="Lato" w:hAnsi="Lato" w:cs="Times New Roman"/>
                <w:b/>
                <w:sz w:val="20"/>
                <w:szCs w:val="20"/>
              </w:rPr>
              <w:t>N</w:t>
            </w:r>
          </w:p>
          <w:p w14:paraId="7A4301DE" w14:textId="77777777" w:rsidR="006A286B" w:rsidRPr="00570626" w:rsidRDefault="006A286B" w:rsidP="006B6EAD">
            <w:pPr>
              <w:rPr>
                <w:rFonts w:ascii="Lato" w:hAnsi="Lato" w:cs="Times New Roman"/>
                <w:b/>
                <w:bCs/>
                <w:sz w:val="20"/>
                <w:szCs w:val="20"/>
              </w:rPr>
            </w:pPr>
            <w:r w:rsidRPr="00570626">
              <w:rPr>
                <w:rFonts w:ascii="Lato" w:hAnsi="Lato" w:cs="Times New Roman"/>
                <w:b/>
                <w:bCs/>
                <w:sz w:val="20"/>
                <w:szCs w:val="20"/>
              </w:rPr>
              <w:t>Uwaga nieuwzględniona.</w:t>
            </w:r>
          </w:p>
          <w:p w14:paraId="5665CAF0" w14:textId="77777777" w:rsidR="00E5751D" w:rsidRPr="00570626" w:rsidRDefault="00E5751D" w:rsidP="006B6EAD">
            <w:pPr>
              <w:rPr>
                <w:rFonts w:ascii="Lato" w:hAnsi="Lato" w:cs="Times New Roman"/>
                <w:sz w:val="20"/>
                <w:szCs w:val="20"/>
              </w:rPr>
            </w:pPr>
          </w:p>
          <w:p w14:paraId="051D820A" w14:textId="14316FF0" w:rsidR="0074016D" w:rsidRPr="00570626" w:rsidRDefault="0074016D" w:rsidP="006B6EAD">
            <w:pPr>
              <w:rPr>
                <w:rFonts w:ascii="Lato" w:hAnsi="Lato" w:cs="Times New Roman"/>
                <w:bCs/>
                <w:sz w:val="20"/>
                <w:szCs w:val="20"/>
              </w:rPr>
            </w:pPr>
            <w:r w:rsidRPr="00570626">
              <w:rPr>
                <w:rFonts w:ascii="Lato" w:hAnsi="Lato" w:cs="Times New Roman"/>
                <w:bCs/>
                <w:sz w:val="20"/>
                <w:szCs w:val="20"/>
              </w:rPr>
              <w:t xml:space="preserve">Nakładanie na użytkujących wyroby zawierające azbest obowiązku korzystania z usług wyspecjalizowanych podmiotów przy przeprowadzaniu inwentaryzacji wydaje się </w:t>
            </w:r>
            <w:r w:rsidR="00B00104" w:rsidRPr="00570626">
              <w:rPr>
                <w:rFonts w:ascii="Lato" w:hAnsi="Lato" w:cs="Times New Roman"/>
                <w:bCs/>
                <w:sz w:val="20"/>
                <w:szCs w:val="20"/>
              </w:rPr>
              <w:t>nie</w:t>
            </w:r>
            <w:r w:rsidRPr="00570626">
              <w:rPr>
                <w:rFonts w:ascii="Lato" w:hAnsi="Lato" w:cs="Times New Roman"/>
                <w:bCs/>
                <w:sz w:val="20"/>
                <w:szCs w:val="20"/>
              </w:rPr>
              <w:t xml:space="preserve">zasadne. W razie zaistnienia takiej potrzeby użytkujący wyroby zawierające azbest może skorzystać z takiej możliwości na zasadzie dobrowolności. </w:t>
            </w:r>
            <w:r w:rsidR="00173428">
              <w:rPr>
                <w:rFonts w:ascii="Lato" w:hAnsi="Lato" w:cs="Times New Roman"/>
                <w:bCs/>
                <w:sz w:val="20"/>
                <w:szCs w:val="20"/>
              </w:rPr>
              <w:t xml:space="preserve">Natomiast wykonawca prac na etapie opracowywania planu usuwania lub zabezpieczania wyrobów zawierających azbest </w:t>
            </w:r>
            <w:r w:rsidR="00173428">
              <w:rPr>
                <w:rFonts w:ascii="Lato" w:hAnsi="Lato" w:cs="Times New Roman"/>
                <w:bCs/>
                <w:sz w:val="20"/>
                <w:szCs w:val="20"/>
              </w:rPr>
              <w:lastRenderedPageBreak/>
              <w:t xml:space="preserve">wykona szczegółową identyfikację wyrobów zawierających azbest w obiekcie, instalacji lub urządzeniu. </w:t>
            </w:r>
          </w:p>
        </w:tc>
      </w:tr>
      <w:tr w:rsidR="00570626" w:rsidRPr="00570626" w14:paraId="689FD1EF" w14:textId="77777777" w:rsidTr="00567FD1">
        <w:tc>
          <w:tcPr>
            <w:tcW w:w="586" w:type="dxa"/>
          </w:tcPr>
          <w:p w14:paraId="6CF2BE3E" w14:textId="1D7B3D32" w:rsidR="0043588F" w:rsidRPr="00E27F40" w:rsidRDefault="00050314" w:rsidP="006B6EAD">
            <w:pPr>
              <w:rPr>
                <w:rFonts w:ascii="Lato" w:hAnsi="Lato" w:cs="Times New Roman"/>
                <w:b/>
                <w:sz w:val="20"/>
                <w:szCs w:val="20"/>
              </w:rPr>
            </w:pPr>
            <w:r w:rsidRPr="00E27F40">
              <w:rPr>
                <w:rFonts w:ascii="Lato" w:hAnsi="Lato" w:cs="Times New Roman"/>
                <w:b/>
                <w:sz w:val="20"/>
                <w:szCs w:val="20"/>
              </w:rPr>
              <w:lastRenderedPageBreak/>
              <w:t>1</w:t>
            </w:r>
            <w:r w:rsidR="00E6564F" w:rsidRPr="00E27F40">
              <w:rPr>
                <w:rFonts w:ascii="Lato" w:hAnsi="Lato" w:cs="Times New Roman"/>
                <w:b/>
                <w:sz w:val="20"/>
                <w:szCs w:val="20"/>
              </w:rPr>
              <w:t>1.</w:t>
            </w:r>
          </w:p>
        </w:tc>
        <w:tc>
          <w:tcPr>
            <w:tcW w:w="1559" w:type="dxa"/>
          </w:tcPr>
          <w:p w14:paraId="37794F87" w14:textId="2D17C17F" w:rsidR="0043588F" w:rsidRPr="00E27F40" w:rsidRDefault="0043588F" w:rsidP="006B6EAD">
            <w:pPr>
              <w:rPr>
                <w:rFonts w:ascii="Lato" w:hAnsi="Lato" w:cs="Times New Roman"/>
                <w:b/>
                <w:sz w:val="20"/>
                <w:szCs w:val="20"/>
              </w:rPr>
            </w:pPr>
            <w:r w:rsidRPr="00E27F40">
              <w:rPr>
                <w:rFonts w:ascii="Lato" w:hAnsi="Lato" w:cs="Times New Roman"/>
                <w:b/>
                <w:sz w:val="20"/>
                <w:szCs w:val="20"/>
              </w:rPr>
              <w:t>Art. 4 ust.</w:t>
            </w:r>
            <w:r w:rsidR="004605F9" w:rsidRPr="00E27F40">
              <w:rPr>
                <w:rFonts w:ascii="Lato" w:hAnsi="Lato" w:cs="Times New Roman"/>
                <w:b/>
                <w:sz w:val="20"/>
                <w:szCs w:val="20"/>
              </w:rPr>
              <w:t xml:space="preserve"> </w:t>
            </w:r>
            <w:r w:rsidRPr="00E27F40">
              <w:rPr>
                <w:rFonts w:ascii="Lato" w:hAnsi="Lato" w:cs="Times New Roman"/>
                <w:b/>
                <w:sz w:val="20"/>
                <w:szCs w:val="20"/>
              </w:rPr>
              <w:t xml:space="preserve">3 pkt 10 </w:t>
            </w:r>
          </w:p>
        </w:tc>
        <w:tc>
          <w:tcPr>
            <w:tcW w:w="1984" w:type="dxa"/>
          </w:tcPr>
          <w:p w14:paraId="1358336F" w14:textId="77777777" w:rsidR="0043588F" w:rsidRPr="00E27F40" w:rsidRDefault="0043588F" w:rsidP="006B6EAD">
            <w:pPr>
              <w:rPr>
                <w:rFonts w:ascii="Lato" w:hAnsi="Lato" w:cs="Times New Roman"/>
                <w:b/>
                <w:sz w:val="20"/>
                <w:szCs w:val="20"/>
              </w:rPr>
            </w:pPr>
            <w:r w:rsidRPr="00E27F40">
              <w:rPr>
                <w:rFonts w:ascii="Lato" w:hAnsi="Lato" w:cs="Times New Roman"/>
                <w:b/>
                <w:sz w:val="20"/>
                <w:szCs w:val="20"/>
              </w:rPr>
              <w:t>Związek Województw RP</w:t>
            </w:r>
          </w:p>
          <w:p w14:paraId="43ECC363" w14:textId="39B9EBF0" w:rsidR="0043588F" w:rsidRPr="00E27F40" w:rsidRDefault="0043588F" w:rsidP="006B6EAD">
            <w:pPr>
              <w:rPr>
                <w:rFonts w:ascii="Lato" w:hAnsi="Lato" w:cs="Times New Roman"/>
                <w:bCs/>
                <w:sz w:val="20"/>
                <w:szCs w:val="20"/>
              </w:rPr>
            </w:pPr>
            <w:r w:rsidRPr="00E27F40">
              <w:rPr>
                <w:rFonts w:ascii="Lato" w:hAnsi="Lato" w:cs="Times New Roman"/>
                <w:bCs/>
                <w:sz w:val="20"/>
                <w:szCs w:val="20"/>
              </w:rPr>
              <w:t>(Urząd Marszałkowski Województwa Dolnośląskiego)</w:t>
            </w:r>
          </w:p>
        </w:tc>
        <w:tc>
          <w:tcPr>
            <w:tcW w:w="3544" w:type="dxa"/>
          </w:tcPr>
          <w:p w14:paraId="6D108288" w14:textId="5E7CFC90" w:rsidR="0043588F" w:rsidRPr="00E27F40" w:rsidRDefault="0043588F" w:rsidP="006B6EAD">
            <w:pPr>
              <w:rPr>
                <w:rFonts w:ascii="Lato" w:hAnsi="Lato" w:cs="Times New Roman"/>
                <w:sz w:val="20"/>
                <w:szCs w:val="20"/>
              </w:rPr>
            </w:pPr>
            <w:r w:rsidRPr="00E27F40">
              <w:rPr>
                <w:rFonts w:ascii="Lato" w:hAnsi="Lato" w:cs="Times New Roman"/>
                <w:sz w:val="20"/>
                <w:szCs w:val="20"/>
              </w:rPr>
              <w:t>„10) identyfikator działki ewidencyjnej, na której znajduje się inny wyrób zawierający azbest, obiekt, urządzenie lub instalacja (…)”</w:t>
            </w:r>
          </w:p>
        </w:tc>
        <w:tc>
          <w:tcPr>
            <w:tcW w:w="3544" w:type="dxa"/>
          </w:tcPr>
          <w:p w14:paraId="2D6C85E1" w14:textId="2A08EC1B" w:rsidR="0043588F" w:rsidRPr="00E27F40" w:rsidRDefault="0043588F" w:rsidP="006B6EAD">
            <w:pPr>
              <w:rPr>
                <w:rFonts w:ascii="Lato" w:hAnsi="Lato" w:cs="Times New Roman"/>
                <w:sz w:val="20"/>
                <w:szCs w:val="20"/>
              </w:rPr>
            </w:pPr>
            <w:r w:rsidRPr="00E27F40">
              <w:rPr>
                <w:rFonts w:ascii="Lato" w:hAnsi="Lato" w:cs="Times New Roman"/>
                <w:sz w:val="20"/>
                <w:szCs w:val="20"/>
              </w:rPr>
              <w:t>Dodanie sformułowania „inny wyrób zawierający azbest”, który nie wpisuje się w definicję obiektu, urządzenia, instalacji.</w:t>
            </w:r>
          </w:p>
        </w:tc>
        <w:tc>
          <w:tcPr>
            <w:tcW w:w="2693" w:type="dxa"/>
          </w:tcPr>
          <w:p w14:paraId="7AC7EDDB" w14:textId="387AA4E7" w:rsidR="0043588F" w:rsidRPr="00570626" w:rsidRDefault="00F963BE" w:rsidP="006B6EAD">
            <w:pPr>
              <w:rPr>
                <w:rFonts w:ascii="Lato" w:hAnsi="Lato" w:cs="Times New Roman"/>
                <w:b/>
                <w:sz w:val="20"/>
                <w:szCs w:val="20"/>
              </w:rPr>
            </w:pPr>
            <w:r>
              <w:rPr>
                <w:rFonts w:ascii="Lato" w:hAnsi="Lato" w:cs="Times New Roman"/>
                <w:b/>
                <w:sz w:val="20"/>
                <w:szCs w:val="20"/>
              </w:rPr>
              <w:t>U</w:t>
            </w:r>
          </w:p>
          <w:p w14:paraId="0F5127E6" w14:textId="77777777" w:rsidR="0043588F" w:rsidRDefault="0043588F" w:rsidP="006B6EAD">
            <w:pPr>
              <w:rPr>
                <w:rFonts w:ascii="Lato" w:hAnsi="Lato" w:cs="Times New Roman"/>
                <w:b/>
                <w:sz w:val="20"/>
                <w:szCs w:val="20"/>
              </w:rPr>
            </w:pPr>
            <w:r w:rsidRPr="00570626">
              <w:rPr>
                <w:rFonts w:ascii="Lato" w:hAnsi="Lato" w:cs="Times New Roman"/>
                <w:b/>
                <w:sz w:val="20"/>
                <w:szCs w:val="20"/>
              </w:rPr>
              <w:t xml:space="preserve">Uwaga </w:t>
            </w:r>
            <w:r w:rsidR="00F963BE">
              <w:rPr>
                <w:rFonts w:ascii="Lato" w:hAnsi="Lato" w:cs="Times New Roman"/>
                <w:b/>
                <w:sz w:val="20"/>
                <w:szCs w:val="20"/>
              </w:rPr>
              <w:t xml:space="preserve">uwzględniona. </w:t>
            </w:r>
          </w:p>
          <w:p w14:paraId="252AE96F" w14:textId="77777777" w:rsidR="00F963BE" w:rsidRDefault="00F963BE" w:rsidP="006B6EAD">
            <w:pPr>
              <w:rPr>
                <w:rFonts w:ascii="Lato" w:hAnsi="Lato" w:cs="Times New Roman"/>
                <w:b/>
                <w:sz w:val="20"/>
                <w:szCs w:val="20"/>
              </w:rPr>
            </w:pPr>
          </w:p>
          <w:p w14:paraId="3758E6ED" w14:textId="315BADE5" w:rsidR="00F963BE" w:rsidRPr="00F963BE" w:rsidRDefault="00F963BE" w:rsidP="006B6EAD">
            <w:pPr>
              <w:rPr>
                <w:rFonts w:ascii="Lato" w:hAnsi="Lato" w:cs="Times New Roman"/>
                <w:bCs/>
                <w:sz w:val="20"/>
                <w:szCs w:val="20"/>
              </w:rPr>
            </w:pPr>
            <w:r w:rsidRPr="00F963BE">
              <w:rPr>
                <w:rFonts w:ascii="Lato" w:hAnsi="Lato" w:cs="Times New Roman"/>
                <w:bCs/>
                <w:sz w:val="20"/>
                <w:szCs w:val="20"/>
              </w:rPr>
              <w:t xml:space="preserve">Przepis został przeredagowany. </w:t>
            </w:r>
          </w:p>
        </w:tc>
      </w:tr>
      <w:tr w:rsidR="00570626" w:rsidRPr="00570626" w14:paraId="66A572F3" w14:textId="77777777" w:rsidTr="00567FD1">
        <w:tc>
          <w:tcPr>
            <w:tcW w:w="586" w:type="dxa"/>
          </w:tcPr>
          <w:p w14:paraId="4327A85A" w14:textId="1A1FD4B0" w:rsidR="00C73D16" w:rsidRPr="00E27F40" w:rsidRDefault="00E6564F" w:rsidP="006B6EAD">
            <w:pPr>
              <w:rPr>
                <w:rFonts w:ascii="Lato" w:hAnsi="Lato" w:cs="Times New Roman"/>
                <w:b/>
                <w:sz w:val="20"/>
                <w:szCs w:val="20"/>
              </w:rPr>
            </w:pPr>
            <w:r w:rsidRPr="00E27F40">
              <w:rPr>
                <w:rFonts w:ascii="Lato" w:hAnsi="Lato" w:cs="Times New Roman"/>
                <w:b/>
                <w:sz w:val="20"/>
                <w:szCs w:val="20"/>
              </w:rPr>
              <w:t>12.</w:t>
            </w:r>
          </w:p>
        </w:tc>
        <w:tc>
          <w:tcPr>
            <w:tcW w:w="1559" w:type="dxa"/>
          </w:tcPr>
          <w:p w14:paraId="505E3B9B" w14:textId="69C5FC9F" w:rsidR="00C73D16" w:rsidRPr="00E27F40" w:rsidRDefault="00C73D16" w:rsidP="006B6EAD">
            <w:pPr>
              <w:rPr>
                <w:rFonts w:ascii="Lato" w:hAnsi="Lato" w:cs="Times New Roman"/>
                <w:b/>
                <w:sz w:val="20"/>
                <w:szCs w:val="20"/>
              </w:rPr>
            </w:pPr>
            <w:r w:rsidRPr="00E27F40">
              <w:rPr>
                <w:rFonts w:ascii="Lato" w:hAnsi="Lato" w:cs="Times New Roman"/>
                <w:b/>
                <w:sz w:val="20"/>
                <w:szCs w:val="20"/>
              </w:rPr>
              <w:t>Art. 4 ust.</w:t>
            </w:r>
            <w:r w:rsidR="00CA68BF" w:rsidRPr="00E27F40">
              <w:rPr>
                <w:rFonts w:ascii="Lato" w:hAnsi="Lato" w:cs="Times New Roman"/>
                <w:b/>
                <w:sz w:val="20"/>
                <w:szCs w:val="20"/>
              </w:rPr>
              <w:t xml:space="preserve"> </w:t>
            </w:r>
            <w:r w:rsidRPr="00E27F40">
              <w:rPr>
                <w:rFonts w:ascii="Lato" w:hAnsi="Lato" w:cs="Times New Roman"/>
                <w:b/>
                <w:sz w:val="20"/>
                <w:szCs w:val="20"/>
              </w:rPr>
              <w:t xml:space="preserve">3 pkt 17 </w:t>
            </w:r>
          </w:p>
          <w:p w14:paraId="637258B0" w14:textId="77777777" w:rsidR="00C73D16" w:rsidRPr="00E27F40" w:rsidRDefault="00C73D16" w:rsidP="006B6EAD">
            <w:pPr>
              <w:rPr>
                <w:rFonts w:ascii="Lato" w:hAnsi="Lato" w:cs="Times New Roman"/>
                <w:b/>
                <w:sz w:val="20"/>
                <w:szCs w:val="20"/>
              </w:rPr>
            </w:pPr>
          </w:p>
        </w:tc>
        <w:tc>
          <w:tcPr>
            <w:tcW w:w="1984" w:type="dxa"/>
          </w:tcPr>
          <w:p w14:paraId="11ECDBEC" w14:textId="77777777" w:rsidR="00C73D16" w:rsidRPr="00E27F40" w:rsidRDefault="00C73D16" w:rsidP="006B6EAD">
            <w:pPr>
              <w:rPr>
                <w:rFonts w:ascii="Lato" w:hAnsi="Lato" w:cs="Times New Roman"/>
                <w:b/>
                <w:sz w:val="20"/>
                <w:szCs w:val="20"/>
              </w:rPr>
            </w:pPr>
            <w:r w:rsidRPr="00E27F40">
              <w:rPr>
                <w:rFonts w:ascii="Lato" w:hAnsi="Lato" w:cs="Times New Roman"/>
                <w:b/>
                <w:sz w:val="20"/>
                <w:szCs w:val="20"/>
              </w:rPr>
              <w:t>Związek Województw RP</w:t>
            </w:r>
          </w:p>
          <w:p w14:paraId="34C14988" w14:textId="46BDA169" w:rsidR="00C73D16" w:rsidRPr="00E27F40" w:rsidRDefault="00C73D16" w:rsidP="006B6EAD">
            <w:pPr>
              <w:rPr>
                <w:rFonts w:ascii="Lato" w:hAnsi="Lato" w:cs="Times New Roman"/>
                <w:bCs/>
                <w:sz w:val="20"/>
                <w:szCs w:val="20"/>
              </w:rPr>
            </w:pPr>
            <w:r w:rsidRPr="00E27F40">
              <w:rPr>
                <w:rFonts w:ascii="Lato" w:hAnsi="Lato" w:cs="Times New Roman"/>
                <w:bCs/>
                <w:sz w:val="20"/>
                <w:szCs w:val="20"/>
              </w:rPr>
              <w:t>(Urząd Marszałkowski Województwa Dolnośląskiego)</w:t>
            </w:r>
          </w:p>
        </w:tc>
        <w:tc>
          <w:tcPr>
            <w:tcW w:w="3544" w:type="dxa"/>
          </w:tcPr>
          <w:p w14:paraId="762EA7F7" w14:textId="7574B60E" w:rsidR="00C73D16" w:rsidRPr="00E27F40" w:rsidRDefault="00C73D16" w:rsidP="006B6EAD">
            <w:pPr>
              <w:rPr>
                <w:rFonts w:ascii="Lato" w:hAnsi="Lato" w:cs="Times New Roman"/>
                <w:sz w:val="20"/>
                <w:szCs w:val="20"/>
              </w:rPr>
            </w:pPr>
            <w:r w:rsidRPr="00E27F40">
              <w:rPr>
                <w:rFonts w:ascii="Lato" w:hAnsi="Lato" w:cs="Times New Roman"/>
                <w:sz w:val="20"/>
                <w:szCs w:val="20"/>
              </w:rPr>
              <w:t xml:space="preserve">„17) masę lub ilość usuniętego wyrobu zawierającego azbest przekazanego do unieszkodliwienia </w:t>
            </w:r>
            <w:r w:rsidRPr="00E27F40">
              <w:rPr>
                <w:rFonts w:ascii="Lato" w:hAnsi="Lato" w:cs="Times New Roman"/>
                <w:b/>
                <w:bCs/>
                <w:sz w:val="20"/>
                <w:szCs w:val="20"/>
              </w:rPr>
              <w:t>wraz z dokumentacją potwierdzającą zgodne z przepisami ustawy o odpadach zagospodarowanie, w tym kartą przekazania odpadów.”</w:t>
            </w:r>
          </w:p>
        </w:tc>
        <w:tc>
          <w:tcPr>
            <w:tcW w:w="3544" w:type="dxa"/>
          </w:tcPr>
          <w:p w14:paraId="311F21E8" w14:textId="731633EC" w:rsidR="00BB6D6C" w:rsidRPr="00E27F40" w:rsidRDefault="00C73D16" w:rsidP="006B6EAD">
            <w:pPr>
              <w:rPr>
                <w:rFonts w:ascii="Lato" w:hAnsi="Lato" w:cs="Times New Roman"/>
                <w:sz w:val="20"/>
                <w:szCs w:val="20"/>
              </w:rPr>
            </w:pPr>
            <w:r w:rsidRPr="00E27F40">
              <w:rPr>
                <w:rFonts w:ascii="Lato" w:hAnsi="Lato" w:cs="Times New Roman"/>
                <w:sz w:val="20"/>
                <w:szCs w:val="20"/>
              </w:rPr>
              <w:t xml:space="preserve">Dodanie sformułowania „wraz </w:t>
            </w:r>
            <w:r w:rsidRPr="00E27F40">
              <w:rPr>
                <w:rFonts w:ascii="Lato" w:hAnsi="Lato" w:cs="Times New Roman"/>
                <w:sz w:val="20"/>
                <w:szCs w:val="20"/>
              </w:rPr>
              <w:br/>
              <w:t xml:space="preserve">z dokumentacją potwierdzającą zgodne z przepisami ustawy </w:t>
            </w:r>
            <w:r w:rsidRPr="00E27F40">
              <w:rPr>
                <w:rFonts w:ascii="Lato" w:hAnsi="Lato" w:cs="Times New Roman"/>
                <w:sz w:val="20"/>
                <w:szCs w:val="20"/>
              </w:rPr>
              <w:br/>
              <w:t xml:space="preserve">o odpadach zagospodarowanie, </w:t>
            </w:r>
            <w:r w:rsidRPr="00E27F40">
              <w:rPr>
                <w:rFonts w:ascii="Lato" w:hAnsi="Lato" w:cs="Times New Roman"/>
                <w:sz w:val="20"/>
                <w:szCs w:val="20"/>
              </w:rPr>
              <w:br/>
              <w:t>w tym kartą przekazania odpadów.”</w:t>
            </w:r>
          </w:p>
          <w:p w14:paraId="355E2B70" w14:textId="35D2DC3F" w:rsidR="00BB6D6C" w:rsidRPr="00E27F40" w:rsidRDefault="00C73D16" w:rsidP="006B6EAD">
            <w:pPr>
              <w:rPr>
                <w:rFonts w:ascii="Lato" w:hAnsi="Lato" w:cs="Times New Roman"/>
                <w:sz w:val="20"/>
                <w:szCs w:val="20"/>
              </w:rPr>
            </w:pPr>
            <w:r w:rsidRPr="00E27F40">
              <w:rPr>
                <w:rFonts w:ascii="Lato" w:hAnsi="Lato" w:cs="Times New Roman"/>
                <w:sz w:val="20"/>
                <w:szCs w:val="20"/>
              </w:rPr>
              <w:t xml:space="preserve">Organy sprawujące nadzór nad właściwym prowadzeniem Bazy azbestowej, nie mają wprost wymienionego w przepisach dot. azbestu instrumentu egzekwowania właściwego przekazania odpadów zawierających azbest, umożliwiających wprowadzenie do Bazy azbestowej faktycznych ilości unieszkodliwionych zgodnych z KPO lub innym dokumentem przetargowym prowadzonym </w:t>
            </w:r>
            <w:r w:rsidRPr="00E27F40">
              <w:rPr>
                <w:rFonts w:ascii="Lato" w:hAnsi="Lato" w:cs="Times New Roman"/>
                <w:sz w:val="20"/>
                <w:szCs w:val="20"/>
              </w:rPr>
              <w:br/>
              <w:t xml:space="preserve">np. w gminach. </w:t>
            </w:r>
          </w:p>
          <w:p w14:paraId="76EEAC75" w14:textId="12648565" w:rsidR="00C73D16" w:rsidRPr="00E27F40" w:rsidRDefault="00C73D16" w:rsidP="006B6EAD">
            <w:pPr>
              <w:rPr>
                <w:rFonts w:ascii="Lato" w:hAnsi="Lato" w:cs="Times New Roman"/>
                <w:sz w:val="20"/>
                <w:szCs w:val="20"/>
              </w:rPr>
            </w:pPr>
            <w:r w:rsidRPr="00E27F40">
              <w:rPr>
                <w:rFonts w:ascii="Lato" w:hAnsi="Lato" w:cs="Times New Roman"/>
                <w:sz w:val="20"/>
                <w:szCs w:val="20"/>
              </w:rPr>
              <w:t>Należy dążyć do korelacji baz danych BDO i Bazy Azbestowej.</w:t>
            </w:r>
          </w:p>
        </w:tc>
        <w:tc>
          <w:tcPr>
            <w:tcW w:w="2693" w:type="dxa"/>
          </w:tcPr>
          <w:p w14:paraId="505430F2" w14:textId="40832464" w:rsidR="00C73D16" w:rsidRPr="00570626" w:rsidRDefault="00C73D16" w:rsidP="006B6EAD">
            <w:pPr>
              <w:rPr>
                <w:rFonts w:ascii="Lato" w:hAnsi="Lato" w:cs="Times New Roman"/>
                <w:b/>
                <w:bCs/>
                <w:sz w:val="20"/>
                <w:szCs w:val="20"/>
              </w:rPr>
            </w:pPr>
            <w:r w:rsidRPr="00570626">
              <w:rPr>
                <w:rFonts w:ascii="Lato" w:hAnsi="Lato" w:cs="Times New Roman"/>
                <w:b/>
                <w:bCs/>
                <w:sz w:val="20"/>
                <w:szCs w:val="20"/>
              </w:rPr>
              <w:t>N</w:t>
            </w:r>
          </w:p>
          <w:p w14:paraId="33C346C2" w14:textId="2C839E14" w:rsidR="00C73D16" w:rsidRPr="00570626" w:rsidRDefault="00C73D16" w:rsidP="006B6EAD">
            <w:pPr>
              <w:rPr>
                <w:rFonts w:ascii="Lato" w:hAnsi="Lato" w:cs="Times New Roman"/>
                <w:b/>
                <w:bCs/>
                <w:sz w:val="20"/>
                <w:szCs w:val="20"/>
              </w:rPr>
            </w:pPr>
            <w:r w:rsidRPr="00570626">
              <w:rPr>
                <w:rFonts w:ascii="Lato" w:hAnsi="Lato" w:cs="Times New Roman"/>
                <w:b/>
                <w:bCs/>
                <w:sz w:val="20"/>
                <w:szCs w:val="20"/>
              </w:rPr>
              <w:t>Uwaga nieuwzględniona.</w:t>
            </w:r>
          </w:p>
          <w:p w14:paraId="30E8710D" w14:textId="77777777" w:rsidR="00860659" w:rsidRPr="00570626" w:rsidRDefault="00860659" w:rsidP="006B6EAD">
            <w:pPr>
              <w:rPr>
                <w:rFonts w:ascii="Lato" w:hAnsi="Lato" w:cs="Times New Roman"/>
                <w:b/>
                <w:bCs/>
                <w:sz w:val="20"/>
                <w:szCs w:val="20"/>
              </w:rPr>
            </w:pPr>
          </w:p>
          <w:p w14:paraId="3D5AFCEA" w14:textId="7349C0A7" w:rsidR="00C73D16" w:rsidRPr="00570626" w:rsidRDefault="00C73D16" w:rsidP="006B6EAD">
            <w:pPr>
              <w:rPr>
                <w:rFonts w:ascii="Lato" w:hAnsi="Lato" w:cs="Times New Roman"/>
                <w:sz w:val="20"/>
                <w:szCs w:val="20"/>
              </w:rPr>
            </w:pPr>
            <w:r w:rsidRPr="00570626">
              <w:rPr>
                <w:rFonts w:ascii="Lato" w:hAnsi="Lato" w:cs="Times New Roman"/>
                <w:sz w:val="20"/>
                <w:szCs w:val="20"/>
              </w:rPr>
              <w:t>Może to być trudne do realizacji, bo nie zawsze mieszkaniec będzie miał kartę przekazania odpadów dla swojej nieruchomości. Mogą być też karty zbiorcze, jeśli odbiór odpadów następuje na zlecenie gminy.</w:t>
            </w:r>
          </w:p>
        </w:tc>
      </w:tr>
      <w:tr w:rsidR="00570626" w:rsidRPr="00570626" w14:paraId="68D727C5" w14:textId="77777777" w:rsidTr="00567FD1">
        <w:tc>
          <w:tcPr>
            <w:tcW w:w="586" w:type="dxa"/>
          </w:tcPr>
          <w:p w14:paraId="100E40BE" w14:textId="52362F39" w:rsidR="00815116" w:rsidRPr="00E27F40" w:rsidRDefault="00E6564F" w:rsidP="006B6EAD">
            <w:pPr>
              <w:rPr>
                <w:rFonts w:ascii="Lato" w:hAnsi="Lato" w:cs="Times New Roman"/>
                <w:b/>
                <w:sz w:val="20"/>
                <w:szCs w:val="20"/>
              </w:rPr>
            </w:pPr>
            <w:r w:rsidRPr="00E27F40">
              <w:rPr>
                <w:rFonts w:ascii="Lato" w:hAnsi="Lato" w:cs="Times New Roman"/>
                <w:b/>
                <w:sz w:val="20"/>
                <w:szCs w:val="20"/>
              </w:rPr>
              <w:t>13.</w:t>
            </w:r>
          </w:p>
        </w:tc>
        <w:tc>
          <w:tcPr>
            <w:tcW w:w="1559" w:type="dxa"/>
          </w:tcPr>
          <w:p w14:paraId="1D060805" w14:textId="2C7CE6B0" w:rsidR="00815116" w:rsidRPr="00E27F40" w:rsidRDefault="00815116" w:rsidP="006B6EAD">
            <w:pPr>
              <w:rPr>
                <w:rFonts w:ascii="Lato" w:hAnsi="Lato" w:cs="Times New Roman"/>
                <w:b/>
                <w:sz w:val="20"/>
                <w:szCs w:val="20"/>
              </w:rPr>
            </w:pPr>
            <w:r w:rsidRPr="00E27F40">
              <w:rPr>
                <w:rFonts w:ascii="Lato" w:hAnsi="Lato" w:cs="Times New Roman"/>
                <w:b/>
                <w:sz w:val="20"/>
                <w:szCs w:val="20"/>
              </w:rPr>
              <w:t xml:space="preserve">Art. 4 i 5 </w:t>
            </w:r>
          </w:p>
          <w:p w14:paraId="0DD685D4" w14:textId="77777777" w:rsidR="00815116" w:rsidRPr="00E27F40" w:rsidRDefault="00815116" w:rsidP="006B6EAD">
            <w:pPr>
              <w:rPr>
                <w:rFonts w:ascii="Lato" w:hAnsi="Lato" w:cs="Times New Roman"/>
                <w:b/>
                <w:sz w:val="20"/>
                <w:szCs w:val="20"/>
              </w:rPr>
            </w:pPr>
          </w:p>
        </w:tc>
        <w:tc>
          <w:tcPr>
            <w:tcW w:w="1984" w:type="dxa"/>
          </w:tcPr>
          <w:p w14:paraId="79D8D075" w14:textId="7F3139B6" w:rsidR="00815116" w:rsidRPr="00E27F40" w:rsidRDefault="008A4754" w:rsidP="006B6EAD">
            <w:pPr>
              <w:rPr>
                <w:rFonts w:ascii="Lato" w:hAnsi="Lato" w:cs="Times New Roman"/>
                <w:b/>
                <w:sz w:val="20"/>
                <w:szCs w:val="20"/>
              </w:rPr>
            </w:pPr>
            <w:r w:rsidRPr="00E27F40">
              <w:rPr>
                <w:rFonts w:ascii="Lato" w:hAnsi="Lato" w:cs="Times New Roman"/>
                <w:b/>
                <w:sz w:val="20"/>
                <w:szCs w:val="20"/>
              </w:rPr>
              <w:t xml:space="preserve">Izba Gospodarcza Wodociągi Polskie </w:t>
            </w:r>
          </w:p>
        </w:tc>
        <w:tc>
          <w:tcPr>
            <w:tcW w:w="3544" w:type="dxa"/>
          </w:tcPr>
          <w:p w14:paraId="0DC20C6C" w14:textId="1604C21F" w:rsidR="008A4754" w:rsidRPr="00E27F40" w:rsidRDefault="008A4754" w:rsidP="006B6EAD">
            <w:pPr>
              <w:autoSpaceDE w:val="0"/>
              <w:autoSpaceDN w:val="0"/>
              <w:adjustRightInd w:val="0"/>
              <w:rPr>
                <w:rFonts w:ascii="Lato" w:hAnsi="Lato" w:cs="Times New Roman"/>
                <w:sz w:val="20"/>
                <w:szCs w:val="20"/>
              </w:rPr>
            </w:pPr>
            <w:r w:rsidRPr="00E27F40">
              <w:rPr>
                <w:rFonts w:ascii="Lato" w:hAnsi="Lato" w:cs="Times New Roman"/>
                <w:sz w:val="20"/>
                <w:szCs w:val="20"/>
              </w:rPr>
              <w:t xml:space="preserve">Art. 4 i Art. 5 projektu ustawy zakłada konieczność aktualizacji deklaracji o wyrobach zawierających azbest w terminie 14 dni po każdej zmianie danych objętych deklaracją, wyszczególnionych w art. 4. Oznacza </w:t>
            </w:r>
            <w:r w:rsidRPr="00E27F40">
              <w:rPr>
                <w:rFonts w:ascii="Lato" w:hAnsi="Lato" w:cs="Times New Roman"/>
                <w:sz w:val="20"/>
                <w:szCs w:val="20"/>
              </w:rPr>
              <w:lastRenderedPageBreak/>
              <w:t xml:space="preserve">to, że po każdej pracy, która zakończona będzie usunięciem lub zabezpieczeniem części instalacji zawierających azbest, konieczne będzie złożenie nowej deklaracji w terminie 14 dni od wystąpienia zmian. Z uwagi na złożoność deklaracji termin 14 dni na aktualizację jest w naszej ocenie za krótki. Izba, w imieniu członków, wnioskuje o wydłużenie terminu aktualizacji deklaracji w terminie 90 dni, czyli kwartalnie. </w:t>
            </w:r>
          </w:p>
        </w:tc>
        <w:tc>
          <w:tcPr>
            <w:tcW w:w="3544" w:type="dxa"/>
          </w:tcPr>
          <w:p w14:paraId="68633EB5" w14:textId="77777777" w:rsidR="00815116" w:rsidRPr="00E27F40" w:rsidRDefault="00815116" w:rsidP="006B6EAD">
            <w:pPr>
              <w:rPr>
                <w:rFonts w:ascii="Lato" w:hAnsi="Lato" w:cs="Times New Roman"/>
                <w:sz w:val="20"/>
                <w:szCs w:val="20"/>
              </w:rPr>
            </w:pPr>
          </w:p>
        </w:tc>
        <w:tc>
          <w:tcPr>
            <w:tcW w:w="2693" w:type="dxa"/>
          </w:tcPr>
          <w:p w14:paraId="016BA892" w14:textId="568BF18A" w:rsidR="00815116" w:rsidRPr="00570626" w:rsidRDefault="00331931" w:rsidP="006B6EAD">
            <w:pPr>
              <w:rPr>
                <w:rFonts w:ascii="Lato" w:hAnsi="Lato" w:cs="Times New Roman"/>
                <w:b/>
                <w:bCs/>
                <w:sz w:val="20"/>
                <w:szCs w:val="20"/>
              </w:rPr>
            </w:pPr>
            <w:r w:rsidRPr="00570626">
              <w:rPr>
                <w:rFonts w:ascii="Lato" w:hAnsi="Lato" w:cs="Times New Roman"/>
                <w:b/>
                <w:bCs/>
                <w:sz w:val="20"/>
                <w:szCs w:val="20"/>
              </w:rPr>
              <w:t>C</w:t>
            </w:r>
            <w:r w:rsidR="005419F5" w:rsidRPr="00570626">
              <w:rPr>
                <w:rFonts w:ascii="Lato" w:hAnsi="Lato" w:cs="Times New Roman"/>
                <w:b/>
                <w:bCs/>
                <w:sz w:val="20"/>
                <w:szCs w:val="20"/>
              </w:rPr>
              <w:t>U</w:t>
            </w:r>
          </w:p>
          <w:p w14:paraId="57DF79ED" w14:textId="27526E1E" w:rsidR="005419F5" w:rsidRPr="00570626" w:rsidRDefault="005419F5" w:rsidP="006B6EAD">
            <w:pPr>
              <w:rPr>
                <w:rFonts w:ascii="Lato" w:hAnsi="Lato" w:cs="Times New Roman"/>
                <w:b/>
                <w:bCs/>
                <w:sz w:val="20"/>
                <w:szCs w:val="20"/>
              </w:rPr>
            </w:pPr>
            <w:r w:rsidRPr="00570626">
              <w:rPr>
                <w:rFonts w:ascii="Lato" w:hAnsi="Lato" w:cs="Times New Roman"/>
                <w:b/>
                <w:bCs/>
                <w:sz w:val="20"/>
                <w:szCs w:val="20"/>
              </w:rPr>
              <w:t>Uwaga uwzględniona częściowo.</w:t>
            </w:r>
          </w:p>
          <w:p w14:paraId="1D639C89" w14:textId="77777777" w:rsidR="009C2F71" w:rsidRPr="00570626" w:rsidRDefault="009C2F71" w:rsidP="006B6EAD">
            <w:pPr>
              <w:rPr>
                <w:rFonts w:ascii="Lato" w:hAnsi="Lato" w:cs="Times New Roman"/>
                <w:b/>
                <w:bCs/>
                <w:sz w:val="20"/>
                <w:szCs w:val="20"/>
              </w:rPr>
            </w:pPr>
          </w:p>
          <w:p w14:paraId="42699DCA" w14:textId="38D5703F" w:rsidR="005419F5" w:rsidRPr="00570626" w:rsidRDefault="003C033A" w:rsidP="006B6EAD">
            <w:pPr>
              <w:rPr>
                <w:rFonts w:ascii="Lato" w:hAnsi="Lato" w:cs="Times New Roman"/>
                <w:sz w:val="20"/>
                <w:szCs w:val="20"/>
              </w:rPr>
            </w:pPr>
            <w:r>
              <w:rPr>
                <w:rFonts w:ascii="Lato" w:hAnsi="Lato" w:cs="Times New Roman"/>
                <w:sz w:val="20"/>
                <w:szCs w:val="20"/>
              </w:rPr>
              <w:t xml:space="preserve">Zmieniono dotychczasowy 14-dniowy </w:t>
            </w:r>
            <w:r w:rsidR="005419F5" w:rsidRPr="0054455B">
              <w:rPr>
                <w:rFonts w:ascii="Lato" w:hAnsi="Lato" w:cs="Times New Roman"/>
                <w:sz w:val="20"/>
                <w:szCs w:val="20"/>
              </w:rPr>
              <w:t xml:space="preserve">termin </w:t>
            </w:r>
            <w:r>
              <w:rPr>
                <w:rFonts w:ascii="Lato" w:hAnsi="Lato" w:cs="Times New Roman"/>
                <w:sz w:val="20"/>
                <w:szCs w:val="20"/>
              </w:rPr>
              <w:t xml:space="preserve">na </w:t>
            </w:r>
            <w:r w:rsidR="005419F5" w:rsidRPr="0054455B">
              <w:rPr>
                <w:rFonts w:ascii="Lato" w:hAnsi="Lato" w:cs="Times New Roman"/>
                <w:sz w:val="20"/>
                <w:szCs w:val="20"/>
              </w:rPr>
              <w:t xml:space="preserve">30 </w:t>
            </w:r>
            <w:r w:rsidR="005419F5" w:rsidRPr="0054455B">
              <w:rPr>
                <w:rFonts w:ascii="Lato" w:hAnsi="Lato" w:cs="Times New Roman"/>
                <w:sz w:val="20"/>
                <w:szCs w:val="20"/>
              </w:rPr>
              <w:lastRenderedPageBreak/>
              <w:t>dni.</w:t>
            </w:r>
            <w:r w:rsidR="005419F5" w:rsidRPr="00570626">
              <w:rPr>
                <w:rFonts w:ascii="Lato" w:hAnsi="Lato" w:cs="Times New Roman"/>
                <w:sz w:val="20"/>
                <w:szCs w:val="20"/>
              </w:rPr>
              <w:t xml:space="preserve"> </w:t>
            </w:r>
            <w:r>
              <w:rPr>
                <w:rFonts w:ascii="Lato" w:hAnsi="Lato" w:cs="Times New Roman"/>
                <w:sz w:val="20"/>
                <w:szCs w:val="20"/>
              </w:rPr>
              <w:t>Termin 90 na aktualizację deklaracji wydaje się zbyt długi.</w:t>
            </w:r>
          </w:p>
        </w:tc>
      </w:tr>
      <w:tr w:rsidR="00570626" w:rsidRPr="00570626" w14:paraId="3234C9A7" w14:textId="77777777" w:rsidTr="00567FD1">
        <w:tc>
          <w:tcPr>
            <w:tcW w:w="586" w:type="dxa"/>
          </w:tcPr>
          <w:p w14:paraId="6498ABC0" w14:textId="63A402E9" w:rsidR="00806251" w:rsidRPr="00E27F40" w:rsidRDefault="00E6564F" w:rsidP="006B6EAD">
            <w:pPr>
              <w:rPr>
                <w:rFonts w:ascii="Lato" w:hAnsi="Lato" w:cs="Times New Roman"/>
                <w:b/>
                <w:sz w:val="20"/>
                <w:szCs w:val="20"/>
              </w:rPr>
            </w:pPr>
            <w:r w:rsidRPr="00E27F40">
              <w:rPr>
                <w:rFonts w:ascii="Lato" w:hAnsi="Lato" w:cs="Times New Roman"/>
                <w:b/>
                <w:sz w:val="20"/>
                <w:szCs w:val="20"/>
              </w:rPr>
              <w:lastRenderedPageBreak/>
              <w:t>14.</w:t>
            </w:r>
          </w:p>
        </w:tc>
        <w:tc>
          <w:tcPr>
            <w:tcW w:w="1559" w:type="dxa"/>
          </w:tcPr>
          <w:p w14:paraId="5001CE8C" w14:textId="58ADE94D" w:rsidR="00806251" w:rsidRPr="00E27F40" w:rsidRDefault="00806251" w:rsidP="006B6EAD">
            <w:pPr>
              <w:rPr>
                <w:rFonts w:ascii="Lato" w:hAnsi="Lato" w:cs="Times New Roman"/>
                <w:b/>
                <w:sz w:val="20"/>
                <w:szCs w:val="20"/>
              </w:rPr>
            </w:pPr>
            <w:r w:rsidRPr="00E27F40">
              <w:rPr>
                <w:rFonts w:ascii="Lato" w:hAnsi="Lato" w:cs="Times New Roman"/>
                <w:b/>
                <w:sz w:val="20"/>
                <w:szCs w:val="20"/>
              </w:rPr>
              <w:t xml:space="preserve">Art. 5 ust. 1 </w:t>
            </w:r>
            <w:r w:rsidRPr="00E27F40">
              <w:rPr>
                <w:rFonts w:ascii="Lato" w:hAnsi="Lato" w:cs="Times New Roman"/>
                <w:bCs/>
                <w:sz w:val="20"/>
                <w:szCs w:val="20"/>
              </w:rPr>
              <w:t>i pozostałe zapisy projektu ustawy gdzie pominięto przy zapisach przemawiających za właściwością marszałka sformułowania „będący osobą prawną”.</w:t>
            </w:r>
          </w:p>
        </w:tc>
        <w:tc>
          <w:tcPr>
            <w:tcW w:w="1984" w:type="dxa"/>
          </w:tcPr>
          <w:p w14:paraId="45BB4B0A" w14:textId="77777777" w:rsidR="00806251" w:rsidRPr="00E27F40" w:rsidRDefault="00806251" w:rsidP="006B6EAD">
            <w:pPr>
              <w:rPr>
                <w:rFonts w:ascii="Lato" w:hAnsi="Lato" w:cs="Times New Roman"/>
                <w:b/>
                <w:sz w:val="20"/>
                <w:szCs w:val="20"/>
              </w:rPr>
            </w:pPr>
            <w:r w:rsidRPr="00E27F40">
              <w:rPr>
                <w:rFonts w:ascii="Lato" w:hAnsi="Lato" w:cs="Times New Roman"/>
                <w:b/>
                <w:sz w:val="20"/>
                <w:szCs w:val="20"/>
              </w:rPr>
              <w:t>Związek Województw RP</w:t>
            </w:r>
          </w:p>
          <w:p w14:paraId="705DBCFA" w14:textId="3D3AA4D6" w:rsidR="00806251" w:rsidRPr="00E27F40" w:rsidRDefault="00806251" w:rsidP="006B6EAD">
            <w:pPr>
              <w:rPr>
                <w:rFonts w:ascii="Lato" w:hAnsi="Lato" w:cs="Times New Roman"/>
                <w:bCs/>
                <w:sz w:val="20"/>
                <w:szCs w:val="20"/>
              </w:rPr>
            </w:pPr>
            <w:r w:rsidRPr="00E27F40">
              <w:rPr>
                <w:rFonts w:ascii="Lato" w:hAnsi="Lato" w:cs="Times New Roman"/>
                <w:bCs/>
                <w:sz w:val="20"/>
                <w:szCs w:val="20"/>
              </w:rPr>
              <w:t>(Urząd Marszałkowski Województwa Dolnośląskiego)</w:t>
            </w:r>
          </w:p>
        </w:tc>
        <w:tc>
          <w:tcPr>
            <w:tcW w:w="3544" w:type="dxa"/>
          </w:tcPr>
          <w:p w14:paraId="5727C725" w14:textId="475B6F6B" w:rsidR="00806251" w:rsidRPr="00E27F40" w:rsidRDefault="00806251" w:rsidP="006B6EAD">
            <w:pPr>
              <w:autoSpaceDE w:val="0"/>
              <w:autoSpaceDN w:val="0"/>
              <w:adjustRightInd w:val="0"/>
              <w:rPr>
                <w:rFonts w:ascii="Lato" w:hAnsi="Lato" w:cs="Times New Roman"/>
                <w:sz w:val="20"/>
                <w:szCs w:val="20"/>
              </w:rPr>
            </w:pPr>
            <w:r w:rsidRPr="00E27F40">
              <w:rPr>
                <w:rFonts w:ascii="Lato" w:hAnsi="Lato" w:cs="Times New Roman"/>
                <w:sz w:val="20"/>
                <w:szCs w:val="20"/>
              </w:rPr>
              <w:t xml:space="preserve">„Użytkujący </w:t>
            </w:r>
            <w:r w:rsidRPr="00E27F40">
              <w:rPr>
                <w:rFonts w:ascii="Lato" w:hAnsi="Lato" w:cs="Times New Roman"/>
                <w:b/>
                <w:bCs/>
                <w:sz w:val="20"/>
                <w:szCs w:val="20"/>
              </w:rPr>
              <w:t>będący osobą prawną</w:t>
            </w:r>
            <w:r w:rsidRPr="00E27F40">
              <w:rPr>
                <w:rFonts w:ascii="Lato" w:hAnsi="Lato" w:cs="Times New Roman"/>
                <w:sz w:val="20"/>
                <w:szCs w:val="20"/>
              </w:rPr>
              <w:t xml:space="preserve"> (…)”.</w:t>
            </w:r>
          </w:p>
        </w:tc>
        <w:tc>
          <w:tcPr>
            <w:tcW w:w="3544" w:type="dxa"/>
          </w:tcPr>
          <w:p w14:paraId="2C0FA7E4" w14:textId="6C3A09CA" w:rsidR="00806251" w:rsidRPr="00E27F40" w:rsidRDefault="00806251" w:rsidP="006B6EAD">
            <w:pPr>
              <w:rPr>
                <w:rFonts w:ascii="Lato" w:hAnsi="Lato" w:cs="Times New Roman"/>
                <w:sz w:val="20"/>
                <w:szCs w:val="20"/>
              </w:rPr>
            </w:pPr>
            <w:r w:rsidRPr="00E27F40">
              <w:rPr>
                <w:rFonts w:ascii="Lato" w:hAnsi="Lato" w:cs="Times New Roman"/>
                <w:sz w:val="20"/>
                <w:szCs w:val="20"/>
              </w:rPr>
              <w:t>Doprecyzowanie poprzez sformułowanie „będący osobą prawną” rzutujące na właściwość marszałka, bądź uściślenie pojęcia „użytkujący” w projekcie ustawy.</w:t>
            </w:r>
          </w:p>
        </w:tc>
        <w:tc>
          <w:tcPr>
            <w:tcW w:w="2693" w:type="dxa"/>
          </w:tcPr>
          <w:p w14:paraId="1CD10B23" w14:textId="16F957B1" w:rsidR="00EB2DC3" w:rsidRPr="00570626" w:rsidRDefault="00687F1C" w:rsidP="006B6EAD">
            <w:pPr>
              <w:rPr>
                <w:rFonts w:ascii="Lato" w:hAnsi="Lato" w:cs="Times New Roman"/>
                <w:b/>
                <w:bCs/>
                <w:sz w:val="20"/>
                <w:szCs w:val="20"/>
              </w:rPr>
            </w:pPr>
            <w:r>
              <w:rPr>
                <w:rFonts w:ascii="Lato" w:hAnsi="Lato" w:cs="Times New Roman"/>
                <w:b/>
                <w:bCs/>
                <w:sz w:val="20"/>
                <w:szCs w:val="20"/>
              </w:rPr>
              <w:t>N</w:t>
            </w:r>
          </w:p>
          <w:p w14:paraId="1591FDB1" w14:textId="77777777" w:rsidR="00806251" w:rsidRDefault="00806251" w:rsidP="006B6EAD">
            <w:pPr>
              <w:rPr>
                <w:rFonts w:ascii="Lato" w:hAnsi="Lato" w:cs="Times New Roman"/>
                <w:b/>
                <w:bCs/>
                <w:sz w:val="20"/>
                <w:szCs w:val="20"/>
              </w:rPr>
            </w:pPr>
            <w:r w:rsidRPr="00570626">
              <w:rPr>
                <w:rFonts w:ascii="Lato" w:hAnsi="Lato" w:cs="Times New Roman"/>
                <w:b/>
                <w:bCs/>
                <w:sz w:val="20"/>
                <w:szCs w:val="20"/>
              </w:rPr>
              <w:t xml:space="preserve">Uwaga </w:t>
            </w:r>
            <w:r w:rsidR="00687F1C">
              <w:rPr>
                <w:rFonts w:ascii="Lato" w:hAnsi="Lato" w:cs="Times New Roman"/>
                <w:b/>
                <w:bCs/>
                <w:sz w:val="20"/>
                <w:szCs w:val="20"/>
              </w:rPr>
              <w:t>nie</w:t>
            </w:r>
            <w:r w:rsidRPr="00570626">
              <w:rPr>
                <w:rFonts w:ascii="Lato" w:hAnsi="Lato" w:cs="Times New Roman"/>
                <w:b/>
                <w:bCs/>
                <w:sz w:val="20"/>
                <w:szCs w:val="20"/>
              </w:rPr>
              <w:t>uwzględniona.</w:t>
            </w:r>
          </w:p>
          <w:p w14:paraId="470689EB" w14:textId="77777777" w:rsidR="00687F1C" w:rsidRPr="00687F1C" w:rsidRDefault="00687F1C" w:rsidP="006B6EAD">
            <w:pPr>
              <w:rPr>
                <w:rFonts w:ascii="Lato" w:hAnsi="Lato" w:cs="Times New Roman"/>
                <w:sz w:val="20"/>
                <w:szCs w:val="20"/>
              </w:rPr>
            </w:pPr>
          </w:p>
          <w:p w14:paraId="6FA89A4F" w14:textId="7D7845F5" w:rsidR="00687F1C" w:rsidRPr="00570626" w:rsidRDefault="00687F1C" w:rsidP="006B6EAD">
            <w:pPr>
              <w:rPr>
                <w:rFonts w:ascii="Lato" w:hAnsi="Lato" w:cs="Times New Roman"/>
                <w:b/>
                <w:bCs/>
                <w:sz w:val="20"/>
                <w:szCs w:val="20"/>
              </w:rPr>
            </w:pPr>
            <w:r w:rsidRPr="00687F1C">
              <w:rPr>
                <w:rFonts w:ascii="Lato" w:hAnsi="Lato" w:cs="Times New Roman"/>
                <w:sz w:val="20"/>
                <w:szCs w:val="20"/>
              </w:rPr>
              <w:t>Dodanie tego sfomułowania zawęża pojęcie użytkującego tylko do osób prawnych</w:t>
            </w:r>
            <w:r w:rsidR="00521146">
              <w:rPr>
                <w:rFonts w:ascii="Lato" w:hAnsi="Lato" w:cs="Times New Roman"/>
                <w:sz w:val="20"/>
                <w:szCs w:val="20"/>
              </w:rPr>
              <w:t xml:space="preserve"> w rozumieniu przepisów Kodeksu cywilnego</w:t>
            </w:r>
            <w:r w:rsidRPr="00687F1C">
              <w:rPr>
                <w:rFonts w:ascii="Lato" w:hAnsi="Lato" w:cs="Times New Roman"/>
                <w:sz w:val="20"/>
                <w:szCs w:val="20"/>
              </w:rPr>
              <w:t>.</w:t>
            </w:r>
          </w:p>
        </w:tc>
      </w:tr>
      <w:tr w:rsidR="00570626" w:rsidRPr="00570626" w14:paraId="07792497" w14:textId="77777777" w:rsidTr="00567FD1">
        <w:tc>
          <w:tcPr>
            <w:tcW w:w="586" w:type="dxa"/>
          </w:tcPr>
          <w:p w14:paraId="564DF293" w14:textId="340BB0BE" w:rsidR="009F34DD" w:rsidRPr="00E27F40" w:rsidRDefault="00E6564F" w:rsidP="006B6EAD">
            <w:pPr>
              <w:rPr>
                <w:rFonts w:ascii="Lato" w:hAnsi="Lato" w:cs="Times New Roman"/>
                <w:b/>
                <w:sz w:val="20"/>
                <w:szCs w:val="20"/>
              </w:rPr>
            </w:pPr>
            <w:r w:rsidRPr="00E27F40">
              <w:rPr>
                <w:rFonts w:ascii="Lato" w:hAnsi="Lato" w:cs="Times New Roman"/>
                <w:b/>
                <w:sz w:val="20"/>
                <w:szCs w:val="20"/>
              </w:rPr>
              <w:t>15.</w:t>
            </w:r>
          </w:p>
        </w:tc>
        <w:tc>
          <w:tcPr>
            <w:tcW w:w="1559" w:type="dxa"/>
          </w:tcPr>
          <w:p w14:paraId="075FE253" w14:textId="28640D90" w:rsidR="009F34DD" w:rsidRPr="00E27F40" w:rsidRDefault="009F34DD" w:rsidP="006B6EAD">
            <w:pPr>
              <w:rPr>
                <w:rFonts w:ascii="Lato" w:hAnsi="Lato" w:cs="Times New Roman"/>
                <w:b/>
                <w:sz w:val="20"/>
                <w:szCs w:val="20"/>
              </w:rPr>
            </w:pPr>
            <w:r w:rsidRPr="00E27F40">
              <w:rPr>
                <w:rFonts w:ascii="Lato" w:hAnsi="Lato" w:cs="Times New Roman"/>
                <w:b/>
                <w:sz w:val="20"/>
                <w:szCs w:val="20"/>
              </w:rPr>
              <w:t xml:space="preserve">Art. 5 </w:t>
            </w:r>
          </w:p>
        </w:tc>
        <w:tc>
          <w:tcPr>
            <w:tcW w:w="1984" w:type="dxa"/>
          </w:tcPr>
          <w:p w14:paraId="4D2469CA" w14:textId="77777777" w:rsidR="00C22B9D" w:rsidRPr="00E27F40" w:rsidRDefault="00C22B9D" w:rsidP="006B6EAD">
            <w:pPr>
              <w:rPr>
                <w:rFonts w:ascii="Lato" w:hAnsi="Lato" w:cs="Times New Roman"/>
                <w:b/>
                <w:sz w:val="20"/>
                <w:szCs w:val="20"/>
              </w:rPr>
            </w:pPr>
            <w:r w:rsidRPr="00E27F40">
              <w:rPr>
                <w:rFonts w:ascii="Lato" w:hAnsi="Lato" w:cs="Times New Roman"/>
                <w:b/>
                <w:sz w:val="20"/>
                <w:szCs w:val="20"/>
              </w:rPr>
              <w:t>Związek Województw RP</w:t>
            </w:r>
          </w:p>
          <w:p w14:paraId="047A335E" w14:textId="08FB55E9" w:rsidR="009F34DD" w:rsidRPr="00E27F40" w:rsidRDefault="00C22B9D" w:rsidP="006B6EAD">
            <w:pPr>
              <w:rPr>
                <w:rFonts w:ascii="Lato" w:hAnsi="Lato" w:cs="Times New Roman"/>
                <w:bCs/>
                <w:sz w:val="20"/>
                <w:szCs w:val="20"/>
              </w:rPr>
            </w:pPr>
            <w:r w:rsidRPr="00E27F40">
              <w:rPr>
                <w:rFonts w:ascii="Lato" w:hAnsi="Lato" w:cs="Times New Roman"/>
                <w:bCs/>
                <w:sz w:val="20"/>
                <w:szCs w:val="20"/>
              </w:rPr>
              <w:t>(Urząd Marszałkowski Województwa Dolnośląskiego)</w:t>
            </w:r>
          </w:p>
        </w:tc>
        <w:tc>
          <w:tcPr>
            <w:tcW w:w="3544" w:type="dxa"/>
          </w:tcPr>
          <w:p w14:paraId="30BBCD3E" w14:textId="77777777" w:rsidR="009F34DD" w:rsidRPr="00E27F40" w:rsidRDefault="009F34DD" w:rsidP="006B6EAD">
            <w:pPr>
              <w:autoSpaceDE w:val="0"/>
              <w:autoSpaceDN w:val="0"/>
              <w:adjustRightInd w:val="0"/>
              <w:rPr>
                <w:rFonts w:ascii="Lato" w:hAnsi="Lato" w:cs="Times New Roman"/>
                <w:sz w:val="20"/>
                <w:szCs w:val="20"/>
              </w:rPr>
            </w:pPr>
            <w:r w:rsidRPr="00E27F40">
              <w:rPr>
                <w:rFonts w:ascii="Lato" w:hAnsi="Lato" w:cs="Times New Roman"/>
                <w:sz w:val="20"/>
                <w:szCs w:val="20"/>
              </w:rPr>
              <w:t xml:space="preserve">Brak propozycji brzmienia, gdyż wymaga do przemodelowania znacznej ilości zapisów ustawy, </w:t>
            </w:r>
            <w:r w:rsidRPr="00E27F40">
              <w:rPr>
                <w:rFonts w:ascii="Lato" w:hAnsi="Lato" w:cs="Times New Roman"/>
                <w:sz w:val="20"/>
                <w:szCs w:val="20"/>
              </w:rPr>
              <w:br/>
              <w:t>co nie zmienia faktu, że warte jest rozważenie nowych rozwiązań systemowych ograniczających zbędną biurokrację oraz zmierzających do sprostania nowo nakreślanym wymogom elektronicznej korespondencji.</w:t>
            </w:r>
          </w:p>
          <w:p w14:paraId="5F114CE0" w14:textId="0A0267D2" w:rsidR="00AF3B65" w:rsidRPr="00E27F40" w:rsidRDefault="00AF3B65" w:rsidP="006B6EAD">
            <w:pPr>
              <w:autoSpaceDE w:val="0"/>
              <w:autoSpaceDN w:val="0"/>
              <w:adjustRightInd w:val="0"/>
              <w:rPr>
                <w:rFonts w:ascii="Lato" w:hAnsi="Lato" w:cs="Times New Roman"/>
                <w:sz w:val="20"/>
                <w:szCs w:val="20"/>
              </w:rPr>
            </w:pPr>
            <w:bookmarkStart w:id="3" w:name="_Hlk182923511"/>
            <w:r w:rsidRPr="00E27F40">
              <w:rPr>
                <w:rFonts w:ascii="Lato" w:hAnsi="Lato" w:cs="Times New Roman"/>
                <w:sz w:val="20"/>
                <w:szCs w:val="20"/>
              </w:rPr>
              <w:lastRenderedPageBreak/>
              <w:t xml:space="preserve">Zasadne jest wdrożenie działań systemowych Bazy azbestowej </w:t>
            </w:r>
            <w:r w:rsidRPr="00E27F40">
              <w:rPr>
                <w:rFonts w:ascii="Lato" w:hAnsi="Lato" w:cs="Times New Roman"/>
                <w:sz w:val="20"/>
                <w:szCs w:val="20"/>
              </w:rPr>
              <w:br/>
              <w:t>i rozważenie mechanizmu składania deklaracji za pośrednictwem bazy azbestowej przez „użytkujących”. Organy wówczas za pośrednictwem bazy odrzucałyby lub akceptowały, bądź przekazywały do korekty deklaracje.</w:t>
            </w:r>
            <w:bookmarkEnd w:id="3"/>
          </w:p>
        </w:tc>
        <w:tc>
          <w:tcPr>
            <w:tcW w:w="3544" w:type="dxa"/>
          </w:tcPr>
          <w:p w14:paraId="35BF2244" w14:textId="2A76F1C4" w:rsidR="009F34DD" w:rsidRPr="00E27F40" w:rsidRDefault="009F34DD" w:rsidP="006B6EAD">
            <w:pPr>
              <w:tabs>
                <w:tab w:val="left" w:pos="1080"/>
              </w:tabs>
              <w:rPr>
                <w:rFonts w:ascii="Lato" w:hAnsi="Lato" w:cs="Times New Roman"/>
                <w:sz w:val="20"/>
                <w:szCs w:val="20"/>
              </w:rPr>
            </w:pPr>
          </w:p>
        </w:tc>
        <w:tc>
          <w:tcPr>
            <w:tcW w:w="2693" w:type="dxa"/>
          </w:tcPr>
          <w:p w14:paraId="7CB49ABB" w14:textId="28FC5875" w:rsidR="009F34DD" w:rsidRPr="00570626" w:rsidRDefault="009F34DD" w:rsidP="006B6EAD">
            <w:pPr>
              <w:rPr>
                <w:rFonts w:ascii="Lato" w:hAnsi="Lato" w:cs="Times New Roman"/>
                <w:b/>
                <w:bCs/>
                <w:sz w:val="20"/>
                <w:szCs w:val="20"/>
              </w:rPr>
            </w:pPr>
            <w:r w:rsidRPr="00570626">
              <w:rPr>
                <w:rFonts w:ascii="Lato" w:hAnsi="Lato" w:cs="Times New Roman"/>
                <w:b/>
                <w:bCs/>
                <w:sz w:val="20"/>
                <w:szCs w:val="20"/>
              </w:rPr>
              <w:t>N</w:t>
            </w:r>
          </w:p>
          <w:p w14:paraId="36DB258C" w14:textId="77777777" w:rsidR="009F34DD" w:rsidRPr="00570626" w:rsidRDefault="009F34DD" w:rsidP="006B6EAD">
            <w:pPr>
              <w:rPr>
                <w:rFonts w:ascii="Lato" w:hAnsi="Lato" w:cs="Times New Roman"/>
                <w:b/>
                <w:bCs/>
                <w:sz w:val="20"/>
                <w:szCs w:val="20"/>
              </w:rPr>
            </w:pPr>
            <w:r w:rsidRPr="00570626">
              <w:rPr>
                <w:rFonts w:ascii="Lato" w:hAnsi="Lato" w:cs="Times New Roman"/>
                <w:b/>
                <w:bCs/>
                <w:sz w:val="20"/>
                <w:szCs w:val="20"/>
              </w:rPr>
              <w:t>Uwaga nieuwzględniona.</w:t>
            </w:r>
          </w:p>
          <w:p w14:paraId="51D971CC" w14:textId="77777777" w:rsidR="00D2452B" w:rsidRPr="00570626" w:rsidRDefault="00D2452B" w:rsidP="006B6EAD">
            <w:pPr>
              <w:rPr>
                <w:rFonts w:ascii="Lato" w:hAnsi="Lato" w:cs="Times New Roman"/>
                <w:b/>
                <w:bCs/>
                <w:sz w:val="20"/>
                <w:szCs w:val="20"/>
              </w:rPr>
            </w:pPr>
          </w:p>
          <w:p w14:paraId="00924BF8" w14:textId="78507741" w:rsidR="009F34DD" w:rsidRPr="00570626" w:rsidRDefault="009F34DD" w:rsidP="006B6EAD">
            <w:pPr>
              <w:rPr>
                <w:rFonts w:ascii="Lato" w:hAnsi="Lato" w:cs="Times New Roman"/>
                <w:sz w:val="20"/>
                <w:szCs w:val="20"/>
              </w:rPr>
            </w:pPr>
            <w:r w:rsidRPr="00570626">
              <w:rPr>
                <w:rFonts w:ascii="Lato" w:hAnsi="Lato" w:cs="Times New Roman"/>
                <w:sz w:val="20"/>
                <w:szCs w:val="20"/>
              </w:rPr>
              <w:t xml:space="preserve">Przebudowa całego systemu i dodanie modułu autoryzacji danych i kontaktu z użytkującym , wraz z przechowywaniem nr PESEL, jest nadmiernym wydatkiem środków i czasu, biorąc pod uwagę fakt, </w:t>
            </w:r>
            <w:r w:rsidR="00AF3B65" w:rsidRPr="00570626">
              <w:rPr>
                <w:rFonts w:ascii="Lato" w:hAnsi="Lato" w:cs="Times New Roman"/>
                <w:sz w:val="20"/>
                <w:szCs w:val="20"/>
              </w:rPr>
              <w:t>ż</w:t>
            </w:r>
            <w:r w:rsidRPr="00570626">
              <w:rPr>
                <w:rFonts w:ascii="Lato" w:hAnsi="Lato" w:cs="Times New Roman"/>
                <w:sz w:val="20"/>
                <w:szCs w:val="20"/>
              </w:rPr>
              <w:t xml:space="preserve">e </w:t>
            </w:r>
            <w:r w:rsidRPr="00570626">
              <w:rPr>
                <w:rFonts w:ascii="Lato" w:hAnsi="Lato" w:cs="Times New Roman"/>
                <w:sz w:val="20"/>
                <w:szCs w:val="20"/>
              </w:rPr>
              <w:lastRenderedPageBreak/>
              <w:t>użytkujący de facto złoży deklaracje kilka razy (</w:t>
            </w:r>
            <w:r w:rsidR="00AF3B65" w:rsidRPr="00570626">
              <w:rPr>
                <w:rFonts w:ascii="Lato" w:hAnsi="Lato" w:cs="Times New Roman"/>
                <w:sz w:val="20"/>
                <w:szCs w:val="20"/>
              </w:rPr>
              <w:t xml:space="preserve">być </w:t>
            </w:r>
            <w:r w:rsidRPr="00570626">
              <w:rPr>
                <w:rFonts w:ascii="Lato" w:hAnsi="Lato" w:cs="Times New Roman"/>
                <w:sz w:val="20"/>
                <w:szCs w:val="20"/>
              </w:rPr>
              <w:t>może tylko 2). Otwarcie bazy na samodzielne wprowadzanie danych przez użytkujących mogłoby doprowadzić do dużej liczby błędnych danych w bazie azbestowej i braku kontroli nad danymi.</w:t>
            </w:r>
          </w:p>
        </w:tc>
      </w:tr>
      <w:tr w:rsidR="00570626" w:rsidRPr="00570626" w14:paraId="368CECDF" w14:textId="77777777" w:rsidTr="00567FD1">
        <w:tc>
          <w:tcPr>
            <w:tcW w:w="586" w:type="dxa"/>
          </w:tcPr>
          <w:p w14:paraId="6F65C97B" w14:textId="5653CDE6" w:rsidR="009F08B7" w:rsidRPr="00E27F40" w:rsidRDefault="00E6564F" w:rsidP="006B6EAD">
            <w:pPr>
              <w:rPr>
                <w:rFonts w:ascii="Lato" w:hAnsi="Lato" w:cs="Times New Roman"/>
                <w:b/>
                <w:sz w:val="20"/>
                <w:szCs w:val="20"/>
              </w:rPr>
            </w:pPr>
            <w:r w:rsidRPr="00E27F40">
              <w:rPr>
                <w:rFonts w:ascii="Lato" w:hAnsi="Lato" w:cs="Times New Roman"/>
                <w:b/>
                <w:sz w:val="20"/>
                <w:szCs w:val="20"/>
              </w:rPr>
              <w:lastRenderedPageBreak/>
              <w:t>1</w:t>
            </w:r>
            <w:r w:rsidR="00050314" w:rsidRPr="00E27F40">
              <w:rPr>
                <w:rFonts w:ascii="Lato" w:hAnsi="Lato" w:cs="Times New Roman"/>
                <w:b/>
                <w:sz w:val="20"/>
                <w:szCs w:val="20"/>
              </w:rPr>
              <w:t>6</w:t>
            </w:r>
            <w:r w:rsidRPr="00E27F40">
              <w:rPr>
                <w:rFonts w:ascii="Lato" w:hAnsi="Lato" w:cs="Times New Roman"/>
                <w:b/>
                <w:sz w:val="20"/>
                <w:szCs w:val="20"/>
              </w:rPr>
              <w:t>.</w:t>
            </w:r>
          </w:p>
        </w:tc>
        <w:tc>
          <w:tcPr>
            <w:tcW w:w="1559" w:type="dxa"/>
          </w:tcPr>
          <w:p w14:paraId="2EEF6799" w14:textId="6EED705E" w:rsidR="009F08B7" w:rsidRPr="00E27F40" w:rsidRDefault="009F08B7" w:rsidP="006B6EAD">
            <w:pPr>
              <w:rPr>
                <w:rFonts w:ascii="Lato" w:hAnsi="Lato" w:cs="Times New Roman"/>
                <w:b/>
                <w:sz w:val="20"/>
                <w:szCs w:val="20"/>
              </w:rPr>
            </w:pPr>
            <w:r w:rsidRPr="00E27F40">
              <w:rPr>
                <w:rFonts w:ascii="Lato" w:hAnsi="Lato" w:cs="Times New Roman"/>
                <w:b/>
                <w:sz w:val="20"/>
                <w:szCs w:val="20"/>
              </w:rPr>
              <w:t xml:space="preserve">Art. 6 </w:t>
            </w:r>
          </w:p>
        </w:tc>
        <w:tc>
          <w:tcPr>
            <w:tcW w:w="1984" w:type="dxa"/>
          </w:tcPr>
          <w:p w14:paraId="3166326C" w14:textId="36881B5D" w:rsidR="009F08B7" w:rsidRPr="00E27F40" w:rsidRDefault="009F08B7" w:rsidP="006B6EAD">
            <w:pPr>
              <w:rPr>
                <w:rFonts w:ascii="Lato" w:hAnsi="Lato" w:cs="Times New Roman"/>
                <w:b/>
                <w:sz w:val="20"/>
                <w:szCs w:val="20"/>
              </w:rPr>
            </w:pPr>
            <w:r w:rsidRPr="00E27F40">
              <w:rPr>
                <w:rFonts w:ascii="Lato" w:hAnsi="Lato" w:cs="Times New Roman"/>
                <w:b/>
                <w:sz w:val="20"/>
                <w:szCs w:val="20"/>
              </w:rPr>
              <w:t xml:space="preserve">Unia Metropolii Polskich </w:t>
            </w:r>
          </w:p>
        </w:tc>
        <w:tc>
          <w:tcPr>
            <w:tcW w:w="3544" w:type="dxa"/>
          </w:tcPr>
          <w:p w14:paraId="38A92AE8" w14:textId="71691DE5" w:rsidR="009F08B7" w:rsidRPr="00E27F40" w:rsidRDefault="009F08B7" w:rsidP="006B6EAD">
            <w:pPr>
              <w:rPr>
                <w:rFonts w:ascii="Lato" w:hAnsi="Lato" w:cs="Times New Roman"/>
                <w:sz w:val="20"/>
                <w:szCs w:val="20"/>
              </w:rPr>
            </w:pPr>
            <w:r w:rsidRPr="00E27F40">
              <w:rPr>
                <w:rFonts w:ascii="Lato" w:hAnsi="Lato" w:cs="Times New Roman"/>
                <w:sz w:val="20"/>
                <w:szCs w:val="20"/>
              </w:rPr>
              <w:t>W art. 6 projektu ustawy wskazuje się, że weryfikację obecności wyrobów zawierających</w:t>
            </w:r>
            <w:r w:rsidR="00271F80" w:rsidRPr="00E27F40">
              <w:rPr>
                <w:rFonts w:ascii="Lato" w:hAnsi="Lato" w:cs="Times New Roman"/>
                <w:sz w:val="20"/>
                <w:szCs w:val="20"/>
              </w:rPr>
              <w:t xml:space="preserve"> </w:t>
            </w:r>
            <w:r w:rsidRPr="00E27F40">
              <w:rPr>
                <w:rFonts w:ascii="Lato" w:hAnsi="Lato" w:cs="Times New Roman"/>
                <w:sz w:val="20"/>
                <w:szCs w:val="20"/>
              </w:rPr>
              <w:t>azbest na terenie gminy prowadzić można w ramach zadań kontrolnych nie tylko w oparciu o ustawę</w:t>
            </w:r>
            <w:r w:rsidR="00271F80" w:rsidRPr="00E27F40">
              <w:rPr>
                <w:rFonts w:ascii="Lato" w:hAnsi="Lato" w:cs="Times New Roman"/>
                <w:sz w:val="20"/>
                <w:szCs w:val="20"/>
              </w:rPr>
              <w:t xml:space="preserve"> </w:t>
            </w:r>
            <w:r w:rsidRPr="00E27F40">
              <w:rPr>
                <w:rFonts w:ascii="Lato" w:hAnsi="Lato" w:cs="Times New Roman"/>
                <w:sz w:val="20"/>
                <w:szCs w:val="20"/>
              </w:rPr>
              <w:t>Prawo ochrony środowiska (art. 379) – Dz.U.2024.54, ale także - ustawę o utrzymaniu czystości</w:t>
            </w:r>
            <w:r w:rsidR="006B6EAD" w:rsidRPr="00E27F40">
              <w:rPr>
                <w:rFonts w:ascii="Lato" w:hAnsi="Lato" w:cs="Times New Roman"/>
                <w:sz w:val="20"/>
                <w:szCs w:val="20"/>
              </w:rPr>
              <w:t xml:space="preserve"> </w:t>
            </w:r>
            <w:r w:rsidRPr="00E27F40">
              <w:rPr>
                <w:rFonts w:ascii="Lato" w:hAnsi="Lato" w:cs="Times New Roman"/>
                <w:sz w:val="20"/>
                <w:szCs w:val="20"/>
              </w:rPr>
              <w:t>i porządku w gminach (art. 9u) – Dz.U.2024.399. Art. 10 opiniowanego projektu ustawy wskazuje</w:t>
            </w:r>
            <w:r w:rsidR="006B6EAD" w:rsidRPr="00E27F40">
              <w:rPr>
                <w:rFonts w:ascii="Lato" w:hAnsi="Lato" w:cs="Times New Roman"/>
                <w:sz w:val="20"/>
                <w:szCs w:val="20"/>
              </w:rPr>
              <w:t xml:space="preserve"> </w:t>
            </w:r>
            <w:r w:rsidRPr="00E27F40">
              <w:rPr>
                <w:rFonts w:ascii="Lato" w:hAnsi="Lato" w:cs="Times New Roman"/>
                <w:sz w:val="20"/>
                <w:szCs w:val="20"/>
              </w:rPr>
              <w:t>jedynie na możliwość skorzystania z Prawa ochrony środowiska (art. 379 ust.1-3 i 6 oraz art. 380), bez</w:t>
            </w:r>
            <w:r w:rsidR="006B6EAD" w:rsidRPr="00E27F40">
              <w:rPr>
                <w:rFonts w:ascii="Lato" w:hAnsi="Lato" w:cs="Times New Roman"/>
                <w:sz w:val="20"/>
                <w:szCs w:val="20"/>
              </w:rPr>
              <w:t xml:space="preserve"> </w:t>
            </w:r>
            <w:r w:rsidRPr="00E27F40">
              <w:rPr>
                <w:rFonts w:ascii="Lato" w:hAnsi="Lato" w:cs="Times New Roman"/>
                <w:sz w:val="20"/>
                <w:szCs w:val="20"/>
              </w:rPr>
              <w:t>zestawienia go z art. 9u ustawy o utrzymaniu czystości i porządku w gminach, co rzutować może</w:t>
            </w:r>
            <w:r w:rsidR="00271F80" w:rsidRPr="00E27F40">
              <w:rPr>
                <w:rFonts w:ascii="Lato" w:hAnsi="Lato" w:cs="Times New Roman"/>
                <w:sz w:val="20"/>
                <w:szCs w:val="20"/>
              </w:rPr>
              <w:t xml:space="preserve"> </w:t>
            </w:r>
            <w:r w:rsidRPr="00E27F40">
              <w:rPr>
                <w:rFonts w:ascii="Lato" w:hAnsi="Lato" w:cs="Times New Roman"/>
                <w:sz w:val="20"/>
                <w:szCs w:val="20"/>
              </w:rPr>
              <w:t>także na organizację pracy w komórkach urzędów, realizujących zadania organu właściwego</w:t>
            </w:r>
            <w:r w:rsidR="00271F80" w:rsidRPr="00E27F40">
              <w:rPr>
                <w:rFonts w:ascii="Lato" w:hAnsi="Lato" w:cs="Times New Roman"/>
                <w:sz w:val="20"/>
                <w:szCs w:val="20"/>
              </w:rPr>
              <w:t xml:space="preserve"> </w:t>
            </w:r>
            <w:r w:rsidRPr="00E27F40">
              <w:rPr>
                <w:rFonts w:ascii="Lato" w:hAnsi="Lato" w:cs="Times New Roman"/>
                <w:sz w:val="20"/>
                <w:szCs w:val="20"/>
              </w:rPr>
              <w:t>w tej sprawie.</w:t>
            </w:r>
          </w:p>
        </w:tc>
        <w:tc>
          <w:tcPr>
            <w:tcW w:w="3544" w:type="dxa"/>
          </w:tcPr>
          <w:p w14:paraId="4CDFDFAC" w14:textId="77777777" w:rsidR="009F08B7" w:rsidRPr="00E27F40" w:rsidRDefault="009F08B7" w:rsidP="006B6EAD">
            <w:pPr>
              <w:rPr>
                <w:rFonts w:ascii="Lato" w:hAnsi="Lato" w:cs="Times New Roman"/>
                <w:b/>
                <w:sz w:val="20"/>
                <w:szCs w:val="20"/>
              </w:rPr>
            </w:pPr>
          </w:p>
        </w:tc>
        <w:tc>
          <w:tcPr>
            <w:tcW w:w="2693" w:type="dxa"/>
          </w:tcPr>
          <w:p w14:paraId="6B13E669" w14:textId="79929C7A" w:rsidR="00EC61F3" w:rsidRPr="00570626" w:rsidRDefault="00EC61F3" w:rsidP="006B6EAD">
            <w:pPr>
              <w:rPr>
                <w:rFonts w:ascii="Lato" w:hAnsi="Lato" w:cs="Times New Roman"/>
                <w:b/>
                <w:sz w:val="20"/>
                <w:szCs w:val="20"/>
              </w:rPr>
            </w:pPr>
            <w:r w:rsidRPr="00570626">
              <w:rPr>
                <w:rFonts w:ascii="Lato" w:hAnsi="Lato" w:cs="Times New Roman"/>
                <w:b/>
                <w:sz w:val="20"/>
                <w:szCs w:val="20"/>
              </w:rPr>
              <w:t>N</w:t>
            </w:r>
          </w:p>
          <w:p w14:paraId="3C48F764" w14:textId="77D4E5C1" w:rsidR="00EC61F3" w:rsidRPr="00570626" w:rsidRDefault="00EC61F3" w:rsidP="006B6EAD">
            <w:pPr>
              <w:rPr>
                <w:rFonts w:ascii="Lato" w:hAnsi="Lato" w:cs="Times New Roman"/>
                <w:b/>
                <w:sz w:val="20"/>
                <w:szCs w:val="20"/>
              </w:rPr>
            </w:pPr>
            <w:r w:rsidRPr="00570626">
              <w:rPr>
                <w:rFonts w:ascii="Lato" w:hAnsi="Lato" w:cs="Times New Roman"/>
                <w:b/>
                <w:sz w:val="20"/>
                <w:szCs w:val="20"/>
              </w:rPr>
              <w:t xml:space="preserve">Uwaga nieuwzględniona. </w:t>
            </w:r>
          </w:p>
          <w:p w14:paraId="322A0922" w14:textId="77777777" w:rsidR="00C42F60" w:rsidRPr="00570626" w:rsidRDefault="00C42F60" w:rsidP="006B6EAD">
            <w:pPr>
              <w:rPr>
                <w:rFonts w:ascii="Lato" w:hAnsi="Lato" w:cs="Times New Roman"/>
                <w:bCs/>
                <w:sz w:val="20"/>
                <w:szCs w:val="20"/>
              </w:rPr>
            </w:pPr>
          </w:p>
          <w:p w14:paraId="0ED4CEC9" w14:textId="41FBF55E" w:rsidR="00EC61F3" w:rsidRPr="00570626" w:rsidRDefault="00EC61F3" w:rsidP="006B6EAD">
            <w:pPr>
              <w:rPr>
                <w:rFonts w:ascii="Lato" w:hAnsi="Lato" w:cs="Times New Roman"/>
                <w:bCs/>
                <w:sz w:val="20"/>
                <w:szCs w:val="20"/>
              </w:rPr>
            </w:pPr>
            <w:r w:rsidRPr="00570626">
              <w:rPr>
                <w:rFonts w:ascii="Lato" w:hAnsi="Lato" w:cs="Times New Roman"/>
                <w:bCs/>
                <w:sz w:val="20"/>
                <w:szCs w:val="20"/>
              </w:rPr>
              <w:t>Cały art. 10 zostanie usunięty z projektu w kontekście innych uwag</w:t>
            </w:r>
            <w:r w:rsidR="00787096" w:rsidRPr="00570626">
              <w:rPr>
                <w:rFonts w:ascii="Lato" w:hAnsi="Lato" w:cs="Times New Roman"/>
                <w:bCs/>
                <w:sz w:val="20"/>
                <w:szCs w:val="20"/>
              </w:rPr>
              <w:t>.</w:t>
            </w:r>
            <w:r w:rsidRPr="00570626">
              <w:rPr>
                <w:rFonts w:ascii="Lato" w:hAnsi="Lato" w:cs="Times New Roman"/>
                <w:bCs/>
                <w:sz w:val="20"/>
                <w:szCs w:val="20"/>
              </w:rPr>
              <w:t xml:space="preserve"> </w:t>
            </w:r>
            <w:r w:rsidR="00115396" w:rsidRPr="00570626">
              <w:rPr>
                <w:rFonts w:ascii="Lato" w:hAnsi="Lato" w:cs="Times New Roman"/>
                <w:bCs/>
                <w:sz w:val="20"/>
                <w:szCs w:val="20"/>
              </w:rPr>
              <w:t>Z art.</w:t>
            </w:r>
            <w:r w:rsidRPr="00570626">
              <w:rPr>
                <w:rFonts w:ascii="Lato" w:hAnsi="Lato" w:cs="Times New Roman"/>
                <w:bCs/>
                <w:sz w:val="20"/>
                <w:szCs w:val="20"/>
              </w:rPr>
              <w:t xml:space="preserve"> 6 </w:t>
            </w:r>
            <w:r w:rsidR="00115396" w:rsidRPr="00570626">
              <w:rPr>
                <w:rFonts w:ascii="Lato" w:hAnsi="Lato" w:cs="Times New Roman"/>
                <w:bCs/>
                <w:sz w:val="20"/>
                <w:szCs w:val="20"/>
              </w:rPr>
              <w:t xml:space="preserve">ust. 4 zostanie usunięte </w:t>
            </w:r>
            <w:r w:rsidRPr="00570626">
              <w:rPr>
                <w:rFonts w:ascii="Lato" w:hAnsi="Lato" w:cs="Times New Roman"/>
                <w:bCs/>
                <w:sz w:val="20"/>
                <w:szCs w:val="20"/>
              </w:rPr>
              <w:t>odesłanie do art. 9u ustawy o utrzymaniu czystości i porządku w gminach</w:t>
            </w:r>
            <w:r w:rsidR="008D5348">
              <w:rPr>
                <w:rFonts w:ascii="Lato" w:hAnsi="Lato" w:cs="Times New Roman"/>
                <w:bCs/>
                <w:sz w:val="20"/>
                <w:szCs w:val="20"/>
              </w:rPr>
              <w:t xml:space="preserve"> (ustawa ta reguluje m.in. obowiązki gmin związane z organizacją odbierania </w:t>
            </w:r>
            <w:r w:rsidR="008D5348" w:rsidRPr="008D5348">
              <w:rPr>
                <w:rFonts w:ascii="Lato" w:hAnsi="Lato" w:cs="Times New Roman"/>
                <w:bCs/>
                <w:sz w:val="20"/>
                <w:szCs w:val="20"/>
                <w:u w:val="single"/>
              </w:rPr>
              <w:t>odpadów komunalnych</w:t>
            </w:r>
            <w:r w:rsidR="008D5348">
              <w:rPr>
                <w:rFonts w:ascii="Lato" w:hAnsi="Lato" w:cs="Times New Roman"/>
                <w:bCs/>
                <w:sz w:val="20"/>
                <w:szCs w:val="20"/>
              </w:rPr>
              <w:t xml:space="preserve"> od właścicieli nieruchomości). </w:t>
            </w:r>
          </w:p>
          <w:p w14:paraId="439497B6" w14:textId="1901378C" w:rsidR="00C16A6F" w:rsidRPr="00570626" w:rsidRDefault="00C16A6F" w:rsidP="006B6EAD">
            <w:pPr>
              <w:rPr>
                <w:rFonts w:ascii="Lato" w:hAnsi="Lato" w:cs="Times New Roman"/>
                <w:b/>
                <w:sz w:val="20"/>
                <w:szCs w:val="20"/>
              </w:rPr>
            </w:pPr>
          </w:p>
        </w:tc>
      </w:tr>
      <w:tr w:rsidR="00570626" w:rsidRPr="00570626" w14:paraId="4C15CA2B" w14:textId="77777777" w:rsidTr="00567FD1">
        <w:tc>
          <w:tcPr>
            <w:tcW w:w="586" w:type="dxa"/>
          </w:tcPr>
          <w:p w14:paraId="6C8C4C70" w14:textId="222A66FE" w:rsidR="0034611D" w:rsidRPr="00E27F40" w:rsidRDefault="00E6564F" w:rsidP="006B6EAD">
            <w:pPr>
              <w:rPr>
                <w:rFonts w:ascii="Lato" w:hAnsi="Lato" w:cs="Times New Roman"/>
                <w:b/>
                <w:sz w:val="20"/>
                <w:szCs w:val="20"/>
              </w:rPr>
            </w:pPr>
            <w:r w:rsidRPr="00E27F40">
              <w:rPr>
                <w:rFonts w:ascii="Lato" w:hAnsi="Lato" w:cs="Times New Roman"/>
                <w:b/>
                <w:sz w:val="20"/>
                <w:szCs w:val="20"/>
              </w:rPr>
              <w:t>17.</w:t>
            </w:r>
          </w:p>
        </w:tc>
        <w:tc>
          <w:tcPr>
            <w:tcW w:w="1559" w:type="dxa"/>
          </w:tcPr>
          <w:p w14:paraId="5D5D48CA" w14:textId="7593239F" w:rsidR="0034611D" w:rsidRPr="00E27F40" w:rsidRDefault="0034611D" w:rsidP="006B6EAD">
            <w:pPr>
              <w:rPr>
                <w:rFonts w:ascii="Lato" w:hAnsi="Lato" w:cs="Times New Roman"/>
                <w:b/>
                <w:sz w:val="20"/>
                <w:szCs w:val="20"/>
              </w:rPr>
            </w:pPr>
            <w:r w:rsidRPr="00E27F40">
              <w:rPr>
                <w:rFonts w:ascii="Lato" w:hAnsi="Lato" w:cs="Times New Roman"/>
                <w:b/>
                <w:sz w:val="20"/>
                <w:szCs w:val="20"/>
              </w:rPr>
              <w:t>Art. 6 ust. 1</w:t>
            </w:r>
          </w:p>
        </w:tc>
        <w:tc>
          <w:tcPr>
            <w:tcW w:w="1984" w:type="dxa"/>
          </w:tcPr>
          <w:p w14:paraId="5EBE60FF" w14:textId="00F99196" w:rsidR="0034611D" w:rsidRPr="00E27F40" w:rsidRDefault="0034611D" w:rsidP="006B6EAD">
            <w:pPr>
              <w:rPr>
                <w:rFonts w:ascii="Lato" w:hAnsi="Lato" w:cs="Times New Roman"/>
                <w:b/>
                <w:sz w:val="20"/>
                <w:szCs w:val="20"/>
              </w:rPr>
            </w:pPr>
            <w:r w:rsidRPr="00E27F40">
              <w:rPr>
                <w:rFonts w:ascii="Lato" w:hAnsi="Lato" w:cs="Times New Roman"/>
                <w:b/>
                <w:sz w:val="20"/>
                <w:szCs w:val="20"/>
              </w:rPr>
              <w:t>Prezydent Miasta Łodzi</w:t>
            </w:r>
          </w:p>
        </w:tc>
        <w:tc>
          <w:tcPr>
            <w:tcW w:w="3544" w:type="dxa"/>
          </w:tcPr>
          <w:p w14:paraId="62956907" w14:textId="5F5B2227" w:rsidR="0034611D" w:rsidRPr="00E27F40" w:rsidRDefault="0034611D" w:rsidP="006B6EAD">
            <w:pPr>
              <w:autoSpaceDE w:val="0"/>
              <w:autoSpaceDN w:val="0"/>
              <w:adjustRightInd w:val="0"/>
              <w:rPr>
                <w:rFonts w:ascii="Lato" w:hAnsi="Lato" w:cs="Times New Roman"/>
                <w:sz w:val="20"/>
                <w:szCs w:val="20"/>
              </w:rPr>
            </w:pPr>
            <w:r w:rsidRPr="00E27F40">
              <w:rPr>
                <w:rFonts w:ascii="Lato" w:hAnsi="Lato" w:cs="Times New Roman"/>
                <w:sz w:val="20"/>
                <w:szCs w:val="20"/>
              </w:rPr>
              <w:t>W art. 6 projektu ustawy wskazuje się, że weryfikację obecności wyrobów zawierających</w:t>
            </w:r>
            <w:r w:rsidR="006B6EAD" w:rsidRPr="00E27F40">
              <w:rPr>
                <w:rFonts w:ascii="Lato" w:hAnsi="Lato" w:cs="Times New Roman"/>
                <w:sz w:val="20"/>
                <w:szCs w:val="20"/>
              </w:rPr>
              <w:t xml:space="preserve"> </w:t>
            </w:r>
            <w:r w:rsidRPr="00E27F40">
              <w:rPr>
                <w:rFonts w:ascii="Lato" w:hAnsi="Lato" w:cs="Times New Roman"/>
                <w:sz w:val="20"/>
                <w:szCs w:val="20"/>
              </w:rPr>
              <w:t>azbest na terenie gminy prowadzić można w ramach zadań kontrolnych nie tylko w oparciu o ustawę</w:t>
            </w:r>
            <w:r w:rsidR="006B6EAD" w:rsidRPr="00E27F40">
              <w:rPr>
                <w:rFonts w:ascii="Lato" w:hAnsi="Lato" w:cs="Times New Roman"/>
                <w:sz w:val="20"/>
                <w:szCs w:val="20"/>
              </w:rPr>
              <w:t xml:space="preserve"> </w:t>
            </w:r>
            <w:r w:rsidRPr="00E27F40">
              <w:rPr>
                <w:rFonts w:ascii="Lato" w:hAnsi="Lato" w:cs="Times New Roman"/>
                <w:sz w:val="20"/>
                <w:szCs w:val="20"/>
              </w:rPr>
              <w:t xml:space="preserve">Prawo ochrony </w:t>
            </w:r>
            <w:r w:rsidRPr="00E27F40">
              <w:rPr>
                <w:rFonts w:ascii="Lato" w:hAnsi="Lato" w:cs="Times New Roman"/>
                <w:sz w:val="20"/>
                <w:szCs w:val="20"/>
              </w:rPr>
              <w:lastRenderedPageBreak/>
              <w:t>środowiska (art. 379) – Dz.U.2024.54, ale także - ustawę o utrzymaniu czystości</w:t>
            </w:r>
          </w:p>
          <w:p w14:paraId="4DB4524D" w14:textId="7B0C5CB8" w:rsidR="0034611D" w:rsidRPr="00E27F40" w:rsidRDefault="0034611D" w:rsidP="006B6EAD">
            <w:pPr>
              <w:autoSpaceDE w:val="0"/>
              <w:autoSpaceDN w:val="0"/>
              <w:adjustRightInd w:val="0"/>
              <w:rPr>
                <w:rFonts w:ascii="Lato" w:hAnsi="Lato" w:cs="Times New Roman"/>
                <w:sz w:val="20"/>
                <w:szCs w:val="20"/>
              </w:rPr>
            </w:pPr>
            <w:r w:rsidRPr="00E27F40">
              <w:rPr>
                <w:rFonts w:ascii="Lato" w:hAnsi="Lato" w:cs="Times New Roman"/>
                <w:sz w:val="20"/>
                <w:szCs w:val="20"/>
              </w:rPr>
              <w:t>i porządku w gminach (art. 9u) – Dz.U.2024.399. Art. 10 opiniowanego projektu ustawy wskazuje</w:t>
            </w:r>
            <w:r w:rsidR="00271F80" w:rsidRPr="00E27F40">
              <w:rPr>
                <w:rFonts w:ascii="Lato" w:hAnsi="Lato" w:cs="Times New Roman"/>
                <w:sz w:val="20"/>
                <w:szCs w:val="20"/>
              </w:rPr>
              <w:t xml:space="preserve"> </w:t>
            </w:r>
            <w:r w:rsidRPr="00E27F40">
              <w:rPr>
                <w:rFonts w:ascii="Lato" w:hAnsi="Lato" w:cs="Times New Roman"/>
                <w:sz w:val="20"/>
                <w:szCs w:val="20"/>
              </w:rPr>
              <w:t>jedynie na możliwość skorzystania z Prawa ochrony środowiska (art. 379 ust.1-3 i 6 oraz art. 380), bez</w:t>
            </w:r>
            <w:r w:rsidR="00271F80" w:rsidRPr="00E27F40">
              <w:rPr>
                <w:rFonts w:ascii="Lato" w:hAnsi="Lato" w:cs="Times New Roman"/>
                <w:sz w:val="20"/>
                <w:szCs w:val="20"/>
              </w:rPr>
              <w:t xml:space="preserve"> </w:t>
            </w:r>
            <w:r w:rsidRPr="00E27F40">
              <w:rPr>
                <w:rFonts w:ascii="Lato" w:hAnsi="Lato" w:cs="Times New Roman"/>
                <w:sz w:val="20"/>
                <w:szCs w:val="20"/>
              </w:rPr>
              <w:t>zestawienia go z art. 9u ustawy o utrzymaniu czystości i porządku w gminach, co rzutować może</w:t>
            </w:r>
            <w:r w:rsidR="00271F80" w:rsidRPr="00E27F40">
              <w:rPr>
                <w:rFonts w:ascii="Lato" w:hAnsi="Lato" w:cs="Times New Roman"/>
                <w:sz w:val="20"/>
                <w:szCs w:val="20"/>
              </w:rPr>
              <w:t xml:space="preserve"> </w:t>
            </w:r>
            <w:r w:rsidRPr="00E27F40">
              <w:rPr>
                <w:rFonts w:ascii="Lato" w:hAnsi="Lato" w:cs="Times New Roman"/>
                <w:sz w:val="20"/>
                <w:szCs w:val="20"/>
              </w:rPr>
              <w:t>także na organizację pracy w komórkach urzędów, realizujących zadania organu właściwego</w:t>
            </w:r>
          </w:p>
          <w:p w14:paraId="489BFAE4" w14:textId="5FF8921B" w:rsidR="0034611D" w:rsidRPr="00E27F40" w:rsidRDefault="0034611D" w:rsidP="006B6EAD">
            <w:pPr>
              <w:autoSpaceDE w:val="0"/>
              <w:autoSpaceDN w:val="0"/>
              <w:adjustRightInd w:val="0"/>
              <w:rPr>
                <w:rFonts w:ascii="Lato" w:hAnsi="Lato" w:cs="Times New Roman"/>
                <w:sz w:val="20"/>
                <w:szCs w:val="20"/>
              </w:rPr>
            </w:pPr>
            <w:r w:rsidRPr="00E27F40">
              <w:rPr>
                <w:rFonts w:ascii="Lato" w:hAnsi="Lato" w:cs="Times New Roman"/>
                <w:sz w:val="20"/>
                <w:szCs w:val="20"/>
              </w:rPr>
              <w:t>w tej sprawie.</w:t>
            </w:r>
          </w:p>
        </w:tc>
        <w:tc>
          <w:tcPr>
            <w:tcW w:w="3544" w:type="dxa"/>
          </w:tcPr>
          <w:p w14:paraId="22F4D805" w14:textId="77777777" w:rsidR="0034611D" w:rsidRPr="00E27F40" w:rsidRDefault="0034611D" w:rsidP="006B6EAD">
            <w:pPr>
              <w:rPr>
                <w:rFonts w:ascii="Lato" w:hAnsi="Lato" w:cs="Times New Roman"/>
                <w:b/>
                <w:sz w:val="20"/>
                <w:szCs w:val="20"/>
              </w:rPr>
            </w:pPr>
          </w:p>
        </w:tc>
        <w:tc>
          <w:tcPr>
            <w:tcW w:w="2693" w:type="dxa"/>
          </w:tcPr>
          <w:p w14:paraId="640BC6E4" w14:textId="3D73EEDC" w:rsidR="00115396" w:rsidRPr="009D24E0" w:rsidRDefault="00115396" w:rsidP="006B6EAD">
            <w:pPr>
              <w:autoSpaceDE w:val="0"/>
              <w:autoSpaceDN w:val="0"/>
              <w:adjustRightInd w:val="0"/>
              <w:rPr>
                <w:rFonts w:ascii="Lato" w:hAnsi="Lato" w:cs="Times New Roman"/>
                <w:b/>
                <w:bCs/>
                <w:sz w:val="20"/>
                <w:szCs w:val="20"/>
              </w:rPr>
            </w:pPr>
            <w:r w:rsidRPr="009D24E0">
              <w:rPr>
                <w:rFonts w:ascii="Lato" w:hAnsi="Lato" w:cs="Times New Roman"/>
                <w:b/>
                <w:bCs/>
                <w:sz w:val="20"/>
                <w:szCs w:val="20"/>
              </w:rPr>
              <w:t>N</w:t>
            </w:r>
          </w:p>
          <w:p w14:paraId="59E73BBD" w14:textId="4BA938A5" w:rsidR="00115396" w:rsidRPr="009D24E0" w:rsidRDefault="00115396" w:rsidP="006B6EAD">
            <w:pPr>
              <w:autoSpaceDE w:val="0"/>
              <w:autoSpaceDN w:val="0"/>
              <w:adjustRightInd w:val="0"/>
              <w:rPr>
                <w:rFonts w:ascii="Lato" w:hAnsi="Lato" w:cs="Times New Roman"/>
                <w:b/>
                <w:bCs/>
                <w:sz w:val="20"/>
                <w:szCs w:val="20"/>
              </w:rPr>
            </w:pPr>
            <w:r w:rsidRPr="009D24E0">
              <w:rPr>
                <w:rFonts w:ascii="Lato" w:hAnsi="Lato" w:cs="Times New Roman"/>
                <w:b/>
                <w:bCs/>
                <w:sz w:val="20"/>
                <w:szCs w:val="20"/>
              </w:rPr>
              <w:t xml:space="preserve">Uwaga nieuwzględniona. </w:t>
            </w:r>
          </w:p>
          <w:p w14:paraId="1FC386DE" w14:textId="77777777" w:rsidR="00193AE0" w:rsidRPr="009D24E0" w:rsidRDefault="00193AE0" w:rsidP="006B6EAD">
            <w:pPr>
              <w:autoSpaceDE w:val="0"/>
              <w:autoSpaceDN w:val="0"/>
              <w:adjustRightInd w:val="0"/>
              <w:rPr>
                <w:rFonts w:ascii="Lato" w:hAnsi="Lato" w:cs="Times New Roman"/>
                <w:sz w:val="20"/>
                <w:szCs w:val="20"/>
              </w:rPr>
            </w:pPr>
          </w:p>
          <w:p w14:paraId="4198096F" w14:textId="24DA1ACC" w:rsidR="00115396" w:rsidRPr="009D24E0" w:rsidRDefault="00115396" w:rsidP="006B6EAD">
            <w:pPr>
              <w:autoSpaceDE w:val="0"/>
              <w:autoSpaceDN w:val="0"/>
              <w:adjustRightInd w:val="0"/>
              <w:rPr>
                <w:rFonts w:ascii="Lato" w:hAnsi="Lato" w:cs="Times New Roman"/>
                <w:sz w:val="20"/>
                <w:szCs w:val="20"/>
              </w:rPr>
            </w:pPr>
            <w:r w:rsidRPr="009D24E0">
              <w:rPr>
                <w:rFonts w:ascii="Lato" w:hAnsi="Lato" w:cs="Times New Roman"/>
                <w:sz w:val="20"/>
                <w:szCs w:val="20"/>
              </w:rPr>
              <w:t xml:space="preserve">Cały art. 10 zostanie usunięty z projektu w kontekście innych uwag.  Z </w:t>
            </w:r>
            <w:r w:rsidRPr="009D24E0">
              <w:rPr>
                <w:rFonts w:ascii="Lato" w:hAnsi="Lato" w:cs="Times New Roman"/>
                <w:sz w:val="20"/>
                <w:szCs w:val="20"/>
              </w:rPr>
              <w:lastRenderedPageBreak/>
              <w:t>art. 6 ust. 4 zostanie usunięte odesłanie do art. 9u ustawy o utrzymaniu czystości i porządku w gminach. Zgodnie z art. 379 ust. 1 POŚ: „1. Minister właściwy do spraw klimatu, marszałek województwa, starosta oraz wójt, burmistrz lub prezydent miasta sprawują kontrolę przestrzegania i stosowania przepisów o ochronie środowiska w zakresie objętym właściwością tych organów”. W myśl art. 9u ustawy o utrzymaniu czystości i porządku w gminach</w:t>
            </w:r>
            <w:bookmarkStart w:id="4" w:name="mip72315766"/>
            <w:bookmarkEnd w:id="4"/>
            <w:r w:rsidRPr="009D24E0">
              <w:rPr>
                <w:rFonts w:ascii="Lato" w:hAnsi="Lato" w:cs="Times New Roman"/>
                <w:sz w:val="20"/>
                <w:szCs w:val="20"/>
              </w:rPr>
              <w:t>: „1. Wójt, burmistrz lub prezydent miasta sprawuje kontrolę przestrzegania i stosowania przepisów ustawy.</w:t>
            </w:r>
          </w:p>
          <w:p w14:paraId="03779324" w14:textId="77777777" w:rsidR="00A96A0B" w:rsidRPr="009D24E0" w:rsidRDefault="00115396" w:rsidP="006B6EAD">
            <w:pPr>
              <w:autoSpaceDE w:val="0"/>
              <w:autoSpaceDN w:val="0"/>
              <w:adjustRightInd w:val="0"/>
              <w:rPr>
                <w:rFonts w:ascii="Lato" w:hAnsi="Lato" w:cs="Times New Roman"/>
                <w:sz w:val="20"/>
                <w:szCs w:val="20"/>
              </w:rPr>
            </w:pPr>
            <w:bookmarkStart w:id="5" w:name="mip72315767"/>
            <w:bookmarkStart w:id="6" w:name="mip72315768"/>
            <w:bookmarkEnd w:id="5"/>
            <w:bookmarkEnd w:id="6"/>
            <w:r w:rsidRPr="009D24E0">
              <w:rPr>
                <w:rFonts w:ascii="Lato" w:hAnsi="Lato" w:cs="Times New Roman"/>
                <w:sz w:val="20"/>
                <w:szCs w:val="20"/>
              </w:rPr>
              <w:t xml:space="preserve">2. Do kontroli, o której mowa w ust. 1, stosuje się przepisy </w:t>
            </w:r>
            <w:hyperlink r:id="rId8" w:history="1">
              <w:r w:rsidRPr="009D24E0">
                <w:rPr>
                  <w:rFonts w:ascii="Lato" w:hAnsi="Lato" w:cs="Times New Roman"/>
                  <w:sz w:val="20"/>
                  <w:szCs w:val="20"/>
                </w:rPr>
                <w:t>art. 379</w:t>
              </w:r>
            </w:hyperlink>
            <w:r w:rsidRPr="009D24E0">
              <w:rPr>
                <w:rFonts w:ascii="Lato" w:hAnsi="Lato" w:cs="Times New Roman"/>
                <w:sz w:val="20"/>
                <w:szCs w:val="20"/>
              </w:rPr>
              <w:t xml:space="preserve"> i </w:t>
            </w:r>
            <w:hyperlink r:id="rId9" w:history="1">
              <w:r w:rsidRPr="009D24E0">
                <w:rPr>
                  <w:rFonts w:ascii="Lato" w:hAnsi="Lato" w:cs="Times New Roman"/>
                  <w:sz w:val="20"/>
                  <w:szCs w:val="20"/>
                </w:rPr>
                <w:t>art. 380</w:t>
              </w:r>
            </w:hyperlink>
            <w:r w:rsidRPr="009D24E0">
              <w:rPr>
                <w:rFonts w:ascii="Lato" w:hAnsi="Lato" w:cs="Times New Roman"/>
                <w:sz w:val="20"/>
                <w:szCs w:val="20"/>
              </w:rPr>
              <w:t xml:space="preserve"> ustawy z dnia 27 kwietnia 2001 r. - Prawo ochrony środowiska”. </w:t>
            </w:r>
          </w:p>
          <w:p w14:paraId="260FED78" w14:textId="084F9000" w:rsidR="0034611D" w:rsidRPr="009D24E0" w:rsidRDefault="008C54D7" w:rsidP="006B6EAD">
            <w:pPr>
              <w:autoSpaceDE w:val="0"/>
              <w:autoSpaceDN w:val="0"/>
              <w:adjustRightInd w:val="0"/>
              <w:rPr>
                <w:rFonts w:ascii="Lato" w:hAnsi="Lato" w:cs="Times New Roman"/>
                <w:sz w:val="20"/>
                <w:szCs w:val="20"/>
              </w:rPr>
            </w:pPr>
            <w:r w:rsidRPr="009D24E0">
              <w:rPr>
                <w:rFonts w:ascii="Lato" w:hAnsi="Lato" w:cs="Times New Roman"/>
                <w:sz w:val="20"/>
                <w:szCs w:val="20"/>
              </w:rPr>
              <w:t>A</w:t>
            </w:r>
            <w:r w:rsidR="00A96A0B" w:rsidRPr="009D24E0">
              <w:rPr>
                <w:rFonts w:ascii="Lato" w:hAnsi="Lato" w:cs="Times New Roman"/>
                <w:sz w:val="20"/>
                <w:szCs w:val="20"/>
              </w:rPr>
              <w:t>rt. 9u ww. ustawy dotyczy odpad</w:t>
            </w:r>
            <w:r w:rsidR="001A3D33">
              <w:rPr>
                <w:rFonts w:ascii="Lato" w:hAnsi="Lato" w:cs="Times New Roman"/>
                <w:sz w:val="20"/>
                <w:szCs w:val="20"/>
              </w:rPr>
              <w:t>ów</w:t>
            </w:r>
            <w:r w:rsidR="00A96A0B" w:rsidRPr="009D24E0">
              <w:rPr>
                <w:rFonts w:ascii="Lato" w:hAnsi="Lato" w:cs="Times New Roman"/>
                <w:sz w:val="20"/>
                <w:szCs w:val="20"/>
              </w:rPr>
              <w:t xml:space="preserve"> komunal</w:t>
            </w:r>
            <w:r w:rsidRPr="009D24E0">
              <w:rPr>
                <w:rFonts w:ascii="Lato" w:hAnsi="Lato" w:cs="Times New Roman"/>
                <w:sz w:val="20"/>
                <w:szCs w:val="20"/>
              </w:rPr>
              <w:t xml:space="preserve">nych, </w:t>
            </w:r>
            <w:r w:rsidR="00A96A0B" w:rsidRPr="009D24E0">
              <w:rPr>
                <w:rFonts w:ascii="Lato" w:hAnsi="Lato" w:cs="Times New Roman"/>
                <w:sz w:val="20"/>
                <w:szCs w:val="20"/>
              </w:rPr>
              <w:t xml:space="preserve">ponadto </w:t>
            </w:r>
            <w:r w:rsidR="00115396" w:rsidRPr="009D24E0">
              <w:rPr>
                <w:rFonts w:ascii="Lato" w:hAnsi="Lato" w:cs="Times New Roman"/>
                <w:sz w:val="20"/>
                <w:szCs w:val="20"/>
              </w:rPr>
              <w:t xml:space="preserve">art. 9u ww. ustawy odsyła do przepisów POŚ. </w:t>
            </w:r>
          </w:p>
        </w:tc>
      </w:tr>
      <w:tr w:rsidR="00570626" w:rsidRPr="00570626" w14:paraId="33BA6D6A" w14:textId="77777777" w:rsidTr="00567FD1">
        <w:tc>
          <w:tcPr>
            <w:tcW w:w="586" w:type="dxa"/>
          </w:tcPr>
          <w:p w14:paraId="482BECF5" w14:textId="38407DC5" w:rsidR="003864F8" w:rsidRPr="00E27F40" w:rsidRDefault="00E6564F" w:rsidP="006B6EAD">
            <w:pPr>
              <w:rPr>
                <w:rFonts w:ascii="Lato" w:hAnsi="Lato" w:cs="Times New Roman"/>
                <w:b/>
                <w:sz w:val="20"/>
                <w:szCs w:val="20"/>
              </w:rPr>
            </w:pPr>
            <w:r w:rsidRPr="00E27F40">
              <w:rPr>
                <w:rFonts w:ascii="Lato" w:hAnsi="Lato" w:cs="Times New Roman"/>
                <w:b/>
                <w:sz w:val="20"/>
                <w:szCs w:val="20"/>
              </w:rPr>
              <w:lastRenderedPageBreak/>
              <w:t>1</w:t>
            </w:r>
            <w:r w:rsidR="00050314" w:rsidRPr="00E27F40">
              <w:rPr>
                <w:rFonts w:ascii="Lato" w:hAnsi="Lato" w:cs="Times New Roman"/>
                <w:b/>
                <w:sz w:val="20"/>
                <w:szCs w:val="20"/>
              </w:rPr>
              <w:t>8</w:t>
            </w:r>
            <w:r w:rsidRPr="00E27F40">
              <w:rPr>
                <w:rFonts w:ascii="Lato" w:hAnsi="Lato" w:cs="Times New Roman"/>
                <w:b/>
                <w:sz w:val="20"/>
                <w:szCs w:val="20"/>
              </w:rPr>
              <w:t>.</w:t>
            </w:r>
          </w:p>
          <w:p w14:paraId="026C55F9" w14:textId="77777777" w:rsidR="003864F8" w:rsidRPr="00E27F40" w:rsidRDefault="003864F8" w:rsidP="006B6EAD">
            <w:pPr>
              <w:rPr>
                <w:rFonts w:ascii="Lato" w:hAnsi="Lato" w:cs="Times New Roman"/>
                <w:b/>
                <w:sz w:val="20"/>
                <w:szCs w:val="20"/>
              </w:rPr>
            </w:pPr>
          </w:p>
          <w:p w14:paraId="485D9138" w14:textId="77777777" w:rsidR="003864F8" w:rsidRPr="00E27F40" w:rsidRDefault="003864F8" w:rsidP="006B6EAD">
            <w:pPr>
              <w:rPr>
                <w:rFonts w:ascii="Lato" w:hAnsi="Lato" w:cs="Times New Roman"/>
                <w:b/>
                <w:sz w:val="20"/>
                <w:szCs w:val="20"/>
              </w:rPr>
            </w:pPr>
          </w:p>
        </w:tc>
        <w:tc>
          <w:tcPr>
            <w:tcW w:w="1559" w:type="dxa"/>
          </w:tcPr>
          <w:p w14:paraId="4898F346" w14:textId="62AE8BCD" w:rsidR="003864F8" w:rsidRPr="00E27F40" w:rsidRDefault="003864F8" w:rsidP="006B6EAD">
            <w:pPr>
              <w:rPr>
                <w:rFonts w:ascii="Lato" w:hAnsi="Lato" w:cs="Times New Roman"/>
                <w:b/>
                <w:sz w:val="20"/>
                <w:szCs w:val="20"/>
              </w:rPr>
            </w:pPr>
            <w:r w:rsidRPr="00E27F40">
              <w:rPr>
                <w:rFonts w:ascii="Lato" w:hAnsi="Lato" w:cs="Times New Roman"/>
                <w:b/>
                <w:sz w:val="20"/>
                <w:szCs w:val="20"/>
              </w:rPr>
              <w:t xml:space="preserve">Art. 6 ust. 1 </w:t>
            </w:r>
          </w:p>
        </w:tc>
        <w:tc>
          <w:tcPr>
            <w:tcW w:w="1984" w:type="dxa"/>
          </w:tcPr>
          <w:p w14:paraId="2EB9ADC8" w14:textId="2D757497" w:rsidR="003864F8" w:rsidRPr="00E27F40" w:rsidRDefault="003864F8" w:rsidP="006B6EAD">
            <w:pPr>
              <w:rPr>
                <w:rFonts w:ascii="Lato" w:hAnsi="Lato" w:cs="Times New Roman"/>
                <w:b/>
                <w:sz w:val="20"/>
                <w:szCs w:val="20"/>
              </w:rPr>
            </w:pPr>
            <w:r w:rsidRPr="00E27F40">
              <w:rPr>
                <w:rFonts w:ascii="Lato" w:hAnsi="Lato" w:cs="Times New Roman"/>
                <w:b/>
                <w:sz w:val="20"/>
                <w:szCs w:val="20"/>
              </w:rPr>
              <w:t>Instytut Techniki Budowlanej</w:t>
            </w:r>
          </w:p>
        </w:tc>
        <w:tc>
          <w:tcPr>
            <w:tcW w:w="3544" w:type="dxa"/>
          </w:tcPr>
          <w:p w14:paraId="244C93F8" w14:textId="5EF984FB" w:rsidR="003864F8" w:rsidRPr="00E27F40" w:rsidRDefault="003864F8" w:rsidP="006B6EAD">
            <w:pPr>
              <w:rPr>
                <w:rFonts w:ascii="Lato" w:hAnsi="Lato" w:cs="Times New Roman"/>
                <w:sz w:val="20"/>
                <w:szCs w:val="20"/>
              </w:rPr>
            </w:pPr>
            <w:r w:rsidRPr="00E27F40">
              <w:rPr>
                <w:rFonts w:ascii="Lato" w:hAnsi="Lato" w:cs="Times New Roman"/>
                <w:sz w:val="20"/>
                <w:szCs w:val="20"/>
              </w:rPr>
              <w:t xml:space="preserve">Podstawą dokonania weryfikacji (inwentaryzacji) powinny być oględziny badania i opinia specjalistów kompetentnych w </w:t>
            </w:r>
            <w:r w:rsidRPr="00E27F40">
              <w:rPr>
                <w:rFonts w:ascii="Lato" w:hAnsi="Lato" w:cs="Times New Roman"/>
                <w:sz w:val="20"/>
                <w:szCs w:val="20"/>
              </w:rPr>
              <w:lastRenderedPageBreak/>
              <w:t>sprawach azbestu (osoby doświadczone i przeszkolone do takiego celu).</w:t>
            </w:r>
          </w:p>
        </w:tc>
        <w:tc>
          <w:tcPr>
            <w:tcW w:w="3544" w:type="dxa"/>
          </w:tcPr>
          <w:p w14:paraId="28D5616B" w14:textId="77777777" w:rsidR="003864F8" w:rsidRPr="00E27F40" w:rsidRDefault="003864F8" w:rsidP="006B6EAD">
            <w:pPr>
              <w:rPr>
                <w:rFonts w:ascii="Lato" w:hAnsi="Lato" w:cs="Times New Roman"/>
                <w:b/>
                <w:sz w:val="20"/>
                <w:szCs w:val="20"/>
              </w:rPr>
            </w:pPr>
          </w:p>
        </w:tc>
        <w:tc>
          <w:tcPr>
            <w:tcW w:w="2693" w:type="dxa"/>
          </w:tcPr>
          <w:p w14:paraId="5C4C5176" w14:textId="77777777" w:rsidR="003864F8" w:rsidRPr="00570626" w:rsidRDefault="00AC4103" w:rsidP="006B6EAD">
            <w:pPr>
              <w:rPr>
                <w:rFonts w:ascii="Lato" w:hAnsi="Lato" w:cs="Times New Roman"/>
                <w:b/>
                <w:sz w:val="20"/>
                <w:szCs w:val="20"/>
              </w:rPr>
            </w:pPr>
            <w:r w:rsidRPr="00570626">
              <w:rPr>
                <w:rFonts w:ascii="Lato" w:hAnsi="Lato" w:cs="Times New Roman"/>
                <w:b/>
                <w:sz w:val="20"/>
                <w:szCs w:val="20"/>
              </w:rPr>
              <w:t>N</w:t>
            </w:r>
          </w:p>
          <w:p w14:paraId="19BB447B" w14:textId="77777777" w:rsidR="006A286B" w:rsidRPr="00570626" w:rsidRDefault="006A286B" w:rsidP="006B6EAD">
            <w:pPr>
              <w:rPr>
                <w:rFonts w:ascii="Lato" w:hAnsi="Lato" w:cs="Times New Roman"/>
                <w:b/>
                <w:bCs/>
                <w:sz w:val="20"/>
                <w:szCs w:val="20"/>
              </w:rPr>
            </w:pPr>
            <w:r w:rsidRPr="00570626">
              <w:rPr>
                <w:rFonts w:ascii="Lato" w:hAnsi="Lato" w:cs="Times New Roman"/>
                <w:b/>
                <w:bCs/>
                <w:sz w:val="20"/>
                <w:szCs w:val="20"/>
              </w:rPr>
              <w:t>Uwaga nieuwzględniona.</w:t>
            </w:r>
          </w:p>
          <w:p w14:paraId="20D220D2" w14:textId="77777777" w:rsidR="00193AE0" w:rsidRPr="00570626" w:rsidRDefault="00193AE0" w:rsidP="006B6EAD">
            <w:pPr>
              <w:rPr>
                <w:rFonts w:ascii="Lato" w:hAnsi="Lato" w:cs="Times New Roman"/>
                <w:b/>
                <w:bCs/>
                <w:sz w:val="20"/>
                <w:szCs w:val="20"/>
              </w:rPr>
            </w:pPr>
          </w:p>
          <w:p w14:paraId="1D0714EC" w14:textId="033F45B1" w:rsidR="00AC4103" w:rsidRPr="00570626" w:rsidRDefault="00AC4103" w:rsidP="006B6EAD">
            <w:pPr>
              <w:rPr>
                <w:rFonts w:ascii="Lato" w:hAnsi="Lato" w:cs="Times New Roman"/>
                <w:b/>
                <w:sz w:val="20"/>
                <w:szCs w:val="20"/>
              </w:rPr>
            </w:pPr>
            <w:r w:rsidRPr="00570626">
              <w:rPr>
                <w:rFonts w:ascii="Lato" w:hAnsi="Lato" w:cs="Times New Roman"/>
                <w:bCs/>
                <w:sz w:val="20"/>
                <w:szCs w:val="20"/>
              </w:rPr>
              <w:lastRenderedPageBreak/>
              <w:t>Nakładanie obowiązku korzystania z usług wyspecjalizowanych podmiotów w celu uzyskania ich opinii nie wydaje się zasadne. Art. 6 ust. 2 projektu ustawy przewiduje możliwość dokonania weryfikacji obecności wyrobów zawierających azbest m.in. przez sporządzenie spisu z natury</w:t>
            </w:r>
            <w:r w:rsidR="00FA53F7">
              <w:rPr>
                <w:rFonts w:ascii="Lato" w:hAnsi="Lato" w:cs="Times New Roman"/>
                <w:bCs/>
                <w:sz w:val="20"/>
                <w:szCs w:val="20"/>
              </w:rPr>
              <w:t>. Natomiast wykonawca prac na etapie opracowywania planu usuwania lub zabezpieczania wyrobów zawierających azbest wykona szczegółową identyfikację wyrobów zawierających azbest w obiekcie, instalacji lub urządzeniu.</w:t>
            </w:r>
          </w:p>
        </w:tc>
      </w:tr>
      <w:tr w:rsidR="00570626" w:rsidRPr="00570626" w14:paraId="092C9DCB" w14:textId="77777777" w:rsidTr="00567FD1">
        <w:tc>
          <w:tcPr>
            <w:tcW w:w="586" w:type="dxa"/>
          </w:tcPr>
          <w:p w14:paraId="5F4E16AC" w14:textId="4EFB4F2D" w:rsidR="00D04A17" w:rsidRPr="00E27F40" w:rsidRDefault="00E6564F" w:rsidP="006B6EAD">
            <w:pPr>
              <w:rPr>
                <w:rFonts w:ascii="Lato" w:hAnsi="Lato" w:cs="Times New Roman"/>
                <w:b/>
                <w:sz w:val="20"/>
                <w:szCs w:val="20"/>
              </w:rPr>
            </w:pPr>
            <w:r w:rsidRPr="00E27F40">
              <w:rPr>
                <w:rFonts w:ascii="Lato" w:hAnsi="Lato" w:cs="Times New Roman"/>
                <w:b/>
                <w:sz w:val="20"/>
                <w:szCs w:val="20"/>
              </w:rPr>
              <w:lastRenderedPageBreak/>
              <w:t>1</w:t>
            </w:r>
            <w:r w:rsidR="00050314" w:rsidRPr="00E27F40">
              <w:rPr>
                <w:rFonts w:ascii="Lato" w:hAnsi="Lato" w:cs="Times New Roman"/>
                <w:b/>
                <w:sz w:val="20"/>
                <w:szCs w:val="20"/>
              </w:rPr>
              <w:t>9</w:t>
            </w:r>
            <w:r w:rsidRPr="00E27F40">
              <w:rPr>
                <w:rFonts w:ascii="Lato" w:hAnsi="Lato" w:cs="Times New Roman"/>
                <w:b/>
                <w:sz w:val="20"/>
                <w:szCs w:val="20"/>
              </w:rPr>
              <w:t>.</w:t>
            </w:r>
          </w:p>
        </w:tc>
        <w:tc>
          <w:tcPr>
            <w:tcW w:w="1559" w:type="dxa"/>
          </w:tcPr>
          <w:p w14:paraId="51C8B999" w14:textId="5EBE1D08" w:rsidR="00D04A17" w:rsidRPr="00E27F40" w:rsidRDefault="00D04A17" w:rsidP="006B6EAD">
            <w:pPr>
              <w:rPr>
                <w:rFonts w:ascii="Lato" w:hAnsi="Lato" w:cs="Times New Roman"/>
                <w:b/>
                <w:sz w:val="20"/>
                <w:szCs w:val="20"/>
              </w:rPr>
            </w:pPr>
            <w:r w:rsidRPr="00E27F40">
              <w:rPr>
                <w:rFonts w:ascii="Lato" w:hAnsi="Lato" w:cs="Times New Roman"/>
                <w:b/>
                <w:sz w:val="20"/>
                <w:szCs w:val="20"/>
              </w:rPr>
              <w:t>Art. 6 ust. 1 i 4</w:t>
            </w:r>
          </w:p>
        </w:tc>
        <w:tc>
          <w:tcPr>
            <w:tcW w:w="1984" w:type="dxa"/>
          </w:tcPr>
          <w:p w14:paraId="630CE4BA" w14:textId="77777777" w:rsidR="00D04A17" w:rsidRPr="00E27F40" w:rsidRDefault="00D04A17" w:rsidP="006B6EAD">
            <w:pPr>
              <w:rPr>
                <w:rFonts w:ascii="Lato" w:hAnsi="Lato" w:cs="Times New Roman"/>
                <w:b/>
                <w:bCs/>
                <w:sz w:val="20"/>
                <w:szCs w:val="20"/>
              </w:rPr>
            </w:pPr>
            <w:r w:rsidRPr="00E27F40">
              <w:rPr>
                <w:rFonts w:ascii="Lato" w:hAnsi="Lato" w:cs="Times New Roman"/>
                <w:b/>
                <w:bCs/>
                <w:sz w:val="20"/>
                <w:szCs w:val="20"/>
              </w:rPr>
              <w:t>Związek Województw RP</w:t>
            </w:r>
          </w:p>
          <w:p w14:paraId="1C84F8C1" w14:textId="00AF92F5" w:rsidR="00D04A17" w:rsidRPr="00E27F40" w:rsidRDefault="00D04A17" w:rsidP="006B6EAD">
            <w:pPr>
              <w:rPr>
                <w:rFonts w:ascii="Lato" w:hAnsi="Lato" w:cs="Times New Roman"/>
                <w:sz w:val="20"/>
                <w:szCs w:val="20"/>
              </w:rPr>
            </w:pPr>
            <w:r w:rsidRPr="00E27F40">
              <w:rPr>
                <w:rFonts w:ascii="Lato" w:hAnsi="Lato" w:cs="Times New Roman"/>
                <w:sz w:val="20"/>
                <w:szCs w:val="20"/>
              </w:rPr>
              <w:t>(Urząd Marszałkowski Województwa Dolnośląskiego)</w:t>
            </w:r>
          </w:p>
        </w:tc>
        <w:tc>
          <w:tcPr>
            <w:tcW w:w="3544" w:type="dxa"/>
          </w:tcPr>
          <w:p w14:paraId="100B61C6" w14:textId="77777777" w:rsidR="00D04A17" w:rsidRPr="00E27F40" w:rsidRDefault="00D04A17" w:rsidP="006B6EAD">
            <w:pPr>
              <w:rPr>
                <w:rFonts w:ascii="Lato" w:hAnsi="Lato" w:cs="Times New Roman"/>
                <w:sz w:val="20"/>
                <w:szCs w:val="20"/>
              </w:rPr>
            </w:pPr>
            <w:r w:rsidRPr="00E27F40">
              <w:rPr>
                <w:rFonts w:ascii="Lato" w:hAnsi="Lato" w:cs="Times New Roman"/>
                <w:sz w:val="20"/>
                <w:szCs w:val="20"/>
              </w:rPr>
              <w:t xml:space="preserve">„Art. 6. 1. Wójt, burmistrz, prezydent miasta lub marszałek województwa, </w:t>
            </w:r>
            <w:r w:rsidRPr="00E27F40">
              <w:rPr>
                <w:rFonts w:ascii="Lato" w:hAnsi="Lato" w:cs="Times New Roman"/>
                <w:b/>
                <w:bCs/>
                <w:sz w:val="20"/>
                <w:szCs w:val="20"/>
              </w:rPr>
              <w:t>wojewódzki inspektor ochrony środowiska, powiatowy inspektor nadzoru budowlanego</w:t>
            </w:r>
            <w:r w:rsidRPr="00E27F40">
              <w:rPr>
                <w:rFonts w:ascii="Lato" w:hAnsi="Lato" w:cs="Times New Roman"/>
                <w:sz w:val="20"/>
                <w:szCs w:val="20"/>
              </w:rPr>
              <w:t xml:space="preserve"> może dokonać weryfikacji obecności wyrobów zawierających azbest na terenie odpowiednio gminy lub</w:t>
            </w:r>
          </w:p>
          <w:p w14:paraId="3447B33F" w14:textId="1FB29570" w:rsidR="00D04A17" w:rsidRPr="00E27F40" w:rsidRDefault="00D04A17" w:rsidP="006B6EAD">
            <w:pPr>
              <w:rPr>
                <w:rFonts w:ascii="Lato" w:hAnsi="Lato" w:cs="Times New Roman"/>
                <w:sz w:val="20"/>
                <w:szCs w:val="20"/>
              </w:rPr>
            </w:pPr>
            <w:r w:rsidRPr="00E27F40">
              <w:rPr>
                <w:rFonts w:ascii="Lato" w:hAnsi="Lato" w:cs="Times New Roman"/>
                <w:sz w:val="20"/>
                <w:szCs w:val="20"/>
              </w:rPr>
              <w:t>województwa, zwanej dalej „weryfikacją”.</w:t>
            </w:r>
          </w:p>
        </w:tc>
        <w:tc>
          <w:tcPr>
            <w:tcW w:w="3544" w:type="dxa"/>
          </w:tcPr>
          <w:p w14:paraId="1B7B75CD" w14:textId="77777777" w:rsidR="00D04A17" w:rsidRPr="00E27F40" w:rsidRDefault="00D04A17" w:rsidP="006B6EAD">
            <w:pPr>
              <w:rPr>
                <w:rFonts w:ascii="Lato" w:hAnsi="Lato" w:cs="Times New Roman"/>
                <w:sz w:val="20"/>
                <w:szCs w:val="20"/>
              </w:rPr>
            </w:pPr>
            <w:r w:rsidRPr="00E27F40">
              <w:rPr>
                <w:rFonts w:ascii="Lato" w:hAnsi="Lato" w:cs="Times New Roman"/>
                <w:sz w:val="20"/>
                <w:szCs w:val="20"/>
              </w:rPr>
              <w:t>W art. 6 ust. 1 i 4, w związku z odwołaniem się do art. 379</w:t>
            </w:r>
          </w:p>
          <w:p w14:paraId="6A630992" w14:textId="77777777" w:rsidR="00D04A17" w:rsidRPr="00E27F40" w:rsidRDefault="00D04A17" w:rsidP="006B6EAD">
            <w:pPr>
              <w:rPr>
                <w:rFonts w:ascii="Lato" w:hAnsi="Lato" w:cs="Times New Roman"/>
                <w:sz w:val="20"/>
                <w:szCs w:val="20"/>
              </w:rPr>
            </w:pPr>
            <w:r w:rsidRPr="00E27F40">
              <w:rPr>
                <w:rFonts w:ascii="Lato" w:hAnsi="Lato" w:cs="Times New Roman"/>
                <w:sz w:val="20"/>
                <w:szCs w:val="20"/>
              </w:rPr>
              <w:t xml:space="preserve">ustawy </w:t>
            </w:r>
            <w:r w:rsidRPr="00E27F40">
              <w:rPr>
                <w:rFonts w:ascii="Lato" w:hAnsi="Lato" w:cs="Times New Roman"/>
                <w:i/>
                <w:iCs/>
                <w:sz w:val="20"/>
                <w:szCs w:val="20"/>
              </w:rPr>
              <w:t>Prawo ochrony środowiska</w:t>
            </w:r>
            <w:r w:rsidRPr="00E27F40">
              <w:rPr>
                <w:rFonts w:ascii="Lato" w:hAnsi="Lato" w:cs="Times New Roman"/>
                <w:sz w:val="20"/>
                <w:szCs w:val="20"/>
              </w:rPr>
              <w:t>, należy wskazać też pozostałe organy ochrony środowiska, tj. WIOŚ, któremu przypisano kompetencje ustawą z dnia 20 lipca 1991 r. o Inspekcji Ochrony Środowiska (</w:t>
            </w:r>
            <w:proofErr w:type="spellStart"/>
            <w:r w:rsidRPr="00E27F40">
              <w:rPr>
                <w:rFonts w:ascii="Lato" w:hAnsi="Lato" w:cs="Times New Roman"/>
                <w:sz w:val="20"/>
                <w:szCs w:val="20"/>
              </w:rPr>
              <w:t>t.j</w:t>
            </w:r>
            <w:proofErr w:type="spellEnd"/>
            <w:r w:rsidRPr="00E27F40">
              <w:rPr>
                <w:rFonts w:ascii="Lato" w:hAnsi="Lato" w:cs="Times New Roman"/>
                <w:sz w:val="20"/>
                <w:szCs w:val="20"/>
              </w:rPr>
              <w:t>. Dz. U. z 2024 r. poz. 425), a także sprawujący czynności kontrolne z prawa budowlanego powiatowi inspektorzy nadzoru budowlanego.</w:t>
            </w:r>
          </w:p>
          <w:p w14:paraId="3DB43507" w14:textId="7BCF00E6" w:rsidR="00D04A17" w:rsidRPr="00E27F40" w:rsidRDefault="00D04A17" w:rsidP="006B6EAD">
            <w:pPr>
              <w:rPr>
                <w:rFonts w:ascii="Lato" w:hAnsi="Lato" w:cs="Times New Roman"/>
                <w:sz w:val="20"/>
                <w:szCs w:val="20"/>
              </w:rPr>
            </w:pPr>
            <w:r w:rsidRPr="00E27F40">
              <w:rPr>
                <w:rFonts w:ascii="Lato" w:hAnsi="Lato" w:cs="Times New Roman"/>
                <w:sz w:val="20"/>
                <w:szCs w:val="20"/>
              </w:rPr>
              <w:t xml:space="preserve">Zaznaczyć należy, że przeprowadzanie dodatkowej </w:t>
            </w:r>
            <w:r w:rsidRPr="00E27F40">
              <w:rPr>
                <w:rFonts w:ascii="Lato" w:hAnsi="Lato" w:cs="Times New Roman"/>
                <w:sz w:val="20"/>
                <w:szCs w:val="20"/>
              </w:rPr>
              <w:lastRenderedPageBreak/>
              <w:t>„weryfikacji” przez organy ochrony środowiska powinno być poprzedzone analizą możliwości wzmocnienia etatyzacji.</w:t>
            </w:r>
          </w:p>
        </w:tc>
        <w:tc>
          <w:tcPr>
            <w:tcW w:w="2693" w:type="dxa"/>
          </w:tcPr>
          <w:p w14:paraId="5717A8F6" w14:textId="77777777" w:rsidR="00D04A17" w:rsidRPr="00570626" w:rsidRDefault="00D04A17" w:rsidP="006B6EAD">
            <w:pPr>
              <w:rPr>
                <w:rFonts w:cs="Calibri"/>
                <w:sz w:val="20"/>
                <w:szCs w:val="20"/>
              </w:rPr>
            </w:pPr>
            <w:r w:rsidRPr="00570626">
              <w:rPr>
                <w:rFonts w:ascii="Lato" w:hAnsi="Lato" w:cs="Times New Roman"/>
                <w:b/>
                <w:sz w:val="20"/>
                <w:szCs w:val="20"/>
              </w:rPr>
              <w:lastRenderedPageBreak/>
              <w:t>N</w:t>
            </w:r>
            <w:r w:rsidRPr="00570626">
              <w:rPr>
                <w:rFonts w:cs="Calibri"/>
                <w:sz w:val="20"/>
                <w:szCs w:val="20"/>
              </w:rPr>
              <w:t xml:space="preserve"> </w:t>
            </w:r>
          </w:p>
          <w:p w14:paraId="7432C2EF" w14:textId="3DC8B013" w:rsidR="00D04A17" w:rsidRPr="00570626" w:rsidRDefault="00D04A17" w:rsidP="006B6EAD">
            <w:pPr>
              <w:rPr>
                <w:rFonts w:ascii="Lato" w:hAnsi="Lato" w:cs="Times New Roman"/>
                <w:b/>
                <w:sz w:val="20"/>
                <w:szCs w:val="20"/>
              </w:rPr>
            </w:pPr>
            <w:r w:rsidRPr="00570626">
              <w:rPr>
                <w:rFonts w:ascii="Lato" w:hAnsi="Lato" w:cs="Times New Roman"/>
                <w:b/>
                <w:sz w:val="20"/>
                <w:szCs w:val="20"/>
              </w:rPr>
              <w:t>Uwaga nieuwzględniona.</w:t>
            </w:r>
          </w:p>
          <w:p w14:paraId="6E20A8C9" w14:textId="77777777" w:rsidR="00193AE0" w:rsidRPr="00570626" w:rsidRDefault="00193AE0" w:rsidP="006B6EAD">
            <w:pPr>
              <w:rPr>
                <w:rFonts w:ascii="Lato" w:hAnsi="Lato" w:cs="Times New Roman"/>
                <w:b/>
                <w:sz w:val="20"/>
                <w:szCs w:val="20"/>
              </w:rPr>
            </w:pPr>
          </w:p>
          <w:p w14:paraId="45632FC6" w14:textId="5550450F" w:rsidR="00D04A17" w:rsidRPr="00570626" w:rsidRDefault="00D04A17" w:rsidP="006B6EAD">
            <w:pPr>
              <w:rPr>
                <w:rFonts w:ascii="Lato" w:hAnsi="Lato" w:cs="Times New Roman"/>
                <w:b/>
                <w:sz w:val="20"/>
                <w:szCs w:val="20"/>
              </w:rPr>
            </w:pPr>
            <w:r w:rsidRPr="00570626">
              <w:rPr>
                <w:rFonts w:ascii="Lato" w:hAnsi="Lato" w:cs="Times New Roman"/>
                <w:bCs/>
                <w:sz w:val="20"/>
                <w:szCs w:val="20"/>
              </w:rPr>
              <w:t>Celem przepisu jest sformułowanie podstawy prawnej do przeprowadzenia weryfikacji obecności azbestu na terenie JST przy wykorzystaniu różnych metod</w:t>
            </w:r>
            <w:r w:rsidR="003F5232">
              <w:rPr>
                <w:rFonts w:ascii="Lato" w:hAnsi="Lato" w:cs="Times New Roman"/>
                <w:bCs/>
                <w:sz w:val="20"/>
                <w:szCs w:val="20"/>
              </w:rPr>
              <w:t xml:space="preserve">. </w:t>
            </w:r>
            <w:r w:rsidRPr="00570626">
              <w:rPr>
                <w:rFonts w:ascii="Lato" w:hAnsi="Lato" w:cs="Times New Roman"/>
                <w:bCs/>
                <w:sz w:val="20"/>
                <w:szCs w:val="20"/>
              </w:rPr>
              <w:t xml:space="preserve">Jest to </w:t>
            </w:r>
            <w:r w:rsidR="003F5232">
              <w:rPr>
                <w:rFonts w:ascii="Lato" w:hAnsi="Lato" w:cs="Times New Roman"/>
                <w:bCs/>
                <w:sz w:val="20"/>
                <w:szCs w:val="20"/>
              </w:rPr>
              <w:t>element</w:t>
            </w:r>
            <w:r w:rsidRPr="00570626">
              <w:rPr>
                <w:rFonts w:ascii="Lato" w:hAnsi="Lato" w:cs="Times New Roman"/>
                <w:bCs/>
                <w:sz w:val="20"/>
                <w:szCs w:val="20"/>
              </w:rPr>
              <w:t xml:space="preserve"> przygotowania się do pozyskiwania środków na </w:t>
            </w:r>
            <w:r w:rsidRPr="00570626">
              <w:rPr>
                <w:rFonts w:ascii="Lato" w:hAnsi="Lato" w:cs="Times New Roman"/>
                <w:bCs/>
                <w:sz w:val="20"/>
                <w:szCs w:val="20"/>
              </w:rPr>
              <w:lastRenderedPageBreak/>
              <w:t>usuwanie wyrobów zawierających azbest.</w:t>
            </w:r>
          </w:p>
        </w:tc>
      </w:tr>
      <w:tr w:rsidR="00570626" w:rsidRPr="00570626" w14:paraId="69A5FCDE" w14:textId="77777777" w:rsidTr="00567FD1">
        <w:tc>
          <w:tcPr>
            <w:tcW w:w="586" w:type="dxa"/>
          </w:tcPr>
          <w:p w14:paraId="10021AC4" w14:textId="1E8A63CD" w:rsidR="005C71C0" w:rsidRPr="00E27F40" w:rsidRDefault="00E6564F" w:rsidP="006B6EAD">
            <w:pPr>
              <w:rPr>
                <w:rFonts w:ascii="Lato" w:hAnsi="Lato" w:cs="Times New Roman"/>
                <w:b/>
                <w:sz w:val="20"/>
                <w:szCs w:val="20"/>
              </w:rPr>
            </w:pPr>
            <w:r w:rsidRPr="00E27F40">
              <w:rPr>
                <w:rFonts w:ascii="Lato" w:hAnsi="Lato" w:cs="Times New Roman"/>
                <w:b/>
                <w:sz w:val="20"/>
                <w:szCs w:val="20"/>
              </w:rPr>
              <w:lastRenderedPageBreak/>
              <w:t>2</w:t>
            </w:r>
            <w:r w:rsidR="00050314" w:rsidRPr="00E27F40">
              <w:rPr>
                <w:rFonts w:ascii="Lato" w:hAnsi="Lato" w:cs="Times New Roman"/>
                <w:b/>
                <w:sz w:val="20"/>
                <w:szCs w:val="20"/>
              </w:rPr>
              <w:t>0</w:t>
            </w:r>
            <w:r w:rsidRPr="00E27F40">
              <w:rPr>
                <w:rFonts w:ascii="Lato" w:hAnsi="Lato" w:cs="Times New Roman"/>
                <w:b/>
                <w:sz w:val="20"/>
                <w:szCs w:val="20"/>
              </w:rPr>
              <w:t>.</w:t>
            </w:r>
          </w:p>
        </w:tc>
        <w:tc>
          <w:tcPr>
            <w:tcW w:w="1559" w:type="dxa"/>
          </w:tcPr>
          <w:p w14:paraId="5B30EFD7" w14:textId="7D70EF90" w:rsidR="005C71C0" w:rsidRPr="00E27F40" w:rsidRDefault="005C71C0" w:rsidP="006B6EAD">
            <w:pPr>
              <w:rPr>
                <w:rFonts w:ascii="Lato" w:hAnsi="Lato" w:cs="Times New Roman"/>
                <w:b/>
                <w:sz w:val="20"/>
                <w:szCs w:val="20"/>
              </w:rPr>
            </w:pPr>
            <w:r w:rsidRPr="00E27F40">
              <w:rPr>
                <w:rFonts w:ascii="Lato" w:hAnsi="Lato" w:cs="Times New Roman"/>
                <w:b/>
                <w:sz w:val="20"/>
                <w:szCs w:val="20"/>
              </w:rPr>
              <w:t xml:space="preserve">Art. 6 </w:t>
            </w:r>
          </w:p>
          <w:p w14:paraId="3BC99CE2" w14:textId="77777777" w:rsidR="005C71C0" w:rsidRPr="00E27F40" w:rsidRDefault="005C71C0" w:rsidP="006B6EAD">
            <w:pPr>
              <w:rPr>
                <w:rFonts w:ascii="Lato" w:hAnsi="Lato" w:cs="Times New Roman"/>
                <w:b/>
                <w:sz w:val="20"/>
                <w:szCs w:val="20"/>
              </w:rPr>
            </w:pPr>
          </w:p>
        </w:tc>
        <w:tc>
          <w:tcPr>
            <w:tcW w:w="1984" w:type="dxa"/>
          </w:tcPr>
          <w:p w14:paraId="577D08D1" w14:textId="77777777" w:rsidR="005C71C0" w:rsidRPr="00E27F40" w:rsidRDefault="005C71C0" w:rsidP="006B6EAD">
            <w:pPr>
              <w:rPr>
                <w:rFonts w:ascii="Lato" w:hAnsi="Lato" w:cs="Times New Roman"/>
                <w:b/>
                <w:sz w:val="20"/>
                <w:szCs w:val="20"/>
              </w:rPr>
            </w:pPr>
            <w:r w:rsidRPr="00E27F40">
              <w:rPr>
                <w:rFonts w:ascii="Lato" w:hAnsi="Lato" w:cs="Times New Roman"/>
                <w:b/>
                <w:sz w:val="20"/>
                <w:szCs w:val="20"/>
              </w:rPr>
              <w:t>Związek Województw RP</w:t>
            </w:r>
          </w:p>
          <w:p w14:paraId="40944F1C" w14:textId="19DBD724" w:rsidR="00EB0E26" w:rsidRPr="00E27F40" w:rsidRDefault="00EB0E26" w:rsidP="006B6EAD">
            <w:pPr>
              <w:rPr>
                <w:rFonts w:ascii="Lato" w:hAnsi="Lato" w:cs="Times New Roman"/>
                <w:b/>
                <w:sz w:val="20"/>
                <w:szCs w:val="20"/>
              </w:rPr>
            </w:pPr>
            <w:r w:rsidRPr="00E27F40">
              <w:rPr>
                <w:rFonts w:ascii="Lato" w:hAnsi="Lato" w:cs="Times New Roman"/>
                <w:bCs/>
                <w:sz w:val="20"/>
                <w:szCs w:val="20"/>
              </w:rPr>
              <w:t>(Urząd Marszałkowski Województwa Małopolskiego)</w:t>
            </w:r>
            <w:r w:rsidRPr="00E27F40">
              <w:rPr>
                <w:rFonts w:ascii="Times New Roman" w:hAnsi="Times New Roman"/>
                <w:sz w:val="24"/>
                <w:szCs w:val="24"/>
              </w:rPr>
              <w:t xml:space="preserve">  </w:t>
            </w:r>
          </w:p>
        </w:tc>
        <w:tc>
          <w:tcPr>
            <w:tcW w:w="3544" w:type="dxa"/>
          </w:tcPr>
          <w:p w14:paraId="14ABCA2E" w14:textId="0542986B" w:rsidR="005C71C0" w:rsidRPr="00E27F40" w:rsidRDefault="005C71C0" w:rsidP="006B6EAD">
            <w:pPr>
              <w:autoSpaceDE w:val="0"/>
              <w:autoSpaceDN w:val="0"/>
              <w:adjustRightInd w:val="0"/>
              <w:rPr>
                <w:rFonts w:ascii="Lato" w:hAnsi="Lato" w:cs="Times New Roman"/>
                <w:sz w:val="20"/>
                <w:szCs w:val="20"/>
              </w:rPr>
            </w:pPr>
            <w:r w:rsidRPr="00E27F40">
              <w:rPr>
                <w:rFonts w:ascii="Lato" w:hAnsi="Lato" w:cs="Times New Roman"/>
                <w:sz w:val="20"/>
                <w:szCs w:val="20"/>
              </w:rPr>
              <w:t xml:space="preserve">Określenie metodologii określania masy i rodzaju wyrobu zawierającego azbest. </w:t>
            </w:r>
          </w:p>
        </w:tc>
        <w:tc>
          <w:tcPr>
            <w:tcW w:w="3544" w:type="dxa"/>
          </w:tcPr>
          <w:p w14:paraId="1D77F47F" w14:textId="66DDE5A9" w:rsidR="005C71C0" w:rsidRPr="00E27F40" w:rsidRDefault="002A7922" w:rsidP="006B6EAD">
            <w:pPr>
              <w:rPr>
                <w:rFonts w:ascii="Lato" w:hAnsi="Lato" w:cs="Times New Roman"/>
                <w:b/>
                <w:sz w:val="20"/>
                <w:szCs w:val="20"/>
              </w:rPr>
            </w:pPr>
            <w:r w:rsidRPr="00E27F40">
              <w:rPr>
                <w:rFonts w:ascii="Lato" w:hAnsi="Lato" w:cs="Times New Roman"/>
                <w:sz w:val="20"/>
                <w:szCs w:val="20"/>
              </w:rPr>
              <w:t>Jaka jest planowana metodologia określania masy i rodzaju wyrobu zawierającego azbest, pod kątem sprawdzenia zgodności z danymi zawartymi w bazie? Jakie przewidziano narzędzia i środki ochrony? Biorąc pod uwagę ilość podmiotów kontrolujących - wójt, burmistrz, prezydent miasta lub marszałek województwa (każdy z pracowników wyposażony, przeszkolony i zabezpieczony) czy nie bardziej zasadne jest żeby te kompetencje w zakresie kontroli miały urzędy mające doświadczenie w kontroli w tym zakresie jak WIOŚ, Sanepid czy PIP – mają siły, środki i laboratoria. Takie rozwiązanie będzie z punktu widzenia ustawodawcy mniej kosztowne.</w:t>
            </w:r>
          </w:p>
        </w:tc>
        <w:tc>
          <w:tcPr>
            <w:tcW w:w="2693" w:type="dxa"/>
          </w:tcPr>
          <w:p w14:paraId="04EB35D4" w14:textId="20F09371" w:rsidR="00EB0E26" w:rsidRPr="00570626" w:rsidRDefault="00EB0E26" w:rsidP="006B6EAD">
            <w:pPr>
              <w:rPr>
                <w:rFonts w:ascii="Lato" w:hAnsi="Lato" w:cs="Times New Roman"/>
                <w:b/>
                <w:bCs/>
                <w:sz w:val="20"/>
                <w:szCs w:val="20"/>
              </w:rPr>
            </w:pPr>
            <w:r w:rsidRPr="00570626">
              <w:rPr>
                <w:rFonts w:ascii="Lato" w:hAnsi="Lato" w:cs="Times New Roman"/>
                <w:b/>
                <w:bCs/>
                <w:sz w:val="20"/>
                <w:szCs w:val="20"/>
              </w:rPr>
              <w:t>CU</w:t>
            </w:r>
          </w:p>
          <w:p w14:paraId="1F5B077E" w14:textId="77777777" w:rsidR="00193AE0" w:rsidRDefault="00EB0E26" w:rsidP="006B6EAD">
            <w:pPr>
              <w:rPr>
                <w:rFonts w:ascii="Lato" w:hAnsi="Lato" w:cs="Times New Roman"/>
                <w:sz w:val="20"/>
                <w:szCs w:val="20"/>
              </w:rPr>
            </w:pPr>
            <w:r w:rsidRPr="00570626">
              <w:rPr>
                <w:rFonts w:ascii="Lato" w:hAnsi="Lato" w:cs="Times New Roman"/>
                <w:b/>
                <w:bCs/>
                <w:sz w:val="20"/>
                <w:szCs w:val="20"/>
              </w:rPr>
              <w:t>Uwaga częściowo uwzględniona</w:t>
            </w:r>
            <w:r w:rsidRPr="00570626">
              <w:rPr>
                <w:rFonts w:ascii="Lato" w:hAnsi="Lato" w:cs="Times New Roman"/>
                <w:sz w:val="20"/>
                <w:szCs w:val="20"/>
              </w:rPr>
              <w:t xml:space="preserve">. </w:t>
            </w:r>
          </w:p>
          <w:p w14:paraId="4BA00E54" w14:textId="77777777" w:rsidR="00DF33DC" w:rsidRPr="00570626" w:rsidRDefault="00DF33DC" w:rsidP="006B6EAD">
            <w:pPr>
              <w:rPr>
                <w:rFonts w:ascii="Lato" w:hAnsi="Lato" w:cs="Times New Roman"/>
                <w:sz w:val="20"/>
                <w:szCs w:val="20"/>
              </w:rPr>
            </w:pPr>
          </w:p>
          <w:p w14:paraId="64360220" w14:textId="7244940A" w:rsidR="00EB0E26" w:rsidRPr="00570626" w:rsidRDefault="00EB0E26" w:rsidP="006B6EAD">
            <w:pPr>
              <w:rPr>
                <w:rFonts w:ascii="Lato" w:hAnsi="Lato" w:cs="Times New Roman"/>
                <w:sz w:val="20"/>
                <w:szCs w:val="20"/>
              </w:rPr>
            </w:pPr>
            <w:r w:rsidRPr="00570626">
              <w:rPr>
                <w:rFonts w:ascii="Lato" w:hAnsi="Lato" w:cs="Times New Roman"/>
                <w:sz w:val="20"/>
                <w:szCs w:val="20"/>
              </w:rPr>
              <w:t xml:space="preserve">Zgodnie z ust. 1 weryfikacja jest fakultatywna. </w:t>
            </w:r>
            <w:r w:rsidR="003F5232">
              <w:rPr>
                <w:rFonts w:ascii="Lato" w:hAnsi="Lato" w:cs="Times New Roman"/>
                <w:sz w:val="20"/>
                <w:szCs w:val="20"/>
              </w:rPr>
              <w:t>W</w:t>
            </w:r>
            <w:r w:rsidRPr="00570626">
              <w:rPr>
                <w:rFonts w:ascii="Lato" w:hAnsi="Lato" w:cs="Times New Roman"/>
                <w:sz w:val="20"/>
                <w:szCs w:val="20"/>
              </w:rPr>
              <w:t xml:space="preserve"> ust. 2 </w:t>
            </w:r>
            <w:r w:rsidR="003F5232">
              <w:rPr>
                <w:rFonts w:ascii="Lato" w:hAnsi="Lato" w:cs="Times New Roman"/>
                <w:sz w:val="20"/>
                <w:szCs w:val="20"/>
              </w:rPr>
              <w:t>wprowadzono zmianę w celu</w:t>
            </w:r>
            <w:r w:rsidRPr="00570626">
              <w:rPr>
                <w:rFonts w:ascii="Lato" w:hAnsi="Lato" w:cs="Times New Roman"/>
                <w:sz w:val="20"/>
                <w:szCs w:val="20"/>
              </w:rPr>
              <w:t xml:space="preserve"> możliwości wyboru metody weryfikacji. W zakresie kontroli uwaga nieuwzględniona. </w:t>
            </w:r>
          </w:p>
          <w:p w14:paraId="1DEB5EF1" w14:textId="3FCE6850" w:rsidR="005C71C0" w:rsidRPr="00570626" w:rsidRDefault="00EB0E26" w:rsidP="006B6EAD">
            <w:pPr>
              <w:rPr>
                <w:rFonts w:ascii="Lato" w:hAnsi="Lato" w:cs="Times New Roman"/>
                <w:b/>
                <w:sz w:val="20"/>
                <w:szCs w:val="20"/>
              </w:rPr>
            </w:pPr>
            <w:r w:rsidRPr="00570626">
              <w:rPr>
                <w:rFonts w:ascii="Lato" w:hAnsi="Lato" w:cs="Times New Roman"/>
                <w:sz w:val="20"/>
                <w:szCs w:val="20"/>
              </w:rPr>
              <w:t xml:space="preserve">Organy kontrolne mają przypisane kompetencje kontrolne przepisami określającymi </w:t>
            </w:r>
            <w:r w:rsidR="00193AE0" w:rsidRPr="00570626">
              <w:rPr>
                <w:rFonts w:ascii="Lato" w:hAnsi="Lato" w:cs="Times New Roman"/>
                <w:sz w:val="20"/>
                <w:szCs w:val="20"/>
              </w:rPr>
              <w:t xml:space="preserve">zakres </w:t>
            </w:r>
            <w:r w:rsidRPr="00570626">
              <w:rPr>
                <w:rFonts w:ascii="Lato" w:hAnsi="Lato" w:cs="Times New Roman"/>
                <w:sz w:val="20"/>
                <w:szCs w:val="20"/>
              </w:rPr>
              <w:t>ich działania.</w:t>
            </w:r>
          </w:p>
        </w:tc>
      </w:tr>
      <w:tr w:rsidR="00570626" w:rsidRPr="00570626" w14:paraId="770481AE" w14:textId="77777777" w:rsidTr="00567FD1">
        <w:trPr>
          <w:trHeight w:val="535"/>
        </w:trPr>
        <w:tc>
          <w:tcPr>
            <w:tcW w:w="586" w:type="dxa"/>
          </w:tcPr>
          <w:p w14:paraId="5DA00ACA" w14:textId="6592FDD4" w:rsidR="00FB6049" w:rsidRPr="00E27F40" w:rsidRDefault="00E6564F" w:rsidP="006B6EAD">
            <w:pPr>
              <w:rPr>
                <w:rFonts w:ascii="Lato" w:hAnsi="Lato" w:cs="Times New Roman"/>
                <w:b/>
                <w:sz w:val="20"/>
                <w:szCs w:val="20"/>
              </w:rPr>
            </w:pPr>
            <w:r w:rsidRPr="00E27F40">
              <w:rPr>
                <w:rFonts w:ascii="Lato" w:hAnsi="Lato" w:cs="Times New Roman"/>
                <w:b/>
                <w:sz w:val="20"/>
                <w:szCs w:val="20"/>
              </w:rPr>
              <w:t>21.</w:t>
            </w:r>
          </w:p>
        </w:tc>
        <w:tc>
          <w:tcPr>
            <w:tcW w:w="1559" w:type="dxa"/>
          </w:tcPr>
          <w:p w14:paraId="5FCAD3F4" w14:textId="21F20F12" w:rsidR="00FB6049" w:rsidRPr="00E27F40" w:rsidRDefault="00FB6049" w:rsidP="006B6EAD">
            <w:pPr>
              <w:rPr>
                <w:rFonts w:ascii="Lato" w:hAnsi="Lato" w:cs="Times New Roman"/>
                <w:b/>
                <w:sz w:val="20"/>
                <w:szCs w:val="20"/>
              </w:rPr>
            </w:pPr>
            <w:r w:rsidRPr="00E27F40">
              <w:rPr>
                <w:rFonts w:ascii="Lato" w:hAnsi="Lato" w:cs="Times New Roman"/>
                <w:b/>
                <w:sz w:val="20"/>
                <w:szCs w:val="20"/>
              </w:rPr>
              <w:t xml:space="preserve">Art. 6 ust. 2 pkt 3 </w:t>
            </w:r>
          </w:p>
        </w:tc>
        <w:tc>
          <w:tcPr>
            <w:tcW w:w="1984" w:type="dxa"/>
          </w:tcPr>
          <w:p w14:paraId="14E0EF5C" w14:textId="77777777" w:rsidR="00FB6049" w:rsidRPr="00E27F40" w:rsidRDefault="00FB6049" w:rsidP="006B6EAD">
            <w:pPr>
              <w:rPr>
                <w:rFonts w:ascii="Lato" w:hAnsi="Lato" w:cs="Times New Roman"/>
                <w:b/>
                <w:sz w:val="20"/>
                <w:szCs w:val="20"/>
              </w:rPr>
            </w:pPr>
            <w:r w:rsidRPr="00E27F40">
              <w:rPr>
                <w:rFonts w:ascii="Lato" w:hAnsi="Lato" w:cs="Times New Roman"/>
                <w:b/>
                <w:sz w:val="20"/>
                <w:szCs w:val="20"/>
              </w:rPr>
              <w:t>Związek Województw RP</w:t>
            </w:r>
          </w:p>
          <w:p w14:paraId="0332190D" w14:textId="144B687A" w:rsidR="00322CD7" w:rsidRPr="00E27F40" w:rsidRDefault="00322CD7" w:rsidP="006B6EAD">
            <w:pPr>
              <w:rPr>
                <w:rFonts w:ascii="Lato" w:hAnsi="Lato" w:cs="Times New Roman"/>
                <w:b/>
                <w:sz w:val="20"/>
                <w:szCs w:val="20"/>
              </w:rPr>
            </w:pPr>
            <w:r w:rsidRPr="00E27F40">
              <w:rPr>
                <w:rFonts w:ascii="Lato" w:hAnsi="Lato" w:cs="Times New Roman"/>
                <w:bCs/>
                <w:sz w:val="20"/>
                <w:szCs w:val="20"/>
              </w:rPr>
              <w:t>(Urząd Marszałkowski Województwa Małopolskiego)</w:t>
            </w:r>
            <w:r w:rsidRPr="00E27F40">
              <w:rPr>
                <w:rFonts w:ascii="Times New Roman" w:hAnsi="Times New Roman"/>
                <w:sz w:val="24"/>
                <w:szCs w:val="24"/>
              </w:rPr>
              <w:t xml:space="preserve">  </w:t>
            </w:r>
          </w:p>
        </w:tc>
        <w:tc>
          <w:tcPr>
            <w:tcW w:w="3544" w:type="dxa"/>
          </w:tcPr>
          <w:p w14:paraId="33F7C04B" w14:textId="789D9805" w:rsidR="00FB6049" w:rsidRPr="00E27F40" w:rsidRDefault="00FB6049" w:rsidP="006B6EAD">
            <w:pPr>
              <w:autoSpaceDE w:val="0"/>
              <w:autoSpaceDN w:val="0"/>
              <w:adjustRightInd w:val="0"/>
              <w:rPr>
                <w:rFonts w:ascii="Lato" w:hAnsi="Lato" w:cs="Lato-Regular"/>
                <w:sz w:val="20"/>
                <w:szCs w:val="20"/>
              </w:rPr>
            </w:pPr>
            <w:r w:rsidRPr="00E27F40">
              <w:rPr>
                <w:rFonts w:ascii="Lato" w:hAnsi="Lato" w:cs="Times New Roman"/>
                <w:sz w:val="20"/>
                <w:szCs w:val="20"/>
              </w:rPr>
              <w:t xml:space="preserve">Spis z natury jako metoda weryfikacji występowania wyrobów azbestowych. </w:t>
            </w:r>
          </w:p>
        </w:tc>
        <w:tc>
          <w:tcPr>
            <w:tcW w:w="3544" w:type="dxa"/>
          </w:tcPr>
          <w:p w14:paraId="4298DC68" w14:textId="50DDEEF4" w:rsidR="00FB6049" w:rsidRPr="00E27F40" w:rsidRDefault="0052577A" w:rsidP="006B6EAD">
            <w:pPr>
              <w:rPr>
                <w:rFonts w:ascii="Lato" w:hAnsi="Lato" w:cs="Times New Roman"/>
                <w:b/>
                <w:sz w:val="20"/>
                <w:szCs w:val="20"/>
              </w:rPr>
            </w:pPr>
            <w:r w:rsidRPr="00E27F40">
              <w:rPr>
                <w:rFonts w:ascii="Lato" w:hAnsi="Lato" w:cs="Times New Roman"/>
                <w:sz w:val="20"/>
                <w:szCs w:val="20"/>
              </w:rPr>
              <w:t xml:space="preserve">W jaki sposób marszałek województwa miałby przeprowadzić spis z natury dla wyrobów azbestowych znajdujących się na terenie całego województwa (w odniesieniu do osób prawnych, zgodnie z projektowanymi przepisami), w szczególności tych, które znajdują się na nieruchomościach nienależących do województwa? Czy w takim razie marszałek zostanie zobowiązany do przeprowadzania inwentaryzacji </w:t>
            </w:r>
            <w:r w:rsidRPr="00E27F40">
              <w:rPr>
                <w:rFonts w:ascii="Lato" w:hAnsi="Lato" w:cs="Times New Roman"/>
                <w:sz w:val="20"/>
                <w:szCs w:val="20"/>
              </w:rPr>
              <w:lastRenderedPageBreak/>
              <w:t>wyrobów azbestowych na terenie całego województwa tak, jak robią to gminy na swoim terenie? Czy jednak w związku z powyższym, sam spis z natury będzie tylko opcją do wyboru z narzędzi marszałka do przeprowadzenia danej weryfikacji występowania wyrobów azbestowych?</w:t>
            </w:r>
          </w:p>
        </w:tc>
        <w:tc>
          <w:tcPr>
            <w:tcW w:w="2693" w:type="dxa"/>
          </w:tcPr>
          <w:p w14:paraId="24D064A7" w14:textId="69B22359" w:rsidR="00322CD7" w:rsidRPr="00570626" w:rsidRDefault="00322CD7" w:rsidP="006B6EAD">
            <w:pPr>
              <w:rPr>
                <w:rFonts w:ascii="Lato" w:hAnsi="Lato" w:cs="Times New Roman"/>
                <w:b/>
                <w:bCs/>
                <w:sz w:val="20"/>
                <w:szCs w:val="20"/>
              </w:rPr>
            </w:pPr>
            <w:r w:rsidRPr="00570626">
              <w:rPr>
                <w:rFonts w:ascii="Lato" w:hAnsi="Lato" w:cs="Times New Roman"/>
                <w:b/>
                <w:bCs/>
                <w:sz w:val="20"/>
                <w:szCs w:val="20"/>
              </w:rPr>
              <w:lastRenderedPageBreak/>
              <w:t>U</w:t>
            </w:r>
          </w:p>
          <w:p w14:paraId="6B6074E5" w14:textId="77777777" w:rsidR="00E475CD" w:rsidRPr="00570626" w:rsidRDefault="00322CD7" w:rsidP="006B6EAD">
            <w:pPr>
              <w:rPr>
                <w:rFonts w:ascii="Lato" w:hAnsi="Lato" w:cs="Times New Roman"/>
                <w:b/>
                <w:bCs/>
                <w:sz w:val="20"/>
                <w:szCs w:val="20"/>
              </w:rPr>
            </w:pPr>
            <w:r w:rsidRPr="00570626">
              <w:rPr>
                <w:rFonts w:ascii="Lato" w:hAnsi="Lato" w:cs="Times New Roman"/>
                <w:b/>
                <w:bCs/>
                <w:sz w:val="20"/>
                <w:szCs w:val="20"/>
              </w:rPr>
              <w:t xml:space="preserve">Uwaga uwzględniona. </w:t>
            </w:r>
          </w:p>
          <w:p w14:paraId="67AEC2DB" w14:textId="77777777" w:rsidR="00E475CD" w:rsidRPr="00570626" w:rsidRDefault="00E475CD" w:rsidP="006B6EAD">
            <w:pPr>
              <w:rPr>
                <w:rFonts w:ascii="Lato" w:hAnsi="Lato" w:cs="Times New Roman"/>
                <w:sz w:val="20"/>
                <w:szCs w:val="20"/>
              </w:rPr>
            </w:pPr>
          </w:p>
          <w:p w14:paraId="25248DE4" w14:textId="54A8FEF0" w:rsidR="00322CD7" w:rsidRPr="00570626" w:rsidRDefault="00322CD7" w:rsidP="006B6EAD">
            <w:pPr>
              <w:rPr>
                <w:rFonts w:ascii="Lato" w:hAnsi="Lato" w:cs="Times New Roman"/>
                <w:sz w:val="20"/>
                <w:szCs w:val="20"/>
              </w:rPr>
            </w:pPr>
            <w:r w:rsidRPr="00570626">
              <w:rPr>
                <w:rFonts w:ascii="Lato" w:hAnsi="Lato" w:cs="Times New Roman"/>
                <w:sz w:val="20"/>
                <w:szCs w:val="20"/>
              </w:rPr>
              <w:t xml:space="preserve">Obecne brzmienie ust. 2 zostanie </w:t>
            </w:r>
            <w:r w:rsidR="005E19BF">
              <w:rPr>
                <w:rFonts w:ascii="Lato" w:hAnsi="Lato" w:cs="Times New Roman"/>
                <w:sz w:val="20"/>
                <w:szCs w:val="20"/>
              </w:rPr>
              <w:t>przeredagowane w celu</w:t>
            </w:r>
            <w:r w:rsidR="005E19BF" w:rsidRPr="00570626">
              <w:rPr>
                <w:rFonts w:ascii="Lato" w:hAnsi="Lato" w:cs="Times New Roman"/>
                <w:sz w:val="20"/>
                <w:szCs w:val="20"/>
              </w:rPr>
              <w:t xml:space="preserve"> możliwości wyboru metody weryfikacji</w:t>
            </w:r>
            <w:r w:rsidR="005E19BF">
              <w:rPr>
                <w:rFonts w:ascii="Lato" w:hAnsi="Lato" w:cs="Times New Roman"/>
                <w:sz w:val="20"/>
                <w:szCs w:val="20"/>
              </w:rPr>
              <w:t>.</w:t>
            </w:r>
          </w:p>
          <w:p w14:paraId="7D4C667B" w14:textId="77777777" w:rsidR="00FB6049" w:rsidRPr="00570626" w:rsidRDefault="00FB6049" w:rsidP="006B6EAD">
            <w:pPr>
              <w:rPr>
                <w:rFonts w:ascii="Lato" w:hAnsi="Lato" w:cs="Times New Roman"/>
                <w:b/>
                <w:sz w:val="20"/>
                <w:szCs w:val="20"/>
              </w:rPr>
            </w:pPr>
          </w:p>
        </w:tc>
      </w:tr>
      <w:tr w:rsidR="00570626" w:rsidRPr="00570626" w14:paraId="53C25926" w14:textId="77777777" w:rsidTr="00567FD1">
        <w:tc>
          <w:tcPr>
            <w:tcW w:w="586" w:type="dxa"/>
          </w:tcPr>
          <w:p w14:paraId="37C9C25B" w14:textId="6109AF8B" w:rsidR="002B4C26" w:rsidRPr="00E27F40" w:rsidRDefault="00E6564F" w:rsidP="006B6EAD">
            <w:pPr>
              <w:rPr>
                <w:rFonts w:ascii="Lato" w:hAnsi="Lato" w:cs="Times New Roman"/>
                <w:b/>
                <w:sz w:val="20"/>
                <w:szCs w:val="20"/>
              </w:rPr>
            </w:pPr>
            <w:r w:rsidRPr="00E27F40">
              <w:rPr>
                <w:rFonts w:ascii="Lato" w:hAnsi="Lato" w:cs="Times New Roman"/>
                <w:b/>
                <w:sz w:val="20"/>
                <w:szCs w:val="20"/>
              </w:rPr>
              <w:t>22.</w:t>
            </w:r>
          </w:p>
        </w:tc>
        <w:tc>
          <w:tcPr>
            <w:tcW w:w="1559" w:type="dxa"/>
          </w:tcPr>
          <w:p w14:paraId="58FBDE2A" w14:textId="6DE22820" w:rsidR="002B4C26" w:rsidRPr="00E27F40" w:rsidRDefault="002B4C26" w:rsidP="006B6EAD">
            <w:pPr>
              <w:rPr>
                <w:rFonts w:ascii="Lato" w:hAnsi="Lato" w:cs="Times New Roman"/>
                <w:b/>
                <w:sz w:val="20"/>
                <w:szCs w:val="20"/>
              </w:rPr>
            </w:pPr>
            <w:r w:rsidRPr="00E27F40">
              <w:rPr>
                <w:rFonts w:ascii="Lato" w:hAnsi="Lato" w:cs="Times New Roman"/>
                <w:b/>
                <w:sz w:val="20"/>
                <w:szCs w:val="20"/>
              </w:rPr>
              <w:t xml:space="preserve">Art. 6 ust. 3 </w:t>
            </w:r>
            <w:r w:rsidR="008268FA" w:rsidRPr="00E27F40">
              <w:rPr>
                <w:rFonts w:ascii="Lato" w:hAnsi="Lato" w:cs="Times New Roman"/>
                <w:b/>
                <w:sz w:val="20"/>
                <w:szCs w:val="20"/>
              </w:rPr>
              <w:t xml:space="preserve">i 4 </w:t>
            </w:r>
          </w:p>
          <w:p w14:paraId="5231E91C" w14:textId="77777777" w:rsidR="002B4C26" w:rsidRPr="00E27F40" w:rsidRDefault="002B4C26" w:rsidP="006B6EAD">
            <w:pPr>
              <w:rPr>
                <w:rFonts w:ascii="Lato" w:hAnsi="Lato" w:cs="Times New Roman"/>
                <w:b/>
                <w:sz w:val="20"/>
                <w:szCs w:val="20"/>
              </w:rPr>
            </w:pPr>
          </w:p>
        </w:tc>
        <w:tc>
          <w:tcPr>
            <w:tcW w:w="1984" w:type="dxa"/>
          </w:tcPr>
          <w:p w14:paraId="46C445FB" w14:textId="77777777" w:rsidR="002B4C26" w:rsidRPr="00E27F40" w:rsidRDefault="00EF1BB9" w:rsidP="006B6EAD">
            <w:pPr>
              <w:rPr>
                <w:rFonts w:ascii="Lato" w:hAnsi="Lato" w:cs="Times New Roman"/>
                <w:b/>
                <w:sz w:val="20"/>
                <w:szCs w:val="20"/>
              </w:rPr>
            </w:pPr>
            <w:r w:rsidRPr="00E27F40">
              <w:rPr>
                <w:rFonts w:ascii="Lato" w:hAnsi="Lato" w:cs="Times New Roman"/>
                <w:b/>
                <w:sz w:val="20"/>
                <w:szCs w:val="20"/>
              </w:rPr>
              <w:t>Związek Województw RP</w:t>
            </w:r>
          </w:p>
          <w:p w14:paraId="5FC8BF05" w14:textId="1C2D8492" w:rsidR="00D62F97" w:rsidRPr="00E27F40" w:rsidRDefault="00D62F97" w:rsidP="006B6EAD">
            <w:pPr>
              <w:rPr>
                <w:rFonts w:ascii="Lato" w:hAnsi="Lato" w:cs="Times New Roman"/>
                <w:b/>
                <w:sz w:val="20"/>
                <w:szCs w:val="20"/>
              </w:rPr>
            </w:pPr>
            <w:r w:rsidRPr="00E27F40">
              <w:rPr>
                <w:rFonts w:cs="Calibri"/>
              </w:rPr>
              <w:t>(Urząd Marszałkowski Województwa Świętokrzyskiego)</w:t>
            </w:r>
          </w:p>
        </w:tc>
        <w:tc>
          <w:tcPr>
            <w:tcW w:w="3544" w:type="dxa"/>
          </w:tcPr>
          <w:p w14:paraId="33551994" w14:textId="4411E9C2" w:rsidR="002B4C26" w:rsidRPr="00E27F40" w:rsidRDefault="002B4C26" w:rsidP="006B6EAD">
            <w:pPr>
              <w:rPr>
                <w:rFonts w:ascii="Lato" w:hAnsi="Lato" w:cs="Times New Roman"/>
                <w:sz w:val="20"/>
                <w:szCs w:val="20"/>
              </w:rPr>
            </w:pPr>
            <w:r w:rsidRPr="00E27F40">
              <w:rPr>
                <w:rFonts w:ascii="Lato" w:hAnsi="Lato" w:cs="Times New Roman"/>
                <w:sz w:val="20"/>
                <w:szCs w:val="20"/>
              </w:rPr>
              <w:t>Proponuje się usunąć ust.  3 i 4 w art. 6</w:t>
            </w:r>
            <w:r w:rsidR="006B6EAD" w:rsidRPr="00E27F40">
              <w:rPr>
                <w:rFonts w:ascii="Lato" w:hAnsi="Lato" w:cs="Times New Roman"/>
                <w:sz w:val="20"/>
                <w:szCs w:val="20"/>
              </w:rPr>
              <w:t>.</w:t>
            </w:r>
          </w:p>
        </w:tc>
        <w:tc>
          <w:tcPr>
            <w:tcW w:w="3544" w:type="dxa"/>
          </w:tcPr>
          <w:p w14:paraId="62C318C8" w14:textId="4159D941" w:rsidR="002B4C26" w:rsidRPr="00E27F40" w:rsidRDefault="005A44B2" w:rsidP="006B6EAD">
            <w:pPr>
              <w:rPr>
                <w:rFonts w:ascii="Lato" w:hAnsi="Lato" w:cs="Times New Roman"/>
                <w:b/>
                <w:sz w:val="20"/>
                <w:szCs w:val="20"/>
              </w:rPr>
            </w:pPr>
            <w:r w:rsidRPr="00E27F40">
              <w:rPr>
                <w:rFonts w:ascii="Lato" w:hAnsi="Lato" w:cs="Times New Roman"/>
                <w:sz w:val="20"/>
                <w:szCs w:val="20"/>
              </w:rPr>
              <w:t>Niezasadne jest wprowadzenie dla marszałka województwa obowiązku  kontroli podmiotów w procesie weryfikacji obecności wyrobów zawierających azbest na terenie województwa, bowiem przedmiotowej weryfikacji można dokonać w oparciu o stosowne dokumenty. Ponadto, nie jest  uzasadnione sporządzanie protokołu z ww. weryfikacji (art. 6 ust. 3), które prowadziłoby do nadmiernej biurokratyzacji.</w:t>
            </w:r>
          </w:p>
        </w:tc>
        <w:tc>
          <w:tcPr>
            <w:tcW w:w="2693" w:type="dxa"/>
          </w:tcPr>
          <w:p w14:paraId="584C3A5D" w14:textId="2E5BE016" w:rsidR="002B4C26" w:rsidRPr="00570626" w:rsidRDefault="000B47B2" w:rsidP="006B6EAD">
            <w:pPr>
              <w:rPr>
                <w:rFonts w:ascii="Lato" w:hAnsi="Lato" w:cs="Times New Roman"/>
                <w:b/>
                <w:sz w:val="20"/>
                <w:szCs w:val="20"/>
              </w:rPr>
            </w:pPr>
            <w:r w:rsidRPr="00570626">
              <w:rPr>
                <w:rFonts w:ascii="Lato" w:hAnsi="Lato" w:cs="Times New Roman"/>
                <w:b/>
                <w:sz w:val="20"/>
                <w:szCs w:val="20"/>
              </w:rPr>
              <w:t>C</w:t>
            </w:r>
            <w:r w:rsidR="009E3F05" w:rsidRPr="00570626">
              <w:rPr>
                <w:rFonts w:ascii="Lato" w:hAnsi="Lato" w:cs="Times New Roman"/>
                <w:b/>
                <w:sz w:val="20"/>
                <w:szCs w:val="20"/>
              </w:rPr>
              <w:t>U</w:t>
            </w:r>
          </w:p>
          <w:p w14:paraId="5FB0FE19" w14:textId="77777777" w:rsidR="00E475CD" w:rsidRPr="00570626" w:rsidRDefault="006A286B" w:rsidP="006B6EAD">
            <w:pPr>
              <w:rPr>
                <w:rFonts w:ascii="Lato" w:hAnsi="Lato" w:cs="Times New Roman"/>
                <w:bCs/>
                <w:sz w:val="20"/>
                <w:szCs w:val="20"/>
              </w:rPr>
            </w:pPr>
            <w:r w:rsidRPr="00570626">
              <w:rPr>
                <w:rFonts w:ascii="Lato" w:hAnsi="Lato" w:cs="Times New Roman"/>
                <w:b/>
                <w:sz w:val="20"/>
                <w:szCs w:val="20"/>
              </w:rPr>
              <w:t xml:space="preserve">Uwaga </w:t>
            </w:r>
            <w:r w:rsidR="000B47B2" w:rsidRPr="00570626">
              <w:rPr>
                <w:rFonts w:ascii="Lato" w:hAnsi="Lato" w:cs="Times New Roman"/>
                <w:b/>
                <w:sz w:val="20"/>
                <w:szCs w:val="20"/>
              </w:rPr>
              <w:t xml:space="preserve">częściowo </w:t>
            </w:r>
            <w:r w:rsidRPr="00570626">
              <w:rPr>
                <w:rFonts w:ascii="Lato" w:hAnsi="Lato" w:cs="Times New Roman"/>
                <w:b/>
                <w:sz w:val="20"/>
                <w:szCs w:val="20"/>
              </w:rPr>
              <w:t>uwzględniona</w:t>
            </w:r>
            <w:r w:rsidRPr="00570626">
              <w:rPr>
                <w:rFonts w:ascii="Lato" w:hAnsi="Lato" w:cs="Times New Roman"/>
                <w:bCs/>
                <w:sz w:val="20"/>
                <w:szCs w:val="20"/>
              </w:rPr>
              <w:t>.</w:t>
            </w:r>
            <w:r w:rsidR="000B47B2" w:rsidRPr="00570626">
              <w:rPr>
                <w:rFonts w:ascii="Lato" w:hAnsi="Lato" w:cs="Times New Roman"/>
                <w:bCs/>
                <w:sz w:val="20"/>
                <w:szCs w:val="20"/>
              </w:rPr>
              <w:t xml:space="preserve"> </w:t>
            </w:r>
          </w:p>
          <w:p w14:paraId="0395B360" w14:textId="77777777" w:rsidR="00BD5A3D" w:rsidRPr="00570626" w:rsidRDefault="00BD5A3D" w:rsidP="006B6EAD">
            <w:pPr>
              <w:rPr>
                <w:rFonts w:ascii="Lato" w:hAnsi="Lato" w:cs="Times New Roman"/>
                <w:bCs/>
                <w:sz w:val="20"/>
                <w:szCs w:val="20"/>
              </w:rPr>
            </w:pPr>
          </w:p>
          <w:p w14:paraId="719A9E93" w14:textId="3DAE3842" w:rsidR="006A286B" w:rsidRPr="00570626" w:rsidRDefault="000B47B2" w:rsidP="006B6EAD">
            <w:pPr>
              <w:rPr>
                <w:rFonts w:ascii="Lato" w:hAnsi="Lato" w:cs="Times New Roman"/>
                <w:b/>
                <w:sz w:val="20"/>
                <w:szCs w:val="20"/>
              </w:rPr>
            </w:pPr>
            <w:r w:rsidRPr="00570626">
              <w:rPr>
                <w:rFonts w:ascii="Lato" w:hAnsi="Lato" w:cs="Times New Roman"/>
                <w:bCs/>
                <w:sz w:val="20"/>
                <w:szCs w:val="20"/>
              </w:rPr>
              <w:t xml:space="preserve">Ust. 3 art. 6 przewidujący sporządzanie protokołu z weryfikacji zostanie usunięty. Ust. 4 art. 6 </w:t>
            </w:r>
            <w:r w:rsidR="008A26A9" w:rsidRPr="00570626">
              <w:rPr>
                <w:rFonts w:ascii="Lato" w:hAnsi="Lato" w:cs="Times New Roman"/>
                <w:bCs/>
                <w:sz w:val="20"/>
                <w:szCs w:val="20"/>
              </w:rPr>
              <w:t xml:space="preserve">zostanie zmieniony – usunięcie odesłania do ustawy o utrzymaniu czystości i porządku w gminach. </w:t>
            </w:r>
          </w:p>
        </w:tc>
      </w:tr>
      <w:tr w:rsidR="00570626" w:rsidRPr="00570626" w14:paraId="5262F661" w14:textId="77777777" w:rsidTr="00567FD1">
        <w:tc>
          <w:tcPr>
            <w:tcW w:w="586" w:type="dxa"/>
          </w:tcPr>
          <w:p w14:paraId="690D1111" w14:textId="3AA7F85A" w:rsidR="003953A5" w:rsidRPr="00E27F40" w:rsidRDefault="00E6564F" w:rsidP="006B6EAD">
            <w:pPr>
              <w:rPr>
                <w:rFonts w:ascii="Lato" w:hAnsi="Lato" w:cs="Times New Roman"/>
                <w:b/>
                <w:sz w:val="20"/>
                <w:szCs w:val="20"/>
              </w:rPr>
            </w:pPr>
            <w:r w:rsidRPr="00E27F40">
              <w:rPr>
                <w:rFonts w:ascii="Lato" w:hAnsi="Lato" w:cs="Times New Roman"/>
                <w:b/>
                <w:sz w:val="20"/>
                <w:szCs w:val="20"/>
              </w:rPr>
              <w:t>23.</w:t>
            </w:r>
          </w:p>
        </w:tc>
        <w:tc>
          <w:tcPr>
            <w:tcW w:w="1559" w:type="dxa"/>
          </w:tcPr>
          <w:p w14:paraId="17B8D1C6" w14:textId="6B795F23" w:rsidR="003953A5" w:rsidRPr="00E27F40" w:rsidRDefault="003953A5" w:rsidP="006B6EAD">
            <w:pPr>
              <w:rPr>
                <w:rFonts w:ascii="Lato" w:hAnsi="Lato" w:cs="Times New Roman"/>
                <w:b/>
                <w:sz w:val="20"/>
                <w:szCs w:val="20"/>
              </w:rPr>
            </w:pPr>
            <w:r w:rsidRPr="00E27F40">
              <w:rPr>
                <w:rFonts w:ascii="Lato" w:hAnsi="Lato" w:cs="Times New Roman"/>
                <w:b/>
                <w:sz w:val="20"/>
                <w:szCs w:val="20"/>
              </w:rPr>
              <w:t>Art. 6 ust. 4</w:t>
            </w:r>
          </w:p>
          <w:p w14:paraId="3554A838" w14:textId="6F2557F9" w:rsidR="003953A5" w:rsidRPr="00E27F40" w:rsidRDefault="003953A5" w:rsidP="006B6EAD">
            <w:pPr>
              <w:rPr>
                <w:rFonts w:ascii="Lato" w:hAnsi="Lato" w:cs="Times New Roman"/>
                <w:b/>
                <w:sz w:val="20"/>
                <w:szCs w:val="20"/>
              </w:rPr>
            </w:pPr>
          </w:p>
        </w:tc>
        <w:tc>
          <w:tcPr>
            <w:tcW w:w="1984" w:type="dxa"/>
          </w:tcPr>
          <w:p w14:paraId="1BE01923" w14:textId="77777777" w:rsidR="003953A5" w:rsidRPr="00E27F40" w:rsidRDefault="00572E56" w:rsidP="006B6EAD">
            <w:pPr>
              <w:rPr>
                <w:rFonts w:ascii="Lato" w:hAnsi="Lato" w:cs="Times New Roman"/>
                <w:b/>
                <w:sz w:val="20"/>
                <w:szCs w:val="20"/>
              </w:rPr>
            </w:pPr>
            <w:r w:rsidRPr="00E27F40">
              <w:rPr>
                <w:rFonts w:ascii="Lato" w:hAnsi="Lato" w:cs="Times New Roman"/>
                <w:b/>
                <w:sz w:val="20"/>
                <w:szCs w:val="20"/>
              </w:rPr>
              <w:t>Związek Województw RP</w:t>
            </w:r>
          </w:p>
          <w:p w14:paraId="0BC64D87" w14:textId="23513BC3" w:rsidR="00E008C1" w:rsidRPr="00E27F40" w:rsidRDefault="00E008C1" w:rsidP="006B6EAD">
            <w:pPr>
              <w:rPr>
                <w:rFonts w:ascii="Lato" w:hAnsi="Lato" w:cs="Times New Roman"/>
                <w:b/>
                <w:sz w:val="20"/>
                <w:szCs w:val="20"/>
              </w:rPr>
            </w:pPr>
            <w:r w:rsidRPr="00E27F40">
              <w:rPr>
                <w:rFonts w:cs="Calibri"/>
              </w:rPr>
              <w:t>(Urząd Marszałkowski Województwa Warmińsko-Mazurskiego)</w:t>
            </w:r>
          </w:p>
        </w:tc>
        <w:tc>
          <w:tcPr>
            <w:tcW w:w="3544" w:type="dxa"/>
          </w:tcPr>
          <w:p w14:paraId="5198FE12" w14:textId="4928FA2A" w:rsidR="00572E56" w:rsidRPr="00E27F40" w:rsidRDefault="00BC025B" w:rsidP="006B6EAD">
            <w:pPr>
              <w:autoSpaceDE w:val="0"/>
              <w:autoSpaceDN w:val="0"/>
              <w:adjustRightInd w:val="0"/>
              <w:rPr>
                <w:rFonts w:ascii="Lato" w:hAnsi="Lato" w:cs="Lato-Regular"/>
                <w:sz w:val="20"/>
                <w:szCs w:val="20"/>
              </w:rPr>
            </w:pPr>
            <w:r w:rsidRPr="00E27F40">
              <w:rPr>
                <w:rFonts w:ascii="Lato" w:hAnsi="Lato" w:cs="Lato-Regular"/>
                <w:sz w:val="20"/>
                <w:szCs w:val="20"/>
              </w:rPr>
              <w:t>U</w:t>
            </w:r>
            <w:r w:rsidR="00572E56" w:rsidRPr="00E27F40">
              <w:rPr>
                <w:rFonts w:ascii="Lato" w:hAnsi="Lato" w:cs="Lato-Regular"/>
                <w:sz w:val="20"/>
                <w:szCs w:val="20"/>
              </w:rPr>
              <w:t>sunąć treść w ust. 4: „lub art. 9u ustawy z dnia 13 września 1996 r. o utrzymaniu czystości i porządku w gminach (Dz. U. z 2024 r. poz. 399)”</w:t>
            </w:r>
            <w:r w:rsidR="006B6EAD" w:rsidRPr="00E27F40">
              <w:rPr>
                <w:rFonts w:ascii="Lato" w:hAnsi="Lato" w:cs="Lato-Regular"/>
                <w:sz w:val="20"/>
                <w:szCs w:val="20"/>
              </w:rPr>
              <w:t>.</w:t>
            </w:r>
          </w:p>
        </w:tc>
        <w:tc>
          <w:tcPr>
            <w:tcW w:w="3544" w:type="dxa"/>
          </w:tcPr>
          <w:p w14:paraId="78B5BFC4" w14:textId="4FE06A89" w:rsidR="006874DF" w:rsidRPr="00E27F40" w:rsidRDefault="00A96A0B" w:rsidP="006B6EAD">
            <w:pPr>
              <w:autoSpaceDE w:val="0"/>
              <w:autoSpaceDN w:val="0"/>
              <w:adjustRightInd w:val="0"/>
              <w:rPr>
                <w:rFonts w:ascii="Lato" w:hAnsi="Lato" w:cs="Lato-Regular"/>
                <w:sz w:val="20"/>
                <w:szCs w:val="20"/>
              </w:rPr>
            </w:pPr>
            <w:r w:rsidRPr="00E27F40">
              <w:rPr>
                <w:rFonts w:ascii="Lato" w:hAnsi="Lato" w:cs="Lato-Regular"/>
                <w:sz w:val="20"/>
                <w:szCs w:val="20"/>
              </w:rPr>
              <w:t>K</w:t>
            </w:r>
            <w:r w:rsidR="006874DF" w:rsidRPr="00E27F40">
              <w:rPr>
                <w:rFonts w:ascii="Lato" w:hAnsi="Lato" w:cs="Lato-Regular"/>
                <w:sz w:val="20"/>
                <w:szCs w:val="20"/>
              </w:rPr>
              <w:t>ontrola</w:t>
            </w:r>
            <w:r w:rsidR="009F28E4" w:rsidRPr="00E27F40">
              <w:rPr>
                <w:rFonts w:ascii="Lato" w:hAnsi="Lato" w:cs="Lato-Regular"/>
                <w:sz w:val="20"/>
                <w:szCs w:val="20"/>
              </w:rPr>
              <w:t>,</w:t>
            </w:r>
            <w:r w:rsidR="006874DF" w:rsidRPr="00E27F40">
              <w:rPr>
                <w:rFonts w:ascii="Lato" w:hAnsi="Lato" w:cs="Lato-Regular"/>
                <w:sz w:val="20"/>
                <w:szCs w:val="20"/>
              </w:rPr>
              <w:t xml:space="preserve"> o której mowa w art. 9u</w:t>
            </w:r>
          </w:p>
          <w:p w14:paraId="7557E40F" w14:textId="4BBCAD18" w:rsidR="003953A5" w:rsidRPr="00E27F40" w:rsidRDefault="006874DF" w:rsidP="006B6EAD">
            <w:pPr>
              <w:autoSpaceDE w:val="0"/>
              <w:autoSpaceDN w:val="0"/>
              <w:adjustRightInd w:val="0"/>
              <w:rPr>
                <w:rFonts w:ascii="Lato" w:hAnsi="Lato" w:cs="Lato-Regular"/>
                <w:sz w:val="20"/>
                <w:szCs w:val="20"/>
              </w:rPr>
            </w:pPr>
            <w:r w:rsidRPr="00E27F40">
              <w:rPr>
                <w:rFonts w:ascii="Lato" w:hAnsi="Lato" w:cs="Lato-Regular"/>
                <w:sz w:val="20"/>
                <w:szCs w:val="20"/>
              </w:rPr>
              <w:t>ustawy z dnia 13 września 1996 r. o utrzymaniu czystości i porządku w gminach dotyczy podmiotów odbierających odpady komunalne od mieszkańców w związku z obowiązkami wynikającymi z tej ustawy i nie ma związku z weryfikacją o której mowa w</w:t>
            </w:r>
            <w:r w:rsidR="006D55C7" w:rsidRPr="00E27F40">
              <w:rPr>
                <w:rFonts w:ascii="Lato" w:hAnsi="Lato" w:cs="Lato-Regular"/>
                <w:sz w:val="20"/>
                <w:szCs w:val="20"/>
              </w:rPr>
              <w:t xml:space="preserve"> </w:t>
            </w:r>
            <w:r w:rsidRPr="00E27F40">
              <w:rPr>
                <w:rFonts w:ascii="Lato" w:hAnsi="Lato" w:cs="Lato-Regular"/>
                <w:sz w:val="20"/>
                <w:szCs w:val="20"/>
              </w:rPr>
              <w:t>projekcie opiniowanej ustawy. Ponadto w art. 9u wyżej cytowanej ustawy jest</w:t>
            </w:r>
            <w:r w:rsidR="00271F80" w:rsidRPr="00E27F40">
              <w:rPr>
                <w:rFonts w:ascii="Lato" w:hAnsi="Lato" w:cs="Lato-Regular"/>
                <w:sz w:val="20"/>
                <w:szCs w:val="20"/>
              </w:rPr>
              <w:t xml:space="preserve"> </w:t>
            </w:r>
            <w:r w:rsidRPr="00E27F40">
              <w:rPr>
                <w:rFonts w:ascii="Lato" w:hAnsi="Lato" w:cs="Lato-Regular"/>
                <w:sz w:val="20"/>
                <w:szCs w:val="20"/>
              </w:rPr>
              <w:t>odniesienie do art. 379 ustawy z dnia 27 kwietnia 2001 r. Prawo ochrony środowiska, w związku z tym nie ma konieczności uwzględniania ustawy o</w:t>
            </w:r>
            <w:r w:rsidR="006D55C7" w:rsidRPr="00E27F40">
              <w:rPr>
                <w:rFonts w:ascii="Lato" w:hAnsi="Lato" w:cs="Lato-Regular"/>
                <w:sz w:val="20"/>
                <w:szCs w:val="20"/>
              </w:rPr>
              <w:t xml:space="preserve"> </w:t>
            </w:r>
            <w:r w:rsidRPr="00E27F40">
              <w:rPr>
                <w:rFonts w:ascii="Lato" w:hAnsi="Lato" w:cs="Lato-Regular"/>
                <w:sz w:val="20"/>
                <w:szCs w:val="20"/>
              </w:rPr>
              <w:lastRenderedPageBreak/>
              <w:t>utrzymaniu czystości i porządku w gminach</w:t>
            </w:r>
            <w:r w:rsidR="00271F80" w:rsidRPr="00E27F40">
              <w:rPr>
                <w:rFonts w:ascii="Lato" w:hAnsi="Lato" w:cs="Lato-Regular"/>
                <w:sz w:val="20"/>
                <w:szCs w:val="20"/>
              </w:rPr>
              <w:t>.</w:t>
            </w:r>
          </w:p>
        </w:tc>
        <w:tc>
          <w:tcPr>
            <w:tcW w:w="2693" w:type="dxa"/>
          </w:tcPr>
          <w:p w14:paraId="68131BBE" w14:textId="77777777" w:rsidR="003953A5" w:rsidRPr="00570626" w:rsidRDefault="00E008C1" w:rsidP="006B6EAD">
            <w:pPr>
              <w:rPr>
                <w:rFonts w:ascii="Lato" w:hAnsi="Lato" w:cs="Times New Roman"/>
                <w:b/>
                <w:sz w:val="20"/>
                <w:szCs w:val="20"/>
              </w:rPr>
            </w:pPr>
            <w:r w:rsidRPr="00570626">
              <w:rPr>
                <w:rFonts w:ascii="Lato" w:hAnsi="Lato" w:cs="Times New Roman"/>
                <w:b/>
                <w:sz w:val="20"/>
                <w:szCs w:val="20"/>
              </w:rPr>
              <w:lastRenderedPageBreak/>
              <w:t>U</w:t>
            </w:r>
          </w:p>
          <w:p w14:paraId="47D50664" w14:textId="4E8AA1A4" w:rsidR="00E008C1" w:rsidRPr="00570626" w:rsidRDefault="00E008C1" w:rsidP="006B6EAD">
            <w:pPr>
              <w:rPr>
                <w:rFonts w:ascii="Lato" w:hAnsi="Lato" w:cs="Times New Roman"/>
                <w:b/>
                <w:sz w:val="20"/>
                <w:szCs w:val="20"/>
              </w:rPr>
            </w:pPr>
            <w:r w:rsidRPr="00570626">
              <w:rPr>
                <w:rFonts w:ascii="Lato" w:hAnsi="Lato" w:cs="Times New Roman"/>
                <w:b/>
                <w:sz w:val="20"/>
                <w:szCs w:val="20"/>
              </w:rPr>
              <w:t xml:space="preserve">Uwaga uwzględniona. </w:t>
            </w:r>
          </w:p>
        </w:tc>
      </w:tr>
      <w:tr w:rsidR="00570626" w:rsidRPr="00570626" w14:paraId="4FB08B2F" w14:textId="77777777" w:rsidTr="00567FD1">
        <w:tc>
          <w:tcPr>
            <w:tcW w:w="586" w:type="dxa"/>
          </w:tcPr>
          <w:p w14:paraId="1D8A9F46" w14:textId="7218A814" w:rsidR="00E9151B" w:rsidRPr="00E27F40" w:rsidRDefault="00E6564F" w:rsidP="006B6EAD">
            <w:pPr>
              <w:rPr>
                <w:rFonts w:ascii="Lato" w:hAnsi="Lato" w:cs="Times New Roman"/>
                <w:b/>
                <w:sz w:val="20"/>
                <w:szCs w:val="20"/>
              </w:rPr>
            </w:pPr>
            <w:r w:rsidRPr="00E27F40">
              <w:rPr>
                <w:rFonts w:ascii="Lato" w:hAnsi="Lato" w:cs="Times New Roman"/>
                <w:b/>
                <w:sz w:val="20"/>
                <w:szCs w:val="20"/>
              </w:rPr>
              <w:t>24.</w:t>
            </w:r>
          </w:p>
        </w:tc>
        <w:tc>
          <w:tcPr>
            <w:tcW w:w="1559" w:type="dxa"/>
          </w:tcPr>
          <w:p w14:paraId="6A0CFD32" w14:textId="55BB609B" w:rsidR="00E9151B" w:rsidRPr="00E27F40" w:rsidRDefault="00E9151B" w:rsidP="006B6EAD">
            <w:pPr>
              <w:rPr>
                <w:rFonts w:ascii="Lato" w:hAnsi="Lato" w:cs="Times New Roman"/>
                <w:b/>
                <w:sz w:val="20"/>
                <w:szCs w:val="20"/>
              </w:rPr>
            </w:pPr>
            <w:r w:rsidRPr="00E27F40">
              <w:rPr>
                <w:rFonts w:ascii="Lato" w:hAnsi="Lato" w:cs="Times New Roman"/>
                <w:b/>
                <w:sz w:val="20"/>
                <w:szCs w:val="20"/>
              </w:rPr>
              <w:t>Art. 6 i 7</w:t>
            </w:r>
          </w:p>
        </w:tc>
        <w:tc>
          <w:tcPr>
            <w:tcW w:w="1984" w:type="dxa"/>
          </w:tcPr>
          <w:p w14:paraId="668378BF" w14:textId="77777777" w:rsidR="00E9151B" w:rsidRPr="00E27F40" w:rsidRDefault="00E9151B" w:rsidP="006B6EAD">
            <w:pPr>
              <w:rPr>
                <w:rFonts w:ascii="Lato" w:hAnsi="Lato" w:cs="Times New Roman"/>
                <w:b/>
                <w:sz w:val="20"/>
                <w:szCs w:val="20"/>
              </w:rPr>
            </w:pPr>
            <w:r w:rsidRPr="00E27F40">
              <w:rPr>
                <w:rFonts w:ascii="Lato" w:hAnsi="Lato" w:cs="Times New Roman"/>
                <w:b/>
                <w:sz w:val="20"/>
                <w:szCs w:val="20"/>
              </w:rPr>
              <w:t>Związek Województw RP</w:t>
            </w:r>
          </w:p>
          <w:p w14:paraId="0F5A4CEC" w14:textId="55A200CF" w:rsidR="00E9151B" w:rsidRPr="00E27F40" w:rsidRDefault="00E9151B" w:rsidP="006B6EAD">
            <w:pPr>
              <w:rPr>
                <w:rFonts w:ascii="Lato" w:hAnsi="Lato" w:cs="Times New Roman"/>
                <w:bCs/>
                <w:sz w:val="20"/>
                <w:szCs w:val="20"/>
              </w:rPr>
            </w:pPr>
            <w:r w:rsidRPr="00E27F40">
              <w:rPr>
                <w:rFonts w:ascii="Lato" w:hAnsi="Lato" w:cs="Times New Roman"/>
                <w:bCs/>
                <w:sz w:val="20"/>
                <w:szCs w:val="20"/>
              </w:rPr>
              <w:t xml:space="preserve">(Urząd Marszałkowski Województwa Śląskiego) </w:t>
            </w:r>
          </w:p>
        </w:tc>
        <w:tc>
          <w:tcPr>
            <w:tcW w:w="3544" w:type="dxa"/>
          </w:tcPr>
          <w:p w14:paraId="1645A07A" w14:textId="5EB91740" w:rsidR="00E9151B" w:rsidRPr="00E27F40" w:rsidRDefault="00BB5845" w:rsidP="006B6EAD">
            <w:pPr>
              <w:rPr>
                <w:rFonts w:ascii="Lato" w:hAnsi="Lato" w:cs="Lato-Regular"/>
                <w:sz w:val="20"/>
                <w:szCs w:val="20"/>
              </w:rPr>
            </w:pPr>
            <w:r>
              <w:rPr>
                <w:rFonts w:ascii="Lato" w:hAnsi="Lato" w:cs="Lato-Regular"/>
                <w:sz w:val="20"/>
                <w:szCs w:val="20"/>
              </w:rPr>
              <w:t>D</w:t>
            </w:r>
            <w:r w:rsidR="00E9151B" w:rsidRPr="00E27F40">
              <w:rPr>
                <w:rFonts w:ascii="Lato" w:hAnsi="Lato" w:cs="Lato-Regular"/>
                <w:sz w:val="20"/>
                <w:szCs w:val="20"/>
              </w:rPr>
              <w:t>odatkowe zadanie marszałka województwa – weryfikacja wyrobów zawierających azbest na obszarze województwa (art. 6, 7), kontrola obowiązku oznakowania urządzeń, instalacji, budynków i dróg (art. 9) bez zapewnienia środków finansowych na ten cel (art. 65, 69)</w:t>
            </w:r>
            <w:r w:rsidR="006B6EAD" w:rsidRPr="00E27F40">
              <w:rPr>
                <w:rFonts w:ascii="Lato" w:hAnsi="Lato" w:cs="Lato-Regular"/>
                <w:sz w:val="20"/>
                <w:szCs w:val="20"/>
              </w:rPr>
              <w:t>.</w:t>
            </w:r>
            <w:r w:rsidR="00E9151B" w:rsidRPr="00E27F40">
              <w:rPr>
                <w:rFonts w:ascii="Lato" w:hAnsi="Lato" w:cs="Lato-Regular"/>
                <w:sz w:val="20"/>
                <w:szCs w:val="20"/>
              </w:rPr>
              <w:t xml:space="preserve"> Propozycja zmiany: dodanie w art. 69 ust. 1 zapisu że wpływy z tytułu administracyjnych kar pieniężnych o których mowa w art. 65 ust. 1 mogą być przeznaczone również na pokrycie spraw związanych z kosztami pracowniczymi i sprzętowymi.</w:t>
            </w:r>
          </w:p>
        </w:tc>
        <w:tc>
          <w:tcPr>
            <w:tcW w:w="3544" w:type="dxa"/>
          </w:tcPr>
          <w:p w14:paraId="082A1847" w14:textId="1AD8AFBC" w:rsidR="00E9151B" w:rsidRPr="00E27F40" w:rsidRDefault="00E9151B" w:rsidP="006B6EAD">
            <w:pPr>
              <w:autoSpaceDE w:val="0"/>
              <w:autoSpaceDN w:val="0"/>
              <w:adjustRightInd w:val="0"/>
              <w:rPr>
                <w:rFonts w:ascii="Lato" w:hAnsi="Lato" w:cs="Lato-Regular"/>
                <w:sz w:val="20"/>
                <w:szCs w:val="20"/>
              </w:rPr>
            </w:pPr>
            <w:r w:rsidRPr="00E27F40">
              <w:rPr>
                <w:rFonts w:ascii="Lato" w:hAnsi="Lato" w:cs="Lato-Regular"/>
                <w:sz w:val="20"/>
                <w:szCs w:val="20"/>
              </w:rPr>
              <w:t>Projekt ustawy zobowiązuje urzędy marszałkowskie do wykonywania dodatkowych zadań wymagających zatrudnienia nowych pracowników, oraz zaopatrzenia ich w odpowiedni sprzęt do wykonywania nowych obowiązków co wiąże się z dodatkowymi kosztami których projekt ustawy nie uwzględnia w zapisie art. 69</w:t>
            </w:r>
          </w:p>
        </w:tc>
        <w:tc>
          <w:tcPr>
            <w:tcW w:w="2693" w:type="dxa"/>
          </w:tcPr>
          <w:p w14:paraId="7F9947F9" w14:textId="466A1035" w:rsidR="00E9151B" w:rsidRPr="00570626" w:rsidRDefault="00E9151B" w:rsidP="006B6EAD">
            <w:pPr>
              <w:rPr>
                <w:rFonts w:ascii="Lato" w:hAnsi="Lato" w:cs="Lato-Regular"/>
                <w:b/>
                <w:bCs/>
                <w:sz w:val="20"/>
                <w:szCs w:val="20"/>
              </w:rPr>
            </w:pPr>
            <w:r w:rsidRPr="00570626">
              <w:rPr>
                <w:rFonts w:ascii="Lato" w:hAnsi="Lato" w:cs="Lato-Regular"/>
                <w:b/>
                <w:bCs/>
                <w:sz w:val="20"/>
                <w:szCs w:val="20"/>
              </w:rPr>
              <w:t>CU</w:t>
            </w:r>
          </w:p>
          <w:p w14:paraId="3DEF5150" w14:textId="72EE4576" w:rsidR="005C6947" w:rsidRDefault="00E9151B" w:rsidP="006B6EAD">
            <w:pPr>
              <w:rPr>
                <w:rFonts w:ascii="Lato" w:hAnsi="Lato" w:cs="Lato-Regular"/>
                <w:b/>
                <w:bCs/>
                <w:sz w:val="20"/>
                <w:szCs w:val="20"/>
              </w:rPr>
            </w:pPr>
            <w:r w:rsidRPr="00570626">
              <w:rPr>
                <w:rFonts w:ascii="Lato" w:hAnsi="Lato" w:cs="Lato-Regular"/>
                <w:b/>
                <w:bCs/>
                <w:sz w:val="20"/>
                <w:szCs w:val="20"/>
              </w:rPr>
              <w:t xml:space="preserve">Uwaga częściowo uwzględniona. </w:t>
            </w:r>
          </w:p>
          <w:p w14:paraId="7007C745" w14:textId="77777777" w:rsidR="00060D61" w:rsidRPr="00570626" w:rsidRDefault="00060D61" w:rsidP="006B6EAD">
            <w:pPr>
              <w:rPr>
                <w:rFonts w:ascii="Lato" w:hAnsi="Lato" w:cs="Lato-Regular"/>
                <w:b/>
                <w:bCs/>
                <w:sz w:val="20"/>
                <w:szCs w:val="20"/>
              </w:rPr>
            </w:pPr>
          </w:p>
          <w:p w14:paraId="6A232EC3" w14:textId="1D3CBB6F" w:rsidR="00E9151B" w:rsidRPr="00570626" w:rsidRDefault="00E9151B" w:rsidP="006B6EAD">
            <w:pPr>
              <w:rPr>
                <w:rFonts w:ascii="Lato" w:hAnsi="Lato" w:cs="Lato-Regular"/>
                <w:sz w:val="20"/>
                <w:szCs w:val="20"/>
              </w:rPr>
            </w:pPr>
            <w:r w:rsidRPr="00570626">
              <w:rPr>
                <w:rFonts w:ascii="Lato" w:hAnsi="Lato" w:cs="Lato-Regular"/>
                <w:sz w:val="20"/>
                <w:szCs w:val="20"/>
              </w:rPr>
              <w:t xml:space="preserve">W wyniku innych uwag zostaną wprowadzone zmiany w art. 6. </w:t>
            </w:r>
          </w:p>
          <w:p w14:paraId="62C5D830" w14:textId="7D524C16" w:rsidR="00E9151B" w:rsidRPr="00570626" w:rsidRDefault="00E9151B" w:rsidP="006B6EAD">
            <w:pPr>
              <w:rPr>
                <w:rFonts w:ascii="Lato" w:hAnsi="Lato" w:cs="Lato-Regular"/>
                <w:sz w:val="20"/>
                <w:szCs w:val="20"/>
              </w:rPr>
            </w:pPr>
            <w:r w:rsidRPr="00570626">
              <w:rPr>
                <w:rFonts w:ascii="Lato" w:hAnsi="Lato" w:cs="Lato-Regular"/>
                <w:sz w:val="20"/>
                <w:szCs w:val="20"/>
              </w:rPr>
              <w:t>Art. 7 dotyczy możliwości wezwania użytkującego do złożenia lub aktualizacji deklaracji i pozosta</w:t>
            </w:r>
            <w:r w:rsidR="00003B6B">
              <w:rPr>
                <w:rFonts w:ascii="Lato" w:hAnsi="Lato" w:cs="Lato-Regular"/>
                <w:sz w:val="20"/>
                <w:szCs w:val="20"/>
              </w:rPr>
              <w:t>je</w:t>
            </w:r>
            <w:r w:rsidRPr="00570626">
              <w:rPr>
                <w:rFonts w:ascii="Lato" w:hAnsi="Lato" w:cs="Lato-Regular"/>
                <w:sz w:val="20"/>
                <w:szCs w:val="20"/>
              </w:rPr>
              <w:t xml:space="preserve"> bez zmian. </w:t>
            </w:r>
          </w:p>
          <w:p w14:paraId="5B03921C" w14:textId="58BF7D09" w:rsidR="00E9151B" w:rsidRPr="00570626" w:rsidRDefault="00E9151B" w:rsidP="006B6EAD">
            <w:pPr>
              <w:rPr>
                <w:rFonts w:ascii="Lato" w:hAnsi="Lato" w:cs="Lato-Regular"/>
                <w:sz w:val="20"/>
                <w:szCs w:val="20"/>
              </w:rPr>
            </w:pPr>
            <w:r w:rsidRPr="00570626">
              <w:rPr>
                <w:rFonts w:ascii="Lato" w:hAnsi="Lato" w:cs="Lato-Regular"/>
                <w:sz w:val="20"/>
                <w:szCs w:val="20"/>
              </w:rPr>
              <w:t>Jest to przepis analogiczny do obecnego art. 346 ustawy – Prawo ochrony środowiska,</w:t>
            </w:r>
            <w:r w:rsidR="00E52C47" w:rsidRPr="00570626">
              <w:rPr>
                <w:rFonts w:ascii="Lato" w:hAnsi="Lato" w:cs="Lato-Regular"/>
                <w:sz w:val="20"/>
                <w:szCs w:val="20"/>
              </w:rPr>
              <w:t xml:space="preserve"> k</w:t>
            </w:r>
            <w:r w:rsidRPr="00570626">
              <w:rPr>
                <w:rFonts w:ascii="Lato" w:hAnsi="Lato" w:cs="Lato-Regular"/>
                <w:sz w:val="20"/>
                <w:szCs w:val="20"/>
              </w:rPr>
              <w:t>tóry w przypadku wejścia w życie projektu ustawy przestanie dotyczy</w:t>
            </w:r>
            <w:r w:rsidR="00D668DA" w:rsidRPr="00570626">
              <w:rPr>
                <w:rFonts w:ascii="Lato" w:hAnsi="Lato" w:cs="Lato-Regular"/>
                <w:sz w:val="20"/>
                <w:szCs w:val="20"/>
              </w:rPr>
              <w:t>ć</w:t>
            </w:r>
            <w:r w:rsidRPr="00570626">
              <w:rPr>
                <w:rFonts w:ascii="Lato" w:hAnsi="Lato" w:cs="Lato-Regular"/>
                <w:sz w:val="20"/>
                <w:szCs w:val="20"/>
              </w:rPr>
              <w:t xml:space="preserve"> azbestu. </w:t>
            </w:r>
          </w:p>
          <w:p w14:paraId="04FF0F8E" w14:textId="32AF25EF" w:rsidR="006E31AB" w:rsidRDefault="00E9151B" w:rsidP="006B6EAD">
            <w:pPr>
              <w:rPr>
                <w:rFonts w:ascii="Lato" w:hAnsi="Lato" w:cs="Lato-Regular"/>
                <w:sz w:val="20"/>
                <w:szCs w:val="20"/>
              </w:rPr>
            </w:pPr>
            <w:r w:rsidRPr="00570626">
              <w:rPr>
                <w:rFonts w:ascii="Lato" w:hAnsi="Lato" w:cs="Lato-Regular"/>
                <w:sz w:val="20"/>
                <w:szCs w:val="20"/>
              </w:rPr>
              <w:t>Art. 9 zostanie usunięty.</w:t>
            </w:r>
            <w:r w:rsidR="00D668DA" w:rsidRPr="00570626">
              <w:rPr>
                <w:rFonts w:ascii="Lato" w:hAnsi="Lato" w:cs="Lato-Regular"/>
                <w:sz w:val="20"/>
                <w:szCs w:val="20"/>
              </w:rPr>
              <w:t xml:space="preserve"> </w:t>
            </w:r>
            <w:r w:rsidR="006E31AB">
              <w:rPr>
                <w:rFonts w:ascii="Lato" w:hAnsi="Lato" w:cs="Lato-Regular"/>
                <w:sz w:val="20"/>
                <w:szCs w:val="20"/>
              </w:rPr>
              <w:t xml:space="preserve">Administracyjne kary administracyjne przewidują sankcje za brak oznakowania. Kary te będą wymierzane przez właściwych inspektorów pracy oraz właściwych państwowych granicznych i powiatowych inspektorów sanitarnych. </w:t>
            </w:r>
          </w:p>
          <w:p w14:paraId="51F218DC" w14:textId="3280746C" w:rsidR="00E9151B" w:rsidRPr="00570626" w:rsidRDefault="00D668DA" w:rsidP="006B6EAD">
            <w:pPr>
              <w:rPr>
                <w:rFonts w:ascii="Lato" w:hAnsi="Lato" w:cs="Lato-Regular"/>
                <w:sz w:val="20"/>
                <w:szCs w:val="20"/>
              </w:rPr>
            </w:pPr>
            <w:r w:rsidRPr="00570626">
              <w:rPr>
                <w:rFonts w:ascii="Lato" w:hAnsi="Lato" w:cs="Lato-Regular"/>
                <w:sz w:val="20"/>
                <w:szCs w:val="20"/>
              </w:rPr>
              <w:t xml:space="preserve">W ocenie projektodawcy nie występuje więc konieczność zapewnienia dodatkowych środków na finansowanie </w:t>
            </w:r>
            <w:r w:rsidRPr="00570626">
              <w:rPr>
                <w:rFonts w:ascii="Lato" w:hAnsi="Lato" w:cs="Lato-Regular"/>
                <w:sz w:val="20"/>
                <w:szCs w:val="20"/>
              </w:rPr>
              <w:lastRenderedPageBreak/>
              <w:t xml:space="preserve">przewidzianych w ww. przepisach </w:t>
            </w:r>
            <w:r w:rsidR="00804CB2" w:rsidRPr="00570626">
              <w:rPr>
                <w:rFonts w:ascii="Lato" w:hAnsi="Lato" w:cs="Lato-Regular"/>
                <w:sz w:val="20"/>
                <w:szCs w:val="20"/>
              </w:rPr>
              <w:t xml:space="preserve">projektu ustawy </w:t>
            </w:r>
            <w:r w:rsidRPr="00570626">
              <w:rPr>
                <w:rFonts w:ascii="Lato" w:hAnsi="Lato" w:cs="Lato-Regular"/>
                <w:sz w:val="20"/>
                <w:szCs w:val="20"/>
              </w:rPr>
              <w:t xml:space="preserve">zadań. </w:t>
            </w:r>
          </w:p>
        </w:tc>
      </w:tr>
      <w:tr w:rsidR="00570626" w:rsidRPr="00570626" w14:paraId="68E74268" w14:textId="77777777" w:rsidTr="00567FD1">
        <w:tc>
          <w:tcPr>
            <w:tcW w:w="586" w:type="dxa"/>
          </w:tcPr>
          <w:p w14:paraId="218F5E9A" w14:textId="42C7304B" w:rsidR="00F94B02" w:rsidRPr="00E27F40" w:rsidRDefault="00E6564F" w:rsidP="006B6EAD">
            <w:pPr>
              <w:rPr>
                <w:rFonts w:ascii="Lato" w:hAnsi="Lato" w:cs="Times New Roman"/>
                <w:b/>
                <w:sz w:val="20"/>
                <w:szCs w:val="20"/>
              </w:rPr>
            </w:pPr>
            <w:r w:rsidRPr="00E27F40">
              <w:rPr>
                <w:rFonts w:ascii="Lato" w:hAnsi="Lato" w:cs="Times New Roman"/>
                <w:b/>
                <w:sz w:val="20"/>
                <w:szCs w:val="20"/>
              </w:rPr>
              <w:lastRenderedPageBreak/>
              <w:t>25.</w:t>
            </w:r>
          </w:p>
        </w:tc>
        <w:tc>
          <w:tcPr>
            <w:tcW w:w="1559" w:type="dxa"/>
          </w:tcPr>
          <w:p w14:paraId="142D0AB9" w14:textId="544E81D2" w:rsidR="00F94B02" w:rsidRPr="00E27F40" w:rsidRDefault="00F94B02" w:rsidP="006B6EAD">
            <w:pPr>
              <w:rPr>
                <w:rFonts w:ascii="Lato" w:hAnsi="Lato" w:cs="Times New Roman"/>
                <w:b/>
                <w:sz w:val="20"/>
                <w:szCs w:val="20"/>
              </w:rPr>
            </w:pPr>
            <w:r w:rsidRPr="00E27F40">
              <w:rPr>
                <w:rFonts w:ascii="Lato" w:hAnsi="Lato" w:cs="Times New Roman"/>
                <w:b/>
                <w:sz w:val="20"/>
                <w:szCs w:val="20"/>
              </w:rPr>
              <w:t>Art. 6-9</w:t>
            </w:r>
          </w:p>
        </w:tc>
        <w:tc>
          <w:tcPr>
            <w:tcW w:w="1984" w:type="dxa"/>
          </w:tcPr>
          <w:p w14:paraId="5E6BB4EB" w14:textId="2A43B9D4" w:rsidR="00F94B02" w:rsidRPr="00E27F40" w:rsidRDefault="00F94B02" w:rsidP="006B6EAD">
            <w:pPr>
              <w:rPr>
                <w:rFonts w:ascii="Lato" w:hAnsi="Lato" w:cs="Times New Roman"/>
                <w:b/>
                <w:sz w:val="20"/>
                <w:szCs w:val="20"/>
              </w:rPr>
            </w:pPr>
            <w:r w:rsidRPr="00E27F40">
              <w:rPr>
                <w:rFonts w:ascii="Lato" w:hAnsi="Lato" w:cs="Times New Roman"/>
                <w:b/>
                <w:sz w:val="20"/>
                <w:szCs w:val="20"/>
              </w:rPr>
              <w:t>Związek Powiatów Polskich</w:t>
            </w:r>
          </w:p>
          <w:p w14:paraId="1F010758" w14:textId="77777777" w:rsidR="00F94B02" w:rsidRPr="00E27F40" w:rsidRDefault="00F94B02" w:rsidP="006B6EAD">
            <w:pPr>
              <w:rPr>
                <w:rFonts w:ascii="Lato" w:hAnsi="Lato" w:cs="Times New Roman"/>
                <w:b/>
                <w:sz w:val="20"/>
                <w:szCs w:val="20"/>
              </w:rPr>
            </w:pPr>
          </w:p>
        </w:tc>
        <w:tc>
          <w:tcPr>
            <w:tcW w:w="3544" w:type="dxa"/>
          </w:tcPr>
          <w:p w14:paraId="05836DED" w14:textId="1879FC4D" w:rsidR="00F94B02" w:rsidRPr="00E27F40" w:rsidRDefault="00F94B02" w:rsidP="006B6EAD">
            <w:pPr>
              <w:autoSpaceDE w:val="0"/>
              <w:autoSpaceDN w:val="0"/>
              <w:adjustRightInd w:val="0"/>
              <w:rPr>
                <w:rFonts w:ascii="Lato" w:hAnsi="Lato" w:cs="Lato-Regular"/>
                <w:sz w:val="20"/>
                <w:szCs w:val="20"/>
              </w:rPr>
            </w:pPr>
            <w:r w:rsidRPr="00E27F40">
              <w:rPr>
                <w:rFonts w:ascii="Lato" w:hAnsi="Lato" w:cs="Lato-Regular"/>
                <w:sz w:val="20"/>
                <w:szCs w:val="20"/>
              </w:rPr>
              <w:t>Wskazano, że do weryfikacji obecności wyrobów zawierających azbest uprawniony jest wójt, burmistrz, prezydent miasta lub marszałek województwa (art. 6), natomiast w art. 9, jako podmiot uprawniony do kontroli obowiązku oznakowania wskazano jedynie marszałka województwa.</w:t>
            </w:r>
          </w:p>
        </w:tc>
        <w:tc>
          <w:tcPr>
            <w:tcW w:w="3544" w:type="dxa"/>
          </w:tcPr>
          <w:p w14:paraId="1E1CBDFE" w14:textId="1948587A" w:rsidR="00F94B02" w:rsidRPr="00E27F40" w:rsidRDefault="00F94B02" w:rsidP="006B6EAD">
            <w:pPr>
              <w:autoSpaceDE w:val="0"/>
              <w:autoSpaceDN w:val="0"/>
              <w:adjustRightInd w:val="0"/>
              <w:rPr>
                <w:rFonts w:ascii="Lato" w:hAnsi="Lato" w:cs="Lato-Regular"/>
                <w:sz w:val="20"/>
                <w:szCs w:val="20"/>
              </w:rPr>
            </w:pPr>
            <w:r w:rsidRPr="00E27F40">
              <w:rPr>
                <w:rFonts w:ascii="Lato" w:hAnsi="Lato" w:cs="Lato-Regular"/>
                <w:sz w:val="20"/>
                <w:szCs w:val="20"/>
              </w:rPr>
              <w:t>Skoro dla części użytkujących weryfikującym (kontrolującym) jest wójt/burmistrz/prezydent on również powinien mieć prawo (w rozumieniu uprawnienia a</w:t>
            </w:r>
            <w:r w:rsidR="00762283">
              <w:rPr>
                <w:rFonts w:ascii="Lato" w:hAnsi="Lato" w:cs="Lato-Regular"/>
                <w:sz w:val="20"/>
                <w:szCs w:val="20"/>
              </w:rPr>
              <w:t xml:space="preserve"> </w:t>
            </w:r>
            <w:r w:rsidRPr="00E27F40">
              <w:rPr>
                <w:rFonts w:ascii="Lato" w:hAnsi="Lato" w:cs="Lato-Regular"/>
                <w:sz w:val="20"/>
                <w:szCs w:val="20"/>
              </w:rPr>
              <w:t>niekoniecznie obowiązku dla organu) kontroli obowiązku oznakowania na swoim terenie.</w:t>
            </w:r>
          </w:p>
        </w:tc>
        <w:tc>
          <w:tcPr>
            <w:tcW w:w="2693" w:type="dxa"/>
          </w:tcPr>
          <w:p w14:paraId="42368CC5" w14:textId="41C34BE4" w:rsidR="00E4242C" w:rsidRPr="00570626" w:rsidRDefault="00E4242C" w:rsidP="006B6EAD">
            <w:pPr>
              <w:rPr>
                <w:rFonts w:ascii="Lato" w:hAnsi="Lato" w:cs="Lato-Regular"/>
                <w:b/>
                <w:bCs/>
                <w:sz w:val="20"/>
                <w:szCs w:val="20"/>
              </w:rPr>
            </w:pPr>
            <w:r w:rsidRPr="00570626">
              <w:rPr>
                <w:rFonts w:ascii="Lato" w:hAnsi="Lato" w:cs="Lato-Regular"/>
                <w:b/>
                <w:bCs/>
                <w:sz w:val="20"/>
                <w:szCs w:val="20"/>
              </w:rPr>
              <w:t>N</w:t>
            </w:r>
          </w:p>
          <w:p w14:paraId="34999A3E" w14:textId="7C2065B7" w:rsidR="00E4242C" w:rsidRDefault="00E4242C" w:rsidP="006B6EAD">
            <w:pPr>
              <w:rPr>
                <w:rFonts w:ascii="Lato" w:hAnsi="Lato" w:cs="Lato-Regular"/>
                <w:b/>
                <w:bCs/>
                <w:sz w:val="20"/>
                <w:szCs w:val="20"/>
              </w:rPr>
            </w:pPr>
            <w:r w:rsidRPr="00570626">
              <w:rPr>
                <w:rFonts w:ascii="Lato" w:hAnsi="Lato" w:cs="Lato-Regular"/>
                <w:b/>
                <w:bCs/>
                <w:sz w:val="20"/>
                <w:szCs w:val="20"/>
              </w:rPr>
              <w:t xml:space="preserve">Uwaga nieuwzględniona. </w:t>
            </w:r>
          </w:p>
          <w:p w14:paraId="3420B16C" w14:textId="77777777" w:rsidR="00762283" w:rsidRPr="00762283" w:rsidRDefault="00762283" w:rsidP="006B6EAD">
            <w:pPr>
              <w:rPr>
                <w:rFonts w:ascii="Lato" w:hAnsi="Lato" w:cs="Lato-Regular"/>
                <w:b/>
                <w:bCs/>
                <w:sz w:val="20"/>
                <w:szCs w:val="20"/>
              </w:rPr>
            </w:pPr>
          </w:p>
          <w:p w14:paraId="4FB18925" w14:textId="6C849C76" w:rsidR="00762283" w:rsidRPr="00762283" w:rsidRDefault="00E4242C" w:rsidP="006B6EAD">
            <w:pPr>
              <w:rPr>
                <w:rFonts w:ascii="Lato" w:hAnsi="Lato" w:cs="Lato-Regular"/>
                <w:sz w:val="20"/>
                <w:szCs w:val="20"/>
              </w:rPr>
            </w:pPr>
            <w:r w:rsidRPr="00570626">
              <w:rPr>
                <w:rFonts w:ascii="Lato" w:hAnsi="Lato" w:cs="Lato-Regular"/>
                <w:sz w:val="20"/>
                <w:szCs w:val="20"/>
              </w:rPr>
              <w:t>W wyniku innych uwag będzie zmiana organu kontrolnego, natomiast nie może</w:t>
            </w:r>
            <w:r w:rsidR="00536C5F" w:rsidRPr="00570626">
              <w:rPr>
                <w:rFonts w:ascii="Lato" w:hAnsi="Lato" w:cs="Lato-Regular"/>
                <w:sz w:val="20"/>
                <w:szCs w:val="20"/>
              </w:rPr>
              <w:t xml:space="preserve"> nim</w:t>
            </w:r>
            <w:r w:rsidRPr="00570626">
              <w:rPr>
                <w:rFonts w:ascii="Lato" w:hAnsi="Lato" w:cs="Lato-Regular"/>
                <w:sz w:val="20"/>
                <w:szCs w:val="20"/>
              </w:rPr>
              <w:t xml:space="preserve"> być wójt, burmistrz i prezydent miasta, bo </w:t>
            </w:r>
            <w:r w:rsidR="00536C5F" w:rsidRPr="00570626">
              <w:rPr>
                <w:rFonts w:ascii="Lato" w:hAnsi="Lato" w:cs="Lato-Regular"/>
                <w:sz w:val="20"/>
                <w:szCs w:val="20"/>
              </w:rPr>
              <w:t xml:space="preserve">kontrola </w:t>
            </w:r>
            <w:r w:rsidRPr="00570626">
              <w:rPr>
                <w:rFonts w:ascii="Lato" w:hAnsi="Lato" w:cs="Lato-Regular"/>
                <w:sz w:val="20"/>
                <w:szCs w:val="20"/>
              </w:rPr>
              <w:t xml:space="preserve">może </w:t>
            </w:r>
            <w:r w:rsidR="00536C5F" w:rsidRPr="00570626">
              <w:rPr>
                <w:rFonts w:ascii="Lato" w:hAnsi="Lato" w:cs="Lato-Regular"/>
                <w:sz w:val="20"/>
                <w:szCs w:val="20"/>
              </w:rPr>
              <w:t xml:space="preserve">dotyczyć </w:t>
            </w:r>
            <w:r w:rsidRPr="00570626">
              <w:rPr>
                <w:rFonts w:ascii="Lato" w:hAnsi="Lato" w:cs="Lato-Regular"/>
                <w:sz w:val="20"/>
                <w:szCs w:val="20"/>
              </w:rPr>
              <w:t>m.in.  instalacji będących we władaniu gminy.</w:t>
            </w:r>
          </w:p>
        </w:tc>
      </w:tr>
      <w:tr w:rsidR="00570626" w:rsidRPr="00570626" w14:paraId="21F947D2" w14:textId="77777777" w:rsidTr="006D55C7">
        <w:trPr>
          <w:trHeight w:val="6237"/>
        </w:trPr>
        <w:tc>
          <w:tcPr>
            <w:tcW w:w="586" w:type="dxa"/>
          </w:tcPr>
          <w:p w14:paraId="13F3465A" w14:textId="64477DC7" w:rsidR="007C0B01" w:rsidRPr="00E27F40" w:rsidRDefault="00E6564F" w:rsidP="006B6EAD">
            <w:pPr>
              <w:rPr>
                <w:rFonts w:ascii="Lato" w:hAnsi="Lato" w:cs="Times New Roman"/>
                <w:b/>
                <w:sz w:val="20"/>
                <w:szCs w:val="20"/>
              </w:rPr>
            </w:pPr>
            <w:r w:rsidRPr="00E27F40">
              <w:rPr>
                <w:rFonts w:ascii="Lato" w:hAnsi="Lato" w:cs="Times New Roman"/>
                <w:b/>
                <w:sz w:val="20"/>
                <w:szCs w:val="20"/>
              </w:rPr>
              <w:lastRenderedPageBreak/>
              <w:t>26.</w:t>
            </w:r>
          </w:p>
        </w:tc>
        <w:tc>
          <w:tcPr>
            <w:tcW w:w="1559" w:type="dxa"/>
          </w:tcPr>
          <w:p w14:paraId="76DEB1A6" w14:textId="16182ED2" w:rsidR="007C0B01" w:rsidRPr="00E27F40" w:rsidRDefault="007C0B01" w:rsidP="006B6EAD">
            <w:pPr>
              <w:rPr>
                <w:rFonts w:ascii="Lato" w:hAnsi="Lato" w:cs="Times New Roman"/>
                <w:b/>
                <w:sz w:val="20"/>
                <w:szCs w:val="20"/>
              </w:rPr>
            </w:pPr>
            <w:r w:rsidRPr="00E27F40">
              <w:rPr>
                <w:rFonts w:ascii="Lato" w:hAnsi="Lato" w:cs="Times New Roman"/>
                <w:b/>
                <w:sz w:val="20"/>
                <w:szCs w:val="20"/>
              </w:rPr>
              <w:t xml:space="preserve">Art. 8 </w:t>
            </w:r>
          </w:p>
        </w:tc>
        <w:tc>
          <w:tcPr>
            <w:tcW w:w="1984" w:type="dxa"/>
          </w:tcPr>
          <w:p w14:paraId="58522E08" w14:textId="1C61D6A4" w:rsidR="007C0B01" w:rsidRPr="00E27F40" w:rsidRDefault="007C0B01" w:rsidP="006B6EAD">
            <w:pPr>
              <w:autoSpaceDE w:val="0"/>
              <w:autoSpaceDN w:val="0"/>
              <w:adjustRightInd w:val="0"/>
              <w:rPr>
                <w:rFonts w:ascii="Lato" w:hAnsi="Lato" w:cs="Lato-Regular"/>
                <w:b/>
                <w:bCs/>
                <w:sz w:val="20"/>
                <w:szCs w:val="20"/>
              </w:rPr>
            </w:pPr>
            <w:r w:rsidRPr="00E27F40">
              <w:rPr>
                <w:rFonts w:ascii="Lato" w:hAnsi="Lato" w:cs="Lato-Regular"/>
                <w:b/>
                <w:bCs/>
                <w:sz w:val="20"/>
                <w:szCs w:val="20"/>
              </w:rPr>
              <w:t xml:space="preserve">Izba Gospodarcza Wodociągi Polskie </w:t>
            </w:r>
          </w:p>
        </w:tc>
        <w:tc>
          <w:tcPr>
            <w:tcW w:w="3544" w:type="dxa"/>
          </w:tcPr>
          <w:p w14:paraId="758941B5" w14:textId="77777777" w:rsidR="007C0B01" w:rsidRPr="00E27F40" w:rsidRDefault="007C0B01" w:rsidP="006B6EAD">
            <w:pPr>
              <w:autoSpaceDE w:val="0"/>
              <w:autoSpaceDN w:val="0"/>
              <w:adjustRightInd w:val="0"/>
              <w:rPr>
                <w:rFonts w:ascii="Lato" w:hAnsi="Lato" w:cs="Lato-Regular"/>
                <w:sz w:val="20"/>
                <w:szCs w:val="20"/>
              </w:rPr>
            </w:pPr>
            <w:r w:rsidRPr="00E27F40">
              <w:rPr>
                <w:rFonts w:ascii="Lato" w:hAnsi="Lato" w:cs="Lato-Regular"/>
                <w:sz w:val="20"/>
                <w:szCs w:val="20"/>
              </w:rPr>
              <w:t xml:space="preserve">W art. 8 projektu ustawy wskazuje się, że w drodze rozporządzenia określony zostanie sposób oznakowania instalacji, urządzeń uwzględniając potrzebę zapewnienia przekazu o potencjalnym ryzyku narażenia na działanie azbestu. Wobec braku spójnych dowodów potwierdzających szkodliwość azbestu przyjętego drogą pokarmową (wg. Światowej Organizacji Zdrowia) nie przyjęto zalecanej wartości ilości włókien azbestowych w wodzie przeznaczonej do spożycia. </w:t>
            </w:r>
          </w:p>
          <w:p w14:paraId="63BCC524" w14:textId="0652DC38" w:rsidR="00BE58CB" w:rsidRPr="00E27F40" w:rsidRDefault="00BE58CB" w:rsidP="006B6EAD">
            <w:pPr>
              <w:autoSpaceDE w:val="0"/>
              <w:autoSpaceDN w:val="0"/>
              <w:adjustRightInd w:val="0"/>
              <w:rPr>
                <w:rFonts w:ascii="Lato" w:hAnsi="Lato" w:cs="Lato-Regular"/>
                <w:sz w:val="20"/>
                <w:szCs w:val="20"/>
              </w:rPr>
            </w:pPr>
            <w:r w:rsidRPr="00E27F40">
              <w:rPr>
                <w:rFonts w:ascii="Lato" w:hAnsi="Lato" w:cs="Lato-Regular"/>
                <w:sz w:val="20"/>
                <w:szCs w:val="20"/>
              </w:rPr>
              <w:t xml:space="preserve">Wobec powyższego Izba proponuje wyłączenie z obowiązku oznakowania podziemnych instalacji wodociągowych i kanalizacyjnych. </w:t>
            </w:r>
          </w:p>
        </w:tc>
        <w:tc>
          <w:tcPr>
            <w:tcW w:w="3544" w:type="dxa"/>
          </w:tcPr>
          <w:p w14:paraId="5BE3E6EB" w14:textId="77777777" w:rsidR="007C0B01" w:rsidRPr="00E27F40" w:rsidRDefault="007C0B01" w:rsidP="006B6EAD">
            <w:pPr>
              <w:autoSpaceDE w:val="0"/>
              <w:autoSpaceDN w:val="0"/>
              <w:adjustRightInd w:val="0"/>
              <w:rPr>
                <w:rFonts w:ascii="Lato" w:hAnsi="Lato" w:cs="Lato-Regular"/>
                <w:sz w:val="20"/>
                <w:szCs w:val="20"/>
              </w:rPr>
            </w:pPr>
          </w:p>
        </w:tc>
        <w:tc>
          <w:tcPr>
            <w:tcW w:w="2693" w:type="dxa"/>
          </w:tcPr>
          <w:p w14:paraId="0E7D0F95" w14:textId="77777777" w:rsidR="007C0B01" w:rsidRPr="00570626" w:rsidRDefault="00C529DB" w:rsidP="006B6EAD">
            <w:pPr>
              <w:rPr>
                <w:rFonts w:ascii="Lato" w:hAnsi="Lato" w:cs="Lato-Regular"/>
                <w:b/>
                <w:bCs/>
                <w:sz w:val="20"/>
                <w:szCs w:val="20"/>
              </w:rPr>
            </w:pPr>
            <w:r w:rsidRPr="00570626">
              <w:rPr>
                <w:rFonts w:ascii="Lato" w:hAnsi="Lato" w:cs="Lato-Regular"/>
                <w:b/>
                <w:bCs/>
                <w:sz w:val="20"/>
                <w:szCs w:val="20"/>
              </w:rPr>
              <w:t>N</w:t>
            </w:r>
          </w:p>
          <w:p w14:paraId="36E503A3" w14:textId="77777777" w:rsidR="00DF33DC" w:rsidRDefault="00C529DB" w:rsidP="006B6EAD">
            <w:pPr>
              <w:rPr>
                <w:rFonts w:ascii="Lato" w:hAnsi="Lato" w:cs="Lato-Regular"/>
                <w:b/>
                <w:bCs/>
                <w:sz w:val="20"/>
                <w:szCs w:val="20"/>
              </w:rPr>
            </w:pPr>
            <w:r w:rsidRPr="00570626">
              <w:rPr>
                <w:rFonts w:ascii="Lato" w:hAnsi="Lato" w:cs="Lato-Regular"/>
                <w:b/>
                <w:bCs/>
                <w:sz w:val="20"/>
                <w:szCs w:val="20"/>
              </w:rPr>
              <w:t>Uwaga nieuwzględniona.</w:t>
            </w:r>
          </w:p>
          <w:p w14:paraId="64E354EF" w14:textId="193D8D69" w:rsidR="00C529DB" w:rsidRPr="00570626" w:rsidRDefault="00C529DB" w:rsidP="006B6EAD">
            <w:pPr>
              <w:rPr>
                <w:rFonts w:ascii="Lato" w:hAnsi="Lato" w:cs="Lato-Regular"/>
                <w:b/>
                <w:bCs/>
                <w:sz w:val="20"/>
                <w:szCs w:val="20"/>
              </w:rPr>
            </w:pPr>
          </w:p>
          <w:p w14:paraId="511EB457" w14:textId="6E6F187B" w:rsidR="00C529DB" w:rsidRPr="00570626" w:rsidRDefault="00C529DB" w:rsidP="006B6EAD">
            <w:pPr>
              <w:pStyle w:val="NormalnyWeb"/>
              <w:spacing w:before="0" w:beforeAutospacing="0" w:after="0" w:afterAutospacing="0"/>
              <w:rPr>
                <w:rFonts w:ascii="Lato" w:eastAsiaTheme="minorHAnsi" w:hAnsi="Lato" w:cs="Lato-Regular"/>
                <w:sz w:val="20"/>
                <w:szCs w:val="20"/>
                <w:lang w:eastAsia="en-US"/>
              </w:rPr>
            </w:pPr>
            <w:r w:rsidRPr="00570626">
              <w:rPr>
                <w:rFonts w:ascii="Lato" w:eastAsiaTheme="minorHAnsi" w:hAnsi="Lato" w:cs="Lato-Regular"/>
                <w:sz w:val="20"/>
                <w:szCs w:val="20"/>
                <w:lang w:eastAsia="en-US"/>
              </w:rPr>
              <w:t xml:space="preserve">Projektodawca przyjął założenie, że oznakowanie </w:t>
            </w:r>
            <w:r w:rsidRPr="00570626">
              <w:rPr>
                <w:rFonts w:ascii="Lato" w:hAnsi="Lato" w:cs="Lato-Regular"/>
                <w:sz w:val="20"/>
                <w:szCs w:val="20"/>
              </w:rPr>
              <w:t xml:space="preserve">podziemnych instalacji wodociągowych i kanalizacyjnych jest niezbędne nie z uwagi na </w:t>
            </w:r>
            <w:r w:rsidR="00263707">
              <w:rPr>
                <w:rFonts w:ascii="Lato" w:hAnsi="Lato" w:cs="Lato-Regular"/>
                <w:sz w:val="20"/>
                <w:szCs w:val="20"/>
              </w:rPr>
              <w:t xml:space="preserve">potencjalne </w:t>
            </w:r>
            <w:r w:rsidRPr="00570626">
              <w:rPr>
                <w:rFonts w:ascii="Lato" w:eastAsiaTheme="minorHAnsi" w:hAnsi="Lato" w:cs="Lato-Regular"/>
                <w:sz w:val="20"/>
                <w:szCs w:val="20"/>
                <w:lang w:eastAsia="en-US"/>
              </w:rPr>
              <w:t xml:space="preserve">zanieczyszczenie wody azbestem, tylko w związku z  emisją azbestu do powietrza, </w:t>
            </w:r>
            <w:r w:rsidR="00263707">
              <w:rPr>
                <w:rFonts w:ascii="Lato" w:eastAsiaTheme="minorHAnsi" w:hAnsi="Lato" w:cs="Lato-Regular"/>
                <w:sz w:val="20"/>
                <w:szCs w:val="20"/>
                <w:lang w:eastAsia="en-US"/>
              </w:rPr>
              <w:t xml:space="preserve">w przypadku, gdy </w:t>
            </w:r>
            <w:r w:rsidRPr="00570626">
              <w:rPr>
                <w:rFonts w:ascii="Lato" w:eastAsiaTheme="minorHAnsi" w:hAnsi="Lato" w:cs="Lato-Regular"/>
                <w:sz w:val="20"/>
                <w:szCs w:val="20"/>
                <w:lang w:eastAsia="en-US"/>
              </w:rPr>
              <w:t>narusza się strukturę np. otuliny</w:t>
            </w:r>
            <w:r w:rsidR="00263707">
              <w:rPr>
                <w:rFonts w:ascii="Lato" w:eastAsiaTheme="minorHAnsi" w:hAnsi="Lato" w:cs="Lato-Regular"/>
                <w:sz w:val="20"/>
                <w:szCs w:val="20"/>
                <w:lang w:eastAsia="en-US"/>
              </w:rPr>
              <w:t xml:space="preserve"> rury</w:t>
            </w:r>
            <w:r w:rsidRPr="00570626">
              <w:rPr>
                <w:rFonts w:ascii="Lato" w:eastAsiaTheme="minorHAnsi" w:hAnsi="Lato" w:cs="Lato-Regular"/>
                <w:sz w:val="20"/>
                <w:szCs w:val="20"/>
                <w:lang w:eastAsia="en-US"/>
              </w:rPr>
              <w:t xml:space="preserve">, która jest azbestowa. </w:t>
            </w:r>
            <w:r w:rsidR="009F28E4" w:rsidRPr="00570626">
              <w:rPr>
                <w:rFonts w:ascii="Lato" w:eastAsiaTheme="minorHAnsi" w:hAnsi="Lato" w:cs="Lato-Regular"/>
                <w:sz w:val="20"/>
                <w:szCs w:val="20"/>
                <w:lang w:eastAsia="en-US"/>
              </w:rPr>
              <w:t>Oznakowanie</w:t>
            </w:r>
            <w:r w:rsidRPr="00570626">
              <w:rPr>
                <w:rFonts w:ascii="Lato" w:eastAsiaTheme="minorHAnsi" w:hAnsi="Lato" w:cs="Lato-Regular"/>
                <w:sz w:val="20"/>
                <w:szCs w:val="20"/>
                <w:lang w:eastAsia="en-US"/>
              </w:rPr>
              <w:t xml:space="preserve"> jest</w:t>
            </w:r>
            <w:r w:rsidR="009F28E4" w:rsidRPr="00570626">
              <w:rPr>
                <w:rFonts w:ascii="Lato" w:eastAsiaTheme="minorHAnsi" w:hAnsi="Lato" w:cs="Lato-Regular"/>
                <w:sz w:val="20"/>
                <w:szCs w:val="20"/>
                <w:lang w:eastAsia="en-US"/>
              </w:rPr>
              <w:t xml:space="preserve"> istotne</w:t>
            </w:r>
            <w:r w:rsidRPr="00570626">
              <w:rPr>
                <w:rFonts w:ascii="Lato" w:eastAsiaTheme="minorHAnsi" w:hAnsi="Lato" w:cs="Lato-Regular"/>
                <w:sz w:val="20"/>
                <w:szCs w:val="20"/>
                <w:lang w:eastAsia="en-US"/>
              </w:rPr>
              <w:t xml:space="preserve"> </w:t>
            </w:r>
            <w:r w:rsidR="0030336F">
              <w:rPr>
                <w:rFonts w:ascii="Lato" w:eastAsiaTheme="minorHAnsi" w:hAnsi="Lato" w:cs="Lato-Regular"/>
                <w:sz w:val="20"/>
                <w:szCs w:val="20"/>
                <w:lang w:eastAsia="en-US"/>
              </w:rPr>
              <w:t xml:space="preserve">w związku z potencjalnym narażeniem na działanie azbestu podczas obsługi </w:t>
            </w:r>
            <w:r w:rsidRPr="00570626">
              <w:rPr>
                <w:rFonts w:ascii="Lato" w:eastAsiaTheme="minorHAnsi" w:hAnsi="Lato" w:cs="Lato-Regular"/>
                <w:sz w:val="20"/>
                <w:szCs w:val="20"/>
                <w:lang w:eastAsia="en-US"/>
              </w:rPr>
              <w:t>instalacj</w:t>
            </w:r>
            <w:r w:rsidR="0030336F">
              <w:rPr>
                <w:rFonts w:ascii="Lato" w:eastAsiaTheme="minorHAnsi" w:hAnsi="Lato" w:cs="Lato-Regular"/>
                <w:sz w:val="20"/>
                <w:szCs w:val="20"/>
                <w:lang w:eastAsia="en-US"/>
              </w:rPr>
              <w:t>i</w:t>
            </w:r>
            <w:r w:rsidRPr="00570626">
              <w:rPr>
                <w:rFonts w:ascii="Lato" w:eastAsiaTheme="minorHAnsi" w:hAnsi="Lato" w:cs="Lato-Regular"/>
                <w:sz w:val="20"/>
                <w:szCs w:val="20"/>
                <w:lang w:eastAsia="en-US"/>
              </w:rPr>
              <w:t xml:space="preserve"> zawiera</w:t>
            </w:r>
            <w:r w:rsidR="0030336F">
              <w:rPr>
                <w:rFonts w:ascii="Lato" w:eastAsiaTheme="minorHAnsi" w:hAnsi="Lato" w:cs="Lato-Regular"/>
                <w:sz w:val="20"/>
                <w:szCs w:val="20"/>
                <w:lang w:eastAsia="en-US"/>
              </w:rPr>
              <w:t>jącej</w:t>
            </w:r>
            <w:r w:rsidRPr="00570626">
              <w:rPr>
                <w:rFonts w:ascii="Lato" w:eastAsiaTheme="minorHAnsi" w:hAnsi="Lato" w:cs="Lato-Regular"/>
                <w:sz w:val="20"/>
                <w:szCs w:val="20"/>
                <w:lang w:eastAsia="en-US"/>
              </w:rPr>
              <w:t xml:space="preserve"> wyroby azbestowe (rura albo jej otulina).</w:t>
            </w:r>
            <w:r w:rsidR="0090194C" w:rsidRPr="00570626">
              <w:rPr>
                <w:rFonts w:ascii="Lato" w:eastAsiaTheme="minorHAnsi" w:hAnsi="Lato" w:cs="Lato-Regular"/>
                <w:sz w:val="20"/>
                <w:szCs w:val="20"/>
                <w:lang w:eastAsia="en-US"/>
              </w:rPr>
              <w:t xml:space="preserve"> Wzór i sposób oznakowania zostanie określony w rozporządzeniu. </w:t>
            </w:r>
          </w:p>
        </w:tc>
      </w:tr>
      <w:tr w:rsidR="00570626" w:rsidRPr="00570626" w14:paraId="20D4E602" w14:textId="77777777" w:rsidTr="00567FD1">
        <w:tc>
          <w:tcPr>
            <w:tcW w:w="586" w:type="dxa"/>
          </w:tcPr>
          <w:p w14:paraId="2F948015" w14:textId="685FBC10" w:rsidR="003953A5" w:rsidRPr="00E27F40" w:rsidRDefault="00E6564F" w:rsidP="006B6EAD">
            <w:pPr>
              <w:rPr>
                <w:rFonts w:ascii="Lato" w:hAnsi="Lato" w:cs="Times New Roman"/>
                <w:b/>
                <w:sz w:val="20"/>
                <w:szCs w:val="20"/>
              </w:rPr>
            </w:pPr>
            <w:r w:rsidRPr="00E27F40">
              <w:rPr>
                <w:rFonts w:ascii="Lato" w:hAnsi="Lato" w:cs="Times New Roman"/>
                <w:b/>
                <w:sz w:val="20"/>
                <w:szCs w:val="20"/>
              </w:rPr>
              <w:t>27.</w:t>
            </w:r>
          </w:p>
        </w:tc>
        <w:tc>
          <w:tcPr>
            <w:tcW w:w="1559" w:type="dxa"/>
          </w:tcPr>
          <w:p w14:paraId="46ECAD78" w14:textId="77777777" w:rsidR="003953A5" w:rsidRPr="00E27F40" w:rsidRDefault="003953A5" w:rsidP="006B6EAD">
            <w:pPr>
              <w:rPr>
                <w:rFonts w:ascii="Lato" w:hAnsi="Lato" w:cs="Times New Roman"/>
                <w:b/>
                <w:sz w:val="20"/>
                <w:szCs w:val="20"/>
              </w:rPr>
            </w:pPr>
            <w:r w:rsidRPr="00E27F40">
              <w:rPr>
                <w:rFonts w:ascii="Lato" w:hAnsi="Lato" w:cs="Times New Roman"/>
                <w:b/>
                <w:sz w:val="20"/>
                <w:szCs w:val="20"/>
              </w:rPr>
              <w:t>Art. 9</w:t>
            </w:r>
          </w:p>
          <w:p w14:paraId="6F0280AA" w14:textId="2E9DD4F9" w:rsidR="003953A5" w:rsidRPr="00E27F40" w:rsidRDefault="003953A5" w:rsidP="006B6EAD">
            <w:pPr>
              <w:rPr>
                <w:rFonts w:ascii="Lato" w:hAnsi="Lato" w:cs="Times New Roman"/>
                <w:b/>
                <w:sz w:val="20"/>
                <w:szCs w:val="20"/>
              </w:rPr>
            </w:pPr>
          </w:p>
        </w:tc>
        <w:tc>
          <w:tcPr>
            <w:tcW w:w="1984" w:type="dxa"/>
          </w:tcPr>
          <w:p w14:paraId="29AFB000" w14:textId="77777777" w:rsidR="003953A5" w:rsidRPr="00E27F40" w:rsidRDefault="007B62E1" w:rsidP="006B6EAD">
            <w:pPr>
              <w:autoSpaceDE w:val="0"/>
              <w:autoSpaceDN w:val="0"/>
              <w:adjustRightInd w:val="0"/>
              <w:rPr>
                <w:rFonts w:ascii="Lato" w:hAnsi="Lato" w:cs="Lato-Regular"/>
                <w:b/>
                <w:bCs/>
                <w:sz w:val="20"/>
                <w:szCs w:val="20"/>
              </w:rPr>
            </w:pPr>
            <w:r w:rsidRPr="00E27F40">
              <w:rPr>
                <w:rFonts w:ascii="Lato" w:hAnsi="Lato" w:cs="Lato-Regular"/>
                <w:b/>
                <w:bCs/>
                <w:sz w:val="20"/>
                <w:szCs w:val="20"/>
              </w:rPr>
              <w:t>Związek Województw RP</w:t>
            </w:r>
          </w:p>
          <w:p w14:paraId="4E0EEE32" w14:textId="53FFB947" w:rsidR="00E008C1" w:rsidRPr="00E27F40" w:rsidRDefault="00E008C1" w:rsidP="006B6EAD">
            <w:pPr>
              <w:autoSpaceDE w:val="0"/>
              <w:autoSpaceDN w:val="0"/>
              <w:adjustRightInd w:val="0"/>
              <w:rPr>
                <w:rFonts w:ascii="Lato" w:hAnsi="Lato" w:cs="Lato-Regular"/>
                <w:sz w:val="20"/>
                <w:szCs w:val="20"/>
              </w:rPr>
            </w:pPr>
            <w:r w:rsidRPr="00E27F40">
              <w:rPr>
                <w:rFonts w:ascii="Lato" w:hAnsi="Lato" w:cs="Lato-Regular"/>
                <w:sz w:val="20"/>
                <w:szCs w:val="20"/>
              </w:rPr>
              <w:t>(Urząd Marszałkowski Województwa Warmińsko-Mazurskiego)</w:t>
            </w:r>
          </w:p>
        </w:tc>
        <w:tc>
          <w:tcPr>
            <w:tcW w:w="3544" w:type="dxa"/>
          </w:tcPr>
          <w:p w14:paraId="2DD4D87F" w14:textId="1937394D" w:rsidR="00572E56" w:rsidRPr="00E27F40" w:rsidRDefault="00BC025B" w:rsidP="006B6EAD">
            <w:pPr>
              <w:autoSpaceDE w:val="0"/>
              <w:autoSpaceDN w:val="0"/>
              <w:adjustRightInd w:val="0"/>
              <w:rPr>
                <w:rFonts w:ascii="Lato" w:hAnsi="Lato" w:cs="Lato-Regular"/>
                <w:sz w:val="20"/>
                <w:szCs w:val="20"/>
              </w:rPr>
            </w:pPr>
            <w:r w:rsidRPr="00E27F40">
              <w:rPr>
                <w:rFonts w:ascii="Lato" w:hAnsi="Lato" w:cs="Lato-Regular"/>
                <w:sz w:val="20"/>
                <w:szCs w:val="20"/>
              </w:rPr>
              <w:t>U</w:t>
            </w:r>
            <w:r w:rsidR="00572E56" w:rsidRPr="00E27F40">
              <w:rPr>
                <w:rFonts w:ascii="Lato" w:hAnsi="Lato" w:cs="Lato-Regular"/>
                <w:sz w:val="20"/>
                <w:szCs w:val="20"/>
              </w:rPr>
              <w:t>sunąć art. 9</w:t>
            </w:r>
            <w:r w:rsidR="006B6EAD" w:rsidRPr="00E27F40">
              <w:rPr>
                <w:rFonts w:ascii="Lato" w:hAnsi="Lato" w:cs="Lato-Regular"/>
                <w:sz w:val="20"/>
                <w:szCs w:val="20"/>
              </w:rPr>
              <w:t>.</w:t>
            </w:r>
          </w:p>
        </w:tc>
        <w:tc>
          <w:tcPr>
            <w:tcW w:w="3544" w:type="dxa"/>
          </w:tcPr>
          <w:p w14:paraId="59823BEE" w14:textId="25342E66" w:rsidR="003953A5" w:rsidRPr="00E27F40" w:rsidRDefault="00E70A30" w:rsidP="006B6EAD">
            <w:pPr>
              <w:autoSpaceDE w:val="0"/>
              <w:autoSpaceDN w:val="0"/>
              <w:adjustRightInd w:val="0"/>
              <w:rPr>
                <w:rFonts w:ascii="Lato" w:hAnsi="Lato" w:cs="Lato-Regular"/>
                <w:sz w:val="20"/>
                <w:szCs w:val="20"/>
              </w:rPr>
            </w:pPr>
            <w:r w:rsidRPr="00E27F40">
              <w:rPr>
                <w:rFonts w:ascii="Lato" w:hAnsi="Lato" w:cs="Lato-Regular"/>
                <w:sz w:val="20"/>
                <w:szCs w:val="20"/>
              </w:rPr>
              <w:t>Marszałek nie jest wyspecjalizowanym</w:t>
            </w:r>
            <w:r w:rsidR="006B6EAD" w:rsidRPr="00E27F40">
              <w:rPr>
                <w:rFonts w:ascii="Lato" w:hAnsi="Lato" w:cs="Lato-Regular"/>
                <w:sz w:val="20"/>
                <w:szCs w:val="20"/>
              </w:rPr>
              <w:t xml:space="preserve"> </w:t>
            </w:r>
            <w:r w:rsidRPr="00E27F40">
              <w:rPr>
                <w:rFonts w:ascii="Lato" w:hAnsi="Lato" w:cs="Lato-Regular"/>
                <w:sz w:val="20"/>
                <w:szCs w:val="20"/>
              </w:rPr>
              <w:t>organem kontrolnym. Powołanym do</w:t>
            </w:r>
            <w:r w:rsidR="00CC6D2D" w:rsidRPr="00E27F40">
              <w:rPr>
                <w:rFonts w:ascii="Lato" w:hAnsi="Lato" w:cs="Lato-Regular"/>
                <w:sz w:val="20"/>
                <w:szCs w:val="20"/>
              </w:rPr>
              <w:t xml:space="preserve"> </w:t>
            </w:r>
            <w:r w:rsidRPr="00E27F40">
              <w:rPr>
                <w:rFonts w:ascii="Lato" w:hAnsi="Lato" w:cs="Lato-Regular"/>
                <w:sz w:val="20"/>
                <w:szCs w:val="20"/>
              </w:rPr>
              <w:t>tego organem jest inspekcja ochrony</w:t>
            </w:r>
            <w:r w:rsidR="00CC6D2D" w:rsidRPr="00E27F40">
              <w:rPr>
                <w:rFonts w:ascii="Lato" w:hAnsi="Lato" w:cs="Lato-Regular"/>
                <w:sz w:val="20"/>
                <w:szCs w:val="20"/>
              </w:rPr>
              <w:t xml:space="preserve"> </w:t>
            </w:r>
            <w:r w:rsidRPr="00E27F40">
              <w:rPr>
                <w:rFonts w:ascii="Lato" w:hAnsi="Lato" w:cs="Lato-Regular"/>
                <w:sz w:val="20"/>
                <w:szCs w:val="20"/>
              </w:rPr>
              <w:t>środowiska. Nie ma potrzeby</w:t>
            </w:r>
            <w:r w:rsidR="00CC6D2D" w:rsidRPr="00E27F40">
              <w:rPr>
                <w:rFonts w:ascii="Lato" w:hAnsi="Lato" w:cs="Lato-Regular"/>
                <w:sz w:val="20"/>
                <w:szCs w:val="20"/>
              </w:rPr>
              <w:t xml:space="preserve"> </w:t>
            </w:r>
            <w:r w:rsidRPr="00E27F40">
              <w:rPr>
                <w:rFonts w:ascii="Lato" w:hAnsi="Lato" w:cs="Lato-Regular"/>
                <w:sz w:val="20"/>
                <w:szCs w:val="20"/>
              </w:rPr>
              <w:t>wyznaczania organu odpowiedzialnego</w:t>
            </w:r>
            <w:r w:rsidR="00CC6D2D" w:rsidRPr="00E27F40">
              <w:rPr>
                <w:rFonts w:ascii="Lato" w:hAnsi="Lato" w:cs="Lato-Regular"/>
                <w:sz w:val="20"/>
                <w:szCs w:val="20"/>
              </w:rPr>
              <w:t xml:space="preserve"> </w:t>
            </w:r>
            <w:r w:rsidRPr="00E27F40">
              <w:rPr>
                <w:rFonts w:ascii="Lato" w:hAnsi="Lato" w:cs="Lato-Regular"/>
                <w:sz w:val="20"/>
                <w:szCs w:val="20"/>
              </w:rPr>
              <w:t>za nadzór nad tym zadaniem,</w:t>
            </w:r>
            <w:r w:rsidR="00CC6D2D" w:rsidRPr="00E27F40">
              <w:rPr>
                <w:rFonts w:ascii="Lato" w:hAnsi="Lato" w:cs="Lato-Regular"/>
                <w:sz w:val="20"/>
                <w:szCs w:val="20"/>
              </w:rPr>
              <w:t xml:space="preserve"> </w:t>
            </w:r>
            <w:r w:rsidRPr="00E27F40">
              <w:rPr>
                <w:rFonts w:ascii="Lato" w:hAnsi="Lato" w:cs="Lato-Regular"/>
                <w:sz w:val="20"/>
                <w:szCs w:val="20"/>
              </w:rPr>
              <w:t>natomiast zasadnym jest ustanowienie</w:t>
            </w:r>
            <w:r w:rsidR="00CC6D2D" w:rsidRPr="00E27F40">
              <w:rPr>
                <w:rFonts w:ascii="Lato" w:hAnsi="Lato" w:cs="Lato-Regular"/>
                <w:sz w:val="20"/>
                <w:szCs w:val="20"/>
              </w:rPr>
              <w:t xml:space="preserve"> </w:t>
            </w:r>
            <w:r w:rsidRPr="00E27F40">
              <w:rPr>
                <w:rFonts w:ascii="Lato" w:hAnsi="Lato" w:cs="Lato-Regular"/>
                <w:sz w:val="20"/>
                <w:szCs w:val="20"/>
              </w:rPr>
              <w:t xml:space="preserve">inspekcji ochrony </w:t>
            </w:r>
            <w:r w:rsidRPr="00E27F40">
              <w:rPr>
                <w:rFonts w:ascii="Lato" w:hAnsi="Lato" w:cs="Lato-Regular"/>
                <w:sz w:val="20"/>
                <w:szCs w:val="20"/>
              </w:rPr>
              <w:lastRenderedPageBreak/>
              <w:t>środowiska organem</w:t>
            </w:r>
            <w:r w:rsidR="006D55C7" w:rsidRPr="00E27F40">
              <w:rPr>
                <w:rFonts w:ascii="Lato" w:hAnsi="Lato" w:cs="Lato-Regular"/>
                <w:sz w:val="20"/>
                <w:szCs w:val="20"/>
              </w:rPr>
              <w:t xml:space="preserve"> </w:t>
            </w:r>
            <w:r w:rsidRPr="00E27F40">
              <w:rPr>
                <w:rFonts w:ascii="Lato" w:hAnsi="Lato" w:cs="Lato-Regular"/>
                <w:sz w:val="20"/>
                <w:szCs w:val="20"/>
              </w:rPr>
              <w:t>uprawnionym do wymierzania kar.</w:t>
            </w:r>
          </w:p>
        </w:tc>
        <w:tc>
          <w:tcPr>
            <w:tcW w:w="2693" w:type="dxa"/>
          </w:tcPr>
          <w:p w14:paraId="672FE7FC" w14:textId="77777777" w:rsidR="003953A5" w:rsidRPr="00570626" w:rsidRDefault="00E008C1" w:rsidP="006B6EAD">
            <w:pPr>
              <w:rPr>
                <w:rFonts w:ascii="Lato" w:hAnsi="Lato" w:cs="Lato-Regular"/>
                <w:b/>
                <w:bCs/>
                <w:sz w:val="20"/>
                <w:szCs w:val="20"/>
              </w:rPr>
            </w:pPr>
            <w:r w:rsidRPr="00570626">
              <w:rPr>
                <w:rFonts w:ascii="Lato" w:hAnsi="Lato" w:cs="Lato-Regular"/>
                <w:b/>
                <w:bCs/>
                <w:sz w:val="20"/>
                <w:szCs w:val="20"/>
              </w:rPr>
              <w:lastRenderedPageBreak/>
              <w:t>U</w:t>
            </w:r>
          </w:p>
          <w:p w14:paraId="4E7852AA" w14:textId="77777777" w:rsidR="00E008C1" w:rsidRPr="00570626" w:rsidRDefault="00E008C1" w:rsidP="006B6EAD">
            <w:pPr>
              <w:rPr>
                <w:rFonts w:ascii="Lato" w:hAnsi="Lato" w:cs="Lato-Regular"/>
                <w:b/>
                <w:bCs/>
                <w:sz w:val="20"/>
                <w:szCs w:val="20"/>
              </w:rPr>
            </w:pPr>
            <w:r w:rsidRPr="00570626">
              <w:rPr>
                <w:rFonts w:ascii="Lato" w:hAnsi="Lato" w:cs="Lato-Regular"/>
                <w:b/>
                <w:bCs/>
                <w:sz w:val="20"/>
                <w:szCs w:val="20"/>
              </w:rPr>
              <w:t xml:space="preserve">Uwaga uwzględniona. </w:t>
            </w:r>
          </w:p>
          <w:p w14:paraId="6CE1CE12" w14:textId="77777777" w:rsidR="00B56899" w:rsidRPr="00570626" w:rsidRDefault="00B56899" w:rsidP="006B6EAD">
            <w:pPr>
              <w:rPr>
                <w:rFonts w:ascii="Lato" w:hAnsi="Lato" w:cs="Lato-Regular"/>
                <w:sz w:val="20"/>
                <w:szCs w:val="20"/>
              </w:rPr>
            </w:pPr>
          </w:p>
          <w:p w14:paraId="7441F159" w14:textId="2538B6D0" w:rsidR="00E008C1" w:rsidRPr="00570626" w:rsidRDefault="00E008C1" w:rsidP="006B6EAD">
            <w:pPr>
              <w:rPr>
                <w:rFonts w:ascii="Lato" w:hAnsi="Lato" w:cs="Lato-Regular"/>
                <w:sz w:val="20"/>
                <w:szCs w:val="20"/>
              </w:rPr>
            </w:pPr>
            <w:r w:rsidRPr="00570626">
              <w:rPr>
                <w:rFonts w:ascii="Lato" w:hAnsi="Lato" w:cs="Lato-Regular"/>
                <w:sz w:val="20"/>
                <w:szCs w:val="20"/>
              </w:rPr>
              <w:t xml:space="preserve">Art. 9 zostanie usunięty. Organy kontrolne mają przypisane kompetencje kontrolne przepisami określającymi ich działania (uwzględnienie tych kompetencji w przepisach </w:t>
            </w:r>
            <w:r w:rsidRPr="00570626">
              <w:rPr>
                <w:rFonts w:ascii="Lato" w:hAnsi="Lato" w:cs="Lato-Regular"/>
                <w:sz w:val="20"/>
                <w:szCs w:val="20"/>
              </w:rPr>
              <w:lastRenderedPageBreak/>
              <w:t>zmieniających w projekcie ustawy).</w:t>
            </w:r>
          </w:p>
        </w:tc>
      </w:tr>
      <w:tr w:rsidR="00570626" w:rsidRPr="00570626" w14:paraId="6936F7F8" w14:textId="77777777" w:rsidTr="00567FD1">
        <w:tc>
          <w:tcPr>
            <w:tcW w:w="586" w:type="dxa"/>
          </w:tcPr>
          <w:p w14:paraId="01DCB8C5" w14:textId="492F56E9" w:rsidR="00AB3C9D" w:rsidRPr="00E27F40" w:rsidRDefault="00E6564F" w:rsidP="006B6EAD">
            <w:pPr>
              <w:rPr>
                <w:rFonts w:ascii="Lato" w:hAnsi="Lato" w:cs="Times New Roman"/>
                <w:b/>
                <w:sz w:val="20"/>
                <w:szCs w:val="20"/>
              </w:rPr>
            </w:pPr>
            <w:r w:rsidRPr="00E27F40">
              <w:rPr>
                <w:rFonts w:ascii="Lato" w:hAnsi="Lato" w:cs="Times New Roman"/>
                <w:b/>
                <w:sz w:val="20"/>
                <w:szCs w:val="20"/>
              </w:rPr>
              <w:lastRenderedPageBreak/>
              <w:t>28.</w:t>
            </w:r>
          </w:p>
        </w:tc>
        <w:tc>
          <w:tcPr>
            <w:tcW w:w="1559" w:type="dxa"/>
          </w:tcPr>
          <w:p w14:paraId="5CF762AD" w14:textId="77777777" w:rsidR="00AB3C9D" w:rsidRPr="00E27F40" w:rsidRDefault="00AB3C9D" w:rsidP="006B6EAD">
            <w:pPr>
              <w:rPr>
                <w:rFonts w:ascii="Lato" w:hAnsi="Lato" w:cs="Times New Roman"/>
                <w:b/>
                <w:sz w:val="20"/>
                <w:szCs w:val="20"/>
              </w:rPr>
            </w:pPr>
            <w:r w:rsidRPr="00E27F40">
              <w:rPr>
                <w:rFonts w:ascii="Lato" w:hAnsi="Lato" w:cs="Times New Roman"/>
                <w:b/>
                <w:sz w:val="20"/>
                <w:szCs w:val="20"/>
              </w:rPr>
              <w:t>Art. 9</w:t>
            </w:r>
          </w:p>
          <w:p w14:paraId="0BA90B0D" w14:textId="77777777" w:rsidR="00AB3C9D" w:rsidRPr="00E27F40" w:rsidRDefault="00AB3C9D" w:rsidP="006B6EAD">
            <w:pPr>
              <w:rPr>
                <w:rFonts w:ascii="Lato" w:hAnsi="Lato" w:cs="Times New Roman"/>
                <w:b/>
                <w:sz w:val="20"/>
                <w:szCs w:val="20"/>
              </w:rPr>
            </w:pPr>
          </w:p>
        </w:tc>
        <w:tc>
          <w:tcPr>
            <w:tcW w:w="1984" w:type="dxa"/>
          </w:tcPr>
          <w:p w14:paraId="033696B0" w14:textId="77777777" w:rsidR="00AB3C9D" w:rsidRPr="00E27F40" w:rsidRDefault="00AB3C9D" w:rsidP="006B6EAD">
            <w:pPr>
              <w:autoSpaceDE w:val="0"/>
              <w:autoSpaceDN w:val="0"/>
              <w:adjustRightInd w:val="0"/>
              <w:rPr>
                <w:rFonts w:ascii="Lato" w:hAnsi="Lato" w:cs="Lato-Regular"/>
                <w:b/>
                <w:bCs/>
                <w:sz w:val="20"/>
                <w:szCs w:val="20"/>
              </w:rPr>
            </w:pPr>
            <w:r w:rsidRPr="00E27F40">
              <w:rPr>
                <w:rFonts w:ascii="Lato" w:hAnsi="Lato" w:cs="Lato-Regular"/>
                <w:b/>
                <w:bCs/>
                <w:sz w:val="20"/>
                <w:szCs w:val="20"/>
              </w:rPr>
              <w:t>Związek Województw RP</w:t>
            </w:r>
          </w:p>
          <w:p w14:paraId="6F19AF04" w14:textId="04EC8B1E" w:rsidR="00AB3C9D" w:rsidRPr="00E27F40" w:rsidRDefault="00AB3C9D" w:rsidP="006B6EAD">
            <w:pPr>
              <w:autoSpaceDE w:val="0"/>
              <w:autoSpaceDN w:val="0"/>
              <w:adjustRightInd w:val="0"/>
              <w:rPr>
                <w:rFonts w:ascii="Lato" w:hAnsi="Lato" w:cs="Lato-Regular"/>
                <w:sz w:val="20"/>
                <w:szCs w:val="20"/>
              </w:rPr>
            </w:pPr>
            <w:r w:rsidRPr="00E27F40">
              <w:rPr>
                <w:rFonts w:ascii="Lato" w:hAnsi="Lato" w:cs="Lato-Regular"/>
                <w:sz w:val="20"/>
                <w:szCs w:val="20"/>
              </w:rPr>
              <w:t>(Urząd Marszałkowski Województwa Kujawsko-Pomorskiego)</w:t>
            </w:r>
          </w:p>
        </w:tc>
        <w:tc>
          <w:tcPr>
            <w:tcW w:w="3544" w:type="dxa"/>
          </w:tcPr>
          <w:p w14:paraId="475C0D40" w14:textId="48D2727D" w:rsidR="00AB3C9D" w:rsidRPr="00E27F40" w:rsidRDefault="00AB3C9D" w:rsidP="006B6EAD">
            <w:pPr>
              <w:autoSpaceDE w:val="0"/>
              <w:autoSpaceDN w:val="0"/>
              <w:adjustRightInd w:val="0"/>
              <w:rPr>
                <w:rFonts w:ascii="Lato" w:hAnsi="Lato" w:cs="Lato-Regular"/>
                <w:sz w:val="20"/>
                <w:szCs w:val="20"/>
              </w:rPr>
            </w:pPr>
            <w:r w:rsidRPr="00E27F40">
              <w:rPr>
                <w:rFonts w:ascii="Lato" w:hAnsi="Lato" w:cs="Lato-Regular"/>
                <w:sz w:val="20"/>
                <w:szCs w:val="20"/>
              </w:rPr>
              <w:t>Obowiązek Marszałka do przeprowadzenia kontroli.</w:t>
            </w:r>
          </w:p>
        </w:tc>
        <w:tc>
          <w:tcPr>
            <w:tcW w:w="3544" w:type="dxa"/>
          </w:tcPr>
          <w:p w14:paraId="31753508" w14:textId="18A6E8E0" w:rsidR="00AB3C9D" w:rsidRPr="00E27F40" w:rsidRDefault="00AB3C9D" w:rsidP="006B6EAD">
            <w:pPr>
              <w:autoSpaceDE w:val="0"/>
              <w:autoSpaceDN w:val="0"/>
              <w:adjustRightInd w:val="0"/>
              <w:rPr>
                <w:rFonts w:ascii="Lato" w:hAnsi="Lato" w:cs="Lato-Regular"/>
                <w:sz w:val="20"/>
                <w:szCs w:val="20"/>
              </w:rPr>
            </w:pPr>
            <w:r w:rsidRPr="00E27F40">
              <w:rPr>
                <w:rFonts w:ascii="Lato" w:hAnsi="Lato" w:cs="Lato-Regular"/>
                <w:sz w:val="20"/>
                <w:szCs w:val="20"/>
              </w:rPr>
              <w:t>Właściwym organem  do kontroli jest Inspekcja Ochrony Środowiska, Marszałek nie posiada środków do właściwego nadzoru nad tymi zadaniami.</w:t>
            </w:r>
          </w:p>
        </w:tc>
        <w:tc>
          <w:tcPr>
            <w:tcW w:w="2693" w:type="dxa"/>
          </w:tcPr>
          <w:p w14:paraId="2218AA63" w14:textId="59450B61" w:rsidR="00AB3C9D" w:rsidRPr="006D55C7" w:rsidRDefault="00AB3C9D" w:rsidP="006B6EAD">
            <w:pPr>
              <w:rPr>
                <w:rFonts w:ascii="Lato" w:hAnsi="Lato" w:cs="Lato-Regular"/>
                <w:b/>
                <w:bCs/>
                <w:sz w:val="20"/>
                <w:szCs w:val="20"/>
              </w:rPr>
            </w:pPr>
            <w:r w:rsidRPr="00570626">
              <w:rPr>
                <w:rFonts w:ascii="Lato" w:hAnsi="Lato" w:cs="Lato-Regular"/>
                <w:b/>
                <w:bCs/>
                <w:sz w:val="20"/>
                <w:szCs w:val="20"/>
              </w:rPr>
              <w:t>U</w:t>
            </w:r>
          </w:p>
          <w:p w14:paraId="52B0CA53" w14:textId="77777777" w:rsidR="00060D61" w:rsidRPr="006D55C7" w:rsidRDefault="00AB3C9D" w:rsidP="006B6EAD">
            <w:pPr>
              <w:rPr>
                <w:rFonts w:ascii="Lato" w:hAnsi="Lato" w:cs="Lato-Regular"/>
                <w:b/>
                <w:bCs/>
                <w:sz w:val="20"/>
                <w:szCs w:val="20"/>
              </w:rPr>
            </w:pPr>
            <w:r w:rsidRPr="006D55C7">
              <w:rPr>
                <w:rFonts w:ascii="Lato" w:hAnsi="Lato" w:cs="Lato-Regular"/>
                <w:b/>
                <w:bCs/>
                <w:sz w:val="20"/>
                <w:szCs w:val="20"/>
              </w:rPr>
              <w:t>Uwaga uwzględniona.</w:t>
            </w:r>
          </w:p>
          <w:p w14:paraId="274D666B" w14:textId="50291253" w:rsidR="00AB3C9D" w:rsidRPr="006D55C7" w:rsidRDefault="00AB3C9D" w:rsidP="006B6EAD">
            <w:pPr>
              <w:rPr>
                <w:rFonts w:ascii="Lato" w:hAnsi="Lato" w:cs="Lato-Regular"/>
                <w:b/>
                <w:bCs/>
                <w:sz w:val="20"/>
                <w:szCs w:val="20"/>
              </w:rPr>
            </w:pPr>
            <w:r w:rsidRPr="006D55C7">
              <w:rPr>
                <w:rFonts w:ascii="Lato" w:hAnsi="Lato" w:cs="Lato-Regular"/>
                <w:b/>
                <w:bCs/>
                <w:sz w:val="20"/>
                <w:szCs w:val="20"/>
              </w:rPr>
              <w:t xml:space="preserve"> </w:t>
            </w:r>
          </w:p>
          <w:p w14:paraId="538B1E3C" w14:textId="77777777" w:rsidR="00AB3C9D" w:rsidRPr="00570626" w:rsidRDefault="00AB3C9D" w:rsidP="006B6EAD">
            <w:pPr>
              <w:rPr>
                <w:rFonts w:ascii="Lato" w:hAnsi="Lato" w:cs="Lato-Regular"/>
                <w:sz w:val="20"/>
                <w:szCs w:val="20"/>
              </w:rPr>
            </w:pPr>
            <w:r w:rsidRPr="00570626">
              <w:rPr>
                <w:rFonts w:ascii="Lato" w:hAnsi="Lato" w:cs="Lato-Regular"/>
                <w:sz w:val="20"/>
                <w:szCs w:val="20"/>
              </w:rPr>
              <w:t xml:space="preserve">Art. 9 zostanie usunięty. </w:t>
            </w:r>
          </w:p>
          <w:p w14:paraId="78803325" w14:textId="609839CA" w:rsidR="00AB3C9D" w:rsidRPr="00570626" w:rsidRDefault="00AB3C9D" w:rsidP="006B6EAD">
            <w:pPr>
              <w:rPr>
                <w:rFonts w:ascii="Lato" w:hAnsi="Lato" w:cs="Lato-Regular"/>
                <w:sz w:val="20"/>
                <w:szCs w:val="20"/>
              </w:rPr>
            </w:pPr>
            <w:r w:rsidRPr="00570626">
              <w:rPr>
                <w:rFonts w:ascii="Lato" w:hAnsi="Lato" w:cs="Lato-Regular"/>
                <w:sz w:val="20"/>
                <w:szCs w:val="20"/>
              </w:rPr>
              <w:t>Organy kontrolne mają przypisane kompetencje kontrolne przepisami określającymi ich działania (uwzględnienie tych kompetencji w przepisach zmieniających w projekcie ustawy).</w:t>
            </w:r>
          </w:p>
        </w:tc>
      </w:tr>
      <w:tr w:rsidR="00570626" w:rsidRPr="00570626" w14:paraId="66E8A168" w14:textId="77777777" w:rsidTr="00567FD1">
        <w:tc>
          <w:tcPr>
            <w:tcW w:w="586" w:type="dxa"/>
          </w:tcPr>
          <w:p w14:paraId="6DBCA114" w14:textId="666C2191" w:rsidR="00CC6D2D" w:rsidRPr="00E27F40" w:rsidRDefault="00E6564F" w:rsidP="006B6EAD">
            <w:pPr>
              <w:rPr>
                <w:rFonts w:ascii="Lato" w:hAnsi="Lato" w:cs="Times New Roman"/>
                <w:b/>
                <w:sz w:val="20"/>
                <w:szCs w:val="20"/>
              </w:rPr>
            </w:pPr>
            <w:r w:rsidRPr="00E27F40">
              <w:rPr>
                <w:rFonts w:ascii="Lato" w:hAnsi="Lato" w:cs="Times New Roman"/>
                <w:b/>
                <w:sz w:val="20"/>
                <w:szCs w:val="20"/>
              </w:rPr>
              <w:t>29.</w:t>
            </w:r>
          </w:p>
        </w:tc>
        <w:tc>
          <w:tcPr>
            <w:tcW w:w="1559" w:type="dxa"/>
          </w:tcPr>
          <w:p w14:paraId="787C5FD8" w14:textId="7697D232" w:rsidR="00CC6D2D" w:rsidRPr="00E27F40" w:rsidRDefault="00CC6D2D" w:rsidP="006B6EAD">
            <w:pPr>
              <w:rPr>
                <w:rFonts w:ascii="Lato" w:hAnsi="Lato" w:cs="Times New Roman"/>
                <w:b/>
                <w:sz w:val="20"/>
                <w:szCs w:val="20"/>
              </w:rPr>
            </w:pPr>
            <w:r w:rsidRPr="00E27F40">
              <w:rPr>
                <w:rFonts w:ascii="Lato" w:hAnsi="Lato" w:cs="Times New Roman"/>
                <w:b/>
                <w:sz w:val="20"/>
                <w:szCs w:val="20"/>
              </w:rPr>
              <w:t>Art. 9 ust. 1 (str. 5)</w:t>
            </w:r>
          </w:p>
        </w:tc>
        <w:tc>
          <w:tcPr>
            <w:tcW w:w="1984" w:type="dxa"/>
          </w:tcPr>
          <w:p w14:paraId="4AA47048" w14:textId="77777777" w:rsidR="00CC6D2D" w:rsidRPr="00E27F40" w:rsidRDefault="00CC6D2D" w:rsidP="006B6EAD">
            <w:pPr>
              <w:rPr>
                <w:rFonts w:ascii="Lato" w:hAnsi="Lato" w:cs="Times New Roman"/>
                <w:b/>
                <w:bCs/>
                <w:sz w:val="20"/>
                <w:szCs w:val="20"/>
              </w:rPr>
            </w:pPr>
            <w:r w:rsidRPr="00E27F40">
              <w:rPr>
                <w:rFonts w:ascii="Lato" w:hAnsi="Lato" w:cs="Times New Roman"/>
                <w:b/>
                <w:bCs/>
                <w:sz w:val="20"/>
                <w:szCs w:val="20"/>
              </w:rPr>
              <w:t>Związek Województw RP</w:t>
            </w:r>
          </w:p>
          <w:p w14:paraId="5675CABE" w14:textId="2174683A" w:rsidR="00CC6D2D" w:rsidRPr="00E27F40" w:rsidRDefault="00CC6D2D" w:rsidP="006B6EAD">
            <w:pPr>
              <w:rPr>
                <w:rFonts w:ascii="Lato" w:hAnsi="Lato" w:cs="Times New Roman"/>
                <w:sz w:val="20"/>
                <w:szCs w:val="20"/>
              </w:rPr>
            </w:pPr>
            <w:r w:rsidRPr="00E27F40">
              <w:rPr>
                <w:rFonts w:ascii="Lato" w:hAnsi="Lato" w:cs="Times New Roman"/>
                <w:sz w:val="20"/>
                <w:szCs w:val="20"/>
              </w:rPr>
              <w:t>(Urząd Marszałkowski Województwa Dolnośląskiego)</w:t>
            </w:r>
          </w:p>
        </w:tc>
        <w:tc>
          <w:tcPr>
            <w:tcW w:w="3544" w:type="dxa"/>
          </w:tcPr>
          <w:p w14:paraId="7FEFBCCD" w14:textId="36A3521B" w:rsidR="00CC6D2D" w:rsidRPr="00E27F40" w:rsidRDefault="00CC6D2D" w:rsidP="006B6EAD">
            <w:pPr>
              <w:autoSpaceDE w:val="0"/>
              <w:autoSpaceDN w:val="0"/>
              <w:adjustRightInd w:val="0"/>
              <w:rPr>
                <w:rFonts w:ascii="Lato" w:hAnsi="Lato" w:cs="Lato-Regular"/>
                <w:sz w:val="20"/>
                <w:szCs w:val="20"/>
              </w:rPr>
            </w:pPr>
            <w:r w:rsidRPr="00E27F40">
              <w:rPr>
                <w:rFonts w:ascii="Lato" w:hAnsi="Lato" w:cs="Lato-Regular"/>
                <w:sz w:val="20"/>
                <w:szCs w:val="20"/>
              </w:rPr>
              <w:t xml:space="preserve">„Art. 9. 1. Kontrolę obowiązku oznakowania, o którym mowa w art. 8, sprawuje </w:t>
            </w:r>
            <w:r w:rsidRPr="00E27F40">
              <w:rPr>
                <w:rFonts w:ascii="Lato" w:hAnsi="Lato" w:cs="Lato-Regular"/>
                <w:b/>
                <w:bCs/>
                <w:sz w:val="20"/>
                <w:szCs w:val="20"/>
              </w:rPr>
              <w:t>powiatowy inspektor nadzoru budowlanego.”.</w:t>
            </w:r>
          </w:p>
        </w:tc>
        <w:tc>
          <w:tcPr>
            <w:tcW w:w="3544" w:type="dxa"/>
          </w:tcPr>
          <w:p w14:paraId="231BA0AA" w14:textId="321159D8" w:rsidR="00CC6D2D" w:rsidRPr="00E27F40" w:rsidRDefault="00CC6D2D" w:rsidP="006B6EAD">
            <w:pPr>
              <w:autoSpaceDE w:val="0"/>
              <w:autoSpaceDN w:val="0"/>
              <w:adjustRightInd w:val="0"/>
              <w:rPr>
                <w:rFonts w:ascii="Lato" w:hAnsi="Lato" w:cs="Lato-Regular"/>
                <w:sz w:val="20"/>
                <w:szCs w:val="20"/>
              </w:rPr>
            </w:pPr>
            <w:r w:rsidRPr="00E27F40">
              <w:rPr>
                <w:rFonts w:ascii="Lato" w:hAnsi="Lato" w:cs="Lato-Regular"/>
                <w:sz w:val="20"/>
                <w:szCs w:val="20"/>
              </w:rPr>
              <w:t xml:space="preserve">Kilkukrotnie sygnalizowany problem podczas Rady Programowej Azbestu, w którym wyrażono, iż organem który ma wiedzę techniczną i budowlaną jest organ administracji architektoniczno-budowlanej i nadzoru budowlanego, np. powiatowy inspektor nadzoru budowlanego. Marszałkowie mogą wyłącznie udzielać wyjaśnień w zakresie danych wprowadzanych w bazie azbestowej, a nie poprawności oznakowania, specyfikacji technicznej dotykającej branży budowlanej. </w:t>
            </w:r>
          </w:p>
          <w:p w14:paraId="2B2B0640" w14:textId="5EB07F38" w:rsidR="00CC6D2D" w:rsidRPr="00E27F40" w:rsidRDefault="00CC6D2D" w:rsidP="006B6EAD">
            <w:pPr>
              <w:autoSpaceDE w:val="0"/>
              <w:autoSpaceDN w:val="0"/>
              <w:adjustRightInd w:val="0"/>
              <w:rPr>
                <w:rFonts w:ascii="Lato" w:hAnsi="Lato" w:cs="Lato-Regular"/>
                <w:sz w:val="20"/>
                <w:szCs w:val="20"/>
              </w:rPr>
            </w:pPr>
            <w:r w:rsidRPr="00E27F40">
              <w:rPr>
                <w:rFonts w:ascii="Lato" w:hAnsi="Lato" w:cs="Lato-Regular"/>
                <w:sz w:val="20"/>
                <w:szCs w:val="20"/>
              </w:rPr>
              <w:t xml:space="preserve">Należy przeanalizować poprawność przydzielonych kompetencji i wprowadzić niezbędne zmiany, które nie zaburzą logiki przepisów odrębnych, w tym ustawy </w:t>
            </w:r>
            <w:r w:rsidRPr="00E27F40">
              <w:rPr>
                <w:rFonts w:ascii="Lato" w:hAnsi="Lato" w:cs="Lato-Regular"/>
                <w:i/>
                <w:iCs/>
                <w:sz w:val="20"/>
                <w:szCs w:val="20"/>
              </w:rPr>
              <w:t>Prawo budowlane.</w:t>
            </w:r>
          </w:p>
        </w:tc>
        <w:tc>
          <w:tcPr>
            <w:tcW w:w="2693" w:type="dxa"/>
          </w:tcPr>
          <w:p w14:paraId="4FE38249" w14:textId="2B1C3AA9" w:rsidR="00CC6D2D" w:rsidRPr="00570626" w:rsidRDefault="00CC6D2D" w:rsidP="006B6EAD">
            <w:pPr>
              <w:rPr>
                <w:rFonts w:ascii="Lato" w:hAnsi="Lato" w:cs="Lato-Regular"/>
                <w:b/>
                <w:bCs/>
                <w:sz w:val="20"/>
                <w:szCs w:val="20"/>
              </w:rPr>
            </w:pPr>
            <w:r w:rsidRPr="00570626">
              <w:rPr>
                <w:rFonts w:ascii="Lato" w:hAnsi="Lato" w:cs="Lato-Regular"/>
                <w:b/>
                <w:bCs/>
                <w:sz w:val="20"/>
                <w:szCs w:val="20"/>
              </w:rPr>
              <w:t>CU</w:t>
            </w:r>
          </w:p>
          <w:p w14:paraId="32A7B38E" w14:textId="5E050889" w:rsidR="00CC6D2D" w:rsidRPr="00570626" w:rsidRDefault="00CC6D2D" w:rsidP="006B6EAD">
            <w:pPr>
              <w:rPr>
                <w:rFonts w:ascii="Lato" w:hAnsi="Lato" w:cs="Lato-Regular"/>
                <w:b/>
                <w:bCs/>
                <w:sz w:val="20"/>
                <w:szCs w:val="20"/>
              </w:rPr>
            </w:pPr>
            <w:r w:rsidRPr="00570626">
              <w:rPr>
                <w:rFonts w:ascii="Lato" w:hAnsi="Lato" w:cs="Lato-Regular"/>
                <w:b/>
                <w:bCs/>
                <w:sz w:val="20"/>
                <w:szCs w:val="20"/>
              </w:rPr>
              <w:t>Uwag</w:t>
            </w:r>
            <w:r w:rsidR="00C83107" w:rsidRPr="00570626">
              <w:rPr>
                <w:rFonts w:ascii="Lato" w:hAnsi="Lato" w:cs="Lato-Regular"/>
                <w:b/>
                <w:bCs/>
                <w:sz w:val="20"/>
                <w:szCs w:val="20"/>
              </w:rPr>
              <w:t>a</w:t>
            </w:r>
            <w:r w:rsidRPr="00570626">
              <w:rPr>
                <w:rFonts w:ascii="Lato" w:hAnsi="Lato" w:cs="Lato-Regular"/>
                <w:b/>
                <w:bCs/>
                <w:sz w:val="20"/>
                <w:szCs w:val="20"/>
              </w:rPr>
              <w:t xml:space="preserve"> częściowo uwzględniona. </w:t>
            </w:r>
          </w:p>
          <w:p w14:paraId="66A02294" w14:textId="77777777" w:rsidR="00CC6D2D" w:rsidRPr="00570626" w:rsidRDefault="00CC6D2D" w:rsidP="006B6EAD">
            <w:pPr>
              <w:rPr>
                <w:rFonts w:ascii="Lato" w:hAnsi="Lato" w:cs="Lato-Regular"/>
                <w:sz w:val="20"/>
                <w:szCs w:val="20"/>
              </w:rPr>
            </w:pPr>
          </w:p>
          <w:p w14:paraId="7992CA07" w14:textId="77777777" w:rsidR="00CC6D2D" w:rsidRDefault="00CC6D2D" w:rsidP="006B6EAD">
            <w:pPr>
              <w:rPr>
                <w:rFonts w:ascii="Lato" w:hAnsi="Lato" w:cs="Lato-Regular"/>
                <w:sz w:val="20"/>
                <w:szCs w:val="20"/>
              </w:rPr>
            </w:pPr>
            <w:r w:rsidRPr="00570626">
              <w:rPr>
                <w:rFonts w:ascii="Lato" w:hAnsi="Lato" w:cs="Lato-Regular"/>
                <w:sz w:val="20"/>
                <w:szCs w:val="20"/>
              </w:rPr>
              <w:t>Przepis nie będzie dotyczył marszałka województwa.</w:t>
            </w:r>
          </w:p>
          <w:p w14:paraId="0F5D568C" w14:textId="77777777" w:rsidR="00A425C6" w:rsidRDefault="00A425C6" w:rsidP="00A425C6">
            <w:pPr>
              <w:rPr>
                <w:rFonts w:ascii="Lato" w:hAnsi="Lato" w:cs="Lato-Regular"/>
                <w:sz w:val="20"/>
                <w:szCs w:val="20"/>
              </w:rPr>
            </w:pPr>
            <w:r>
              <w:rPr>
                <w:rFonts w:ascii="Lato" w:hAnsi="Lato" w:cs="Lato-Regular"/>
                <w:sz w:val="20"/>
                <w:szCs w:val="20"/>
              </w:rPr>
              <w:t xml:space="preserve">Administracyjne kary administracyjne przewidują sankcje za brak oznakowania. Kary te będą wymierzane przez właściwych inspektorów pracy oraz właściwych państwowych granicznych i powiatowych inspektorów sanitarnych. </w:t>
            </w:r>
          </w:p>
          <w:p w14:paraId="2C9B8FCE" w14:textId="285B795C" w:rsidR="00A425C6" w:rsidRPr="00570626" w:rsidRDefault="00A425C6" w:rsidP="006B6EAD">
            <w:pPr>
              <w:rPr>
                <w:rFonts w:ascii="Lato" w:hAnsi="Lato" w:cs="Times New Roman"/>
                <w:b/>
                <w:sz w:val="20"/>
                <w:szCs w:val="20"/>
              </w:rPr>
            </w:pPr>
          </w:p>
        </w:tc>
      </w:tr>
      <w:tr w:rsidR="00570626" w:rsidRPr="00570626" w14:paraId="27AC095F" w14:textId="77777777" w:rsidTr="00567FD1">
        <w:tc>
          <w:tcPr>
            <w:tcW w:w="586" w:type="dxa"/>
          </w:tcPr>
          <w:p w14:paraId="070B779E" w14:textId="752D1512" w:rsidR="00467F6C" w:rsidRPr="00E27F40" w:rsidRDefault="00E6564F" w:rsidP="006B6EAD">
            <w:pPr>
              <w:rPr>
                <w:rFonts w:ascii="Lato" w:hAnsi="Lato" w:cs="Times New Roman"/>
                <w:b/>
                <w:sz w:val="20"/>
                <w:szCs w:val="20"/>
              </w:rPr>
            </w:pPr>
            <w:r w:rsidRPr="00E27F40">
              <w:rPr>
                <w:rFonts w:ascii="Lato" w:hAnsi="Lato" w:cs="Times New Roman"/>
                <w:b/>
                <w:sz w:val="20"/>
                <w:szCs w:val="20"/>
              </w:rPr>
              <w:t>30.</w:t>
            </w:r>
          </w:p>
        </w:tc>
        <w:tc>
          <w:tcPr>
            <w:tcW w:w="1559" w:type="dxa"/>
          </w:tcPr>
          <w:p w14:paraId="5807466E" w14:textId="033CB417" w:rsidR="00467F6C" w:rsidRPr="00E27F40" w:rsidRDefault="00467F6C" w:rsidP="006B6EAD">
            <w:pPr>
              <w:rPr>
                <w:rFonts w:ascii="Lato" w:hAnsi="Lato" w:cs="Times New Roman"/>
                <w:b/>
                <w:sz w:val="20"/>
                <w:szCs w:val="20"/>
              </w:rPr>
            </w:pPr>
            <w:r w:rsidRPr="00E27F40">
              <w:rPr>
                <w:rFonts w:ascii="Lato" w:hAnsi="Lato" w:cs="Times New Roman"/>
                <w:b/>
                <w:sz w:val="20"/>
                <w:szCs w:val="20"/>
              </w:rPr>
              <w:t xml:space="preserve">Art. 9 ust. 1 </w:t>
            </w:r>
            <w:r w:rsidR="003E464D" w:rsidRPr="00E27F40">
              <w:rPr>
                <w:rFonts w:ascii="Lato" w:hAnsi="Lato" w:cs="Times New Roman"/>
                <w:b/>
                <w:sz w:val="20"/>
                <w:szCs w:val="20"/>
              </w:rPr>
              <w:t xml:space="preserve">i 2 </w:t>
            </w:r>
          </w:p>
          <w:p w14:paraId="5DF89714" w14:textId="49F8E453" w:rsidR="00467F6C" w:rsidRPr="00E27F40" w:rsidRDefault="00467F6C" w:rsidP="006B6EAD">
            <w:pPr>
              <w:rPr>
                <w:rFonts w:ascii="Lato" w:hAnsi="Lato" w:cs="Times New Roman"/>
                <w:b/>
                <w:sz w:val="20"/>
                <w:szCs w:val="20"/>
              </w:rPr>
            </w:pPr>
          </w:p>
        </w:tc>
        <w:tc>
          <w:tcPr>
            <w:tcW w:w="1984" w:type="dxa"/>
          </w:tcPr>
          <w:p w14:paraId="0DFA52EE" w14:textId="77777777" w:rsidR="00467F6C" w:rsidRPr="00E27F40" w:rsidRDefault="00EF1BB9" w:rsidP="006B6EAD">
            <w:pPr>
              <w:rPr>
                <w:rFonts w:ascii="Lato" w:hAnsi="Lato" w:cs="Times New Roman"/>
                <w:b/>
                <w:sz w:val="20"/>
                <w:szCs w:val="20"/>
              </w:rPr>
            </w:pPr>
            <w:r w:rsidRPr="00E27F40">
              <w:rPr>
                <w:rFonts w:ascii="Lato" w:hAnsi="Lato" w:cs="Times New Roman"/>
                <w:b/>
                <w:sz w:val="20"/>
                <w:szCs w:val="20"/>
              </w:rPr>
              <w:t>Związek Województw RP</w:t>
            </w:r>
          </w:p>
          <w:p w14:paraId="24C8BA53" w14:textId="574C258A" w:rsidR="00454C94" w:rsidRPr="00E27F40" w:rsidRDefault="00454C94" w:rsidP="006B6EAD">
            <w:pPr>
              <w:rPr>
                <w:rFonts w:ascii="Lato" w:hAnsi="Lato" w:cs="Times New Roman"/>
                <w:b/>
                <w:sz w:val="20"/>
                <w:szCs w:val="20"/>
              </w:rPr>
            </w:pPr>
            <w:r w:rsidRPr="00E27F40">
              <w:rPr>
                <w:rFonts w:cs="Calibri"/>
              </w:rPr>
              <w:lastRenderedPageBreak/>
              <w:t>(Urząd Marszałkowski Województwa Świętokrzyskiego)</w:t>
            </w:r>
          </w:p>
        </w:tc>
        <w:tc>
          <w:tcPr>
            <w:tcW w:w="3544" w:type="dxa"/>
          </w:tcPr>
          <w:p w14:paraId="2CEBBC38" w14:textId="77777777" w:rsidR="00467F6C" w:rsidRPr="00E27F40" w:rsidRDefault="00467F6C" w:rsidP="006B6EAD">
            <w:pPr>
              <w:autoSpaceDE w:val="0"/>
              <w:autoSpaceDN w:val="0"/>
              <w:adjustRightInd w:val="0"/>
              <w:rPr>
                <w:rFonts w:ascii="Lato" w:hAnsi="Lato" w:cs="Lato-Regular"/>
                <w:sz w:val="20"/>
                <w:szCs w:val="20"/>
              </w:rPr>
            </w:pPr>
            <w:r w:rsidRPr="00E27F40">
              <w:rPr>
                <w:rFonts w:ascii="Lato" w:hAnsi="Lato" w:cs="Lato-Regular"/>
                <w:sz w:val="20"/>
                <w:szCs w:val="20"/>
              </w:rPr>
              <w:lastRenderedPageBreak/>
              <w:t xml:space="preserve">W art. 9 ust. 1 zamiast „marszałek województwa” wskazać „inspekcja </w:t>
            </w:r>
            <w:r w:rsidRPr="00E27F40">
              <w:rPr>
                <w:rFonts w:ascii="Lato" w:hAnsi="Lato" w:cs="Lato-Regular"/>
                <w:sz w:val="20"/>
                <w:szCs w:val="20"/>
              </w:rPr>
              <w:lastRenderedPageBreak/>
              <w:t>ochrony środowiska” oraz w art. 9 usunąć ust. 2.</w:t>
            </w:r>
          </w:p>
          <w:p w14:paraId="43A0D6BF" w14:textId="36A89CD1" w:rsidR="00467F6C" w:rsidRPr="00E27F40" w:rsidRDefault="00467F6C" w:rsidP="006B6EAD">
            <w:pPr>
              <w:autoSpaceDE w:val="0"/>
              <w:autoSpaceDN w:val="0"/>
              <w:adjustRightInd w:val="0"/>
              <w:rPr>
                <w:rFonts w:ascii="Lato" w:hAnsi="Lato" w:cs="Lato-Regular"/>
                <w:sz w:val="20"/>
                <w:szCs w:val="20"/>
              </w:rPr>
            </w:pPr>
          </w:p>
        </w:tc>
        <w:tc>
          <w:tcPr>
            <w:tcW w:w="3544" w:type="dxa"/>
          </w:tcPr>
          <w:p w14:paraId="0C5B3A00" w14:textId="7D94E074" w:rsidR="00467F6C" w:rsidRPr="00E27F40" w:rsidRDefault="005A44B2" w:rsidP="006B6EAD">
            <w:pPr>
              <w:rPr>
                <w:rFonts w:ascii="Lato" w:hAnsi="Lato" w:cs="Times New Roman"/>
                <w:b/>
                <w:sz w:val="20"/>
                <w:szCs w:val="20"/>
              </w:rPr>
            </w:pPr>
            <w:r w:rsidRPr="00E27F40">
              <w:rPr>
                <w:rFonts w:ascii="Lato" w:hAnsi="Lato" w:cs="Lato-Regular"/>
                <w:sz w:val="20"/>
                <w:szCs w:val="20"/>
              </w:rPr>
              <w:lastRenderedPageBreak/>
              <w:t xml:space="preserve">Kontrolę przestrzegania przepisów ustawy o wyrobach zawierających azbest sprawuje Inspekcja Ochrony </w:t>
            </w:r>
            <w:r w:rsidRPr="00E27F40">
              <w:rPr>
                <w:rFonts w:ascii="Lato" w:hAnsi="Lato" w:cs="Lato-Regular"/>
                <w:sz w:val="20"/>
                <w:szCs w:val="20"/>
              </w:rPr>
              <w:lastRenderedPageBreak/>
              <w:t>Środowiska, Państwowa Inspekcja Sanitarna oraz Państwowa Inspekcja Pracy. Niezasadne jest zatem wprowadzenie dla marszałka województwa obowiązku  kontroli podmiotów w zakresie oznakowania urządzeń, instalacji, pomieszczeń, w których się one znajdują, lub dróg utwardzonych odpadami zawierającymi azbest niezabezpieczonych trwale przed emisją azbestu.</w:t>
            </w:r>
          </w:p>
        </w:tc>
        <w:tc>
          <w:tcPr>
            <w:tcW w:w="2693" w:type="dxa"/>
          </w:tcPr>
          <w:p w14:paraId="386A4C1A" w14:textId="4008000A" w:rsidR="00467F6C" w:rsidRPr="00570626" w:rsidRDefault="00603D43" w:rsidP="006B6EAD">
            <w:pPr>
              <w:rPr>
                <w:rFonts w:ascii="Lato" w:hAnsi="Lato" w:cs="Times New Roman"/>
                <w:b/>
                <w:sz w:val="20"/>
                <w:szCs w:val="20"/>
              </w:rPr>
            </w:pPr>
            <w:r w:rsidRPr="00570626">
              <w:rPr>
                <w:rFonts w:ascii="Lato" w:hAnsi="Lato" w:cs="Times New Roman"/>
                <w:b/>
                <w:sz w:val="20"/>
                <w:szCs w:val="20"/>
              </w:rPr>
              <w:lastRenderedPageBreak/>
              <w:t>C</w:t>
            </w:r>
            <w:r w:rsidR="001B60BA" w:rsidRPr="00570626">
              <w:rPr>
                <w:rFonts w:ascii="Lato" w:hAnsi="Lato" w:cs="Times New Roman"/>
                <w:b/>
                <w:sz w:val="20"/>
                <w:szCs w:val="20"/>
              </w:rPr>
              <w:t>U</w:t>
            </w:r>
          </w:p>
          <w:p w14:paraId="445979F2" w14:textId="77777777" w:rsidR="006A286B" w:rsidRPr="00570626" w:rsidRDefault="006A286B" w:rsidP="006B6EAD">
            <w:pPr>
              <w:rPr>
                <w:rFonts w:ascii="Lato" w:hAnsi="Lato" w:cs="Times New Roman"/>
                <w:b/>
                <w:sz w:val="20"/>
                <w:szCs w:val="20"/>
              </w:rPr>
            </w:pPr>
            <w:r w:rsidRPr="00570626">
              <w:rPr>
                <w:rFonts w:ascii="Lato" w:hAnsi="Lato" w:cs="Times New Roman"/>
                <w:b/>
                <w:sz w:val="20"/>
                <w:szCs w:val="20"/>
              </w:rPr>
              <w:t xml:space="preserve">Uwaga </w:t>
            </w:r>
            <w:r w:rsidR="00603D43" w:rsidRPr="00570626">
              <w:rPr>
                <w:rFonts w:ascii="Lato" w:hAnsi="Lato" w:cs="Times New Roman"/>
                <w:b/>
                <w:sz w:val="20"/>
                <w:szCs w:val="20"/>
              </w:rPr>
              <w:t xml:space="preserve">częściowo </w:t>
            </w:r>
            <w:r w:rsidRPr="00570626">
              <w:rPr>
                <w:rFonts w:ascii="Lato" w:hAnsi="Lato" w:cs="Times New Roman"/>
                <w:b/>
                <w:sz w:val="20"/>
                <w:szCs w:val="20"/>
              </w:rPr>
              <w:t>uwzględniona.</w:t>
            </w:r>
          </w:p>
          <w:p w14:paraId="5FBD91F9" w14:textId="77777777" w:rsidR="00567397" w:rsidRPr="00570626" w:rsidRDefault="00567397" w:rsidP="006B6EAD">
            <w:pPr>
              <w:rPr>
                <w:rFonts w:ascii="Lato" w:hAnsi="Lato" w:cs="Times New Roman"/>
                <w:b/>
                <w:sz w:val="20"/>
                <w:szCs w:val="20"/>
              </w:rPr>
            </w:pPr>
          </w:p>
          <w:p w14:paraId="199CE928" w14:textId="77777777" w:rsidR="00567397" w:rsidRDefault="00567397" w:rsidP="006B6EAD">
            <w:pPr>
              <w:rPr>
                <w:rFonts w:ascii="Lato" w:hAnsi="Lato" w:cs="Lato-Regular"/>
                <w:sz w:val="20"/>
                <w:szCs w:val="20"/>
              </w:rPr>
            </w:pPr>
            <w:r w:rsidRPr="00570626">
              <w:rPr>
                <w:rFonts w:ascii="Lato" w:hAnsi="Lato" w:cs="Lato-Regular"/>
                <w:sz w:val="20"/>
                <w:szCs w:val="20"/>
              </w:rPr>
              <w:t>Przepis nie będzie dotyczył marszałka województwa.</w:t>
            </w:r>
          </w:p>
          <w:p w14:paraId="22CCD8F6" w14:textId="7CF8CD59" w:rsidR="00A425C6" w:rsidRPr="00A425C6" w:rsidRDefault="00A425C6" w:rsidP="006B6EAD">
            <w:pPr>
              <w:rPr>
                <w:rFonts w:ascii="Lato" w:hAnsi="Lato" w:cs="Lato-Regular"/>
                <w:sz w:val="20"/>
                <w:szCs w:val="20"/>
              </w:rPr>
            </w:pPr>
            <w:r w:rsidRPr="00A425C6">
              <w:rPr>
                <w:rFonts w:ascii="Lato" w:hAnsi="Lato" w:cs="Lato-Regular"/>
                <w:sz w:val="20"/>
                <w:szCs w:val="20"/>
              </w:rPr>
              <w:t xml:space="preserve">Administracyjne kary administracyjne przewidują sankcje za brak oznakowania. Kary te będą wymierzane przez właściwych inspektorów pracy oraz właściwych państwowych granicznych i powiatowych inspektorów sanitarnych. </w:t>
            </w:r>
          </w:p>
        </w:tc>
      </w:tr>
      <w:tr w:rsidR="00570626" w:rsidRPr="00570626" w14:paraId="2E848DCD" w14:textId="77777777" w:rsidTr="00567FD1">
        <w:tc>
          <w:tcPr>
            <w:tcW w:w="586" w:type="dxa"/>
          </w:tcPr>
          <w:p w14:paraId="47BB579D" w14:textId="49DC3D2D" w:rsidR="005B4BAD" w:rsidRPr="00E27F40" w:rsidRDefault="00E6564F" w:rsidP="006B6EAD">
            <w:pPr>
              <w:rPr>
                <w:rFonts w:ascii="Lato" w:hAnsi="Lato" w:cs="Times New Roman"/>
                <w:b/>
                <w:sz w:val="20"/>
                <w:szCs w:val="20"/>
              </w:rPr>
            </w:pPr>
            <w:r w:rsidRPr="00E27F40">
              <w:rPr>
                <w:rFonts w:ascii="Lato" w:hAnsi="Lato" w:cs="Times New Roman"/>
                <w:b/>
                <w:sz w:val="20"/>
                <w:szCs w:val="20"/>
              </w:rPr>
              <w:lastRenderedPageBreak/>
              <w:t>31.</w:t>
            </w:r>
          </w:p>
        </w:tc>
        <w:tc>
          <w:tcPr>
            <w:tcW w:w="1559" w:type="dxa"/>
          </w:tcPr>
          <w:p w14:paraId="03A571B1" w14:textId="56EE26BF" w:rsidR="005B4BAD" w:rsidRPr="00E27F40" w:rsidRDefault="005B4BAD" w:rsidP="006B6EAD">
            <w:pPr>
              <w:rPr>
                <w:rFonts w:ascii="Lato" w:hAnsi="Lato" w:cs="Times New Roman"/>
                <w:b/>
                <w:sz w:val="20"/>
                <w:szCs w:val="20"/>
              </w:rPr>
            </w:pPr>
            <w:r w:rsidRPr="00E27F40">
              <w:rPr>
                <w:rFonts w:ascii="Lato" w:hAnsi="Lato" w:cs="Times New Roman"/>
                <w:b/>
                <w:sz w:val="20"/>
                <w:szCs w:val="20"/>
              </w:rPr>
              <w:t xml:space="preserve">Art. 9, </w:t>
            </w:r>
            <w:r w:rsidR="005B5217" w:rsidRPr="00E27F40">
              <w:rPr>
                <w:rFonts w:ascii="Lato" w:hAnsi="Lato" w:cs="Times New Roman"/>
                <w:b/>
                <w:sz w:val="20"/>
                <w:szCs w:val="20"/>
              </w:rPr>
              <w:t>A</w:t>
            </w:r>
            <w:r w:rsidRPr="00E27F40">
              <w:rPr>
                <w:rFonts w:ascii="Lato" w:hAnsi="Lato" w:cs="Times New Roman"/>
                <w:b/>
                <w:sz w:val="20"/>
                <w:szCs w:val="20"/>
              </w:rPr>
              <w:t>rt. 6</w:t>
            </w:r>
          </w:p>
          <w:p w14:paraId="791CFAE6" w14:textId="77777777" w:rsidR="005B4BAD" w:rsidRPr="00E27F40" w:rsidRDefault="005B4BAD" w:rsidP="006B6EAD">
            <w:pPr>
              <w:rPr>
                <w:rFonts w:ascii="Lato" w:hAnsi="Lato" w:cs="Times New Roman"/>
                <w:b/>
                <w:sz w:val="20"/>
                <w:szCs w:val="20"/>
              </w:rPr>
            </w:pPr>
          </w:p>
        </w:tc>
        <w:tc>
          <w:tcPr>
            <w:tcW w:w="1984" w:type="dxa"/>
          </w:tcPr>
          <w:p w14:paraId="63EB3BD9" w14:textId="77777777" w:rsidR="005B4BAD" w:rsidRPr="00E27F40" w:rsidRDefault="005B4BAD" w:rsidP="006B6EAD">
            <w:pPr>
              <w:rPr>
                <w:rFonts w:ascii="Lato" w:hAnsi="Lato" w:cs="Times New Roman"/>
                <w:b/>
                <w:sz w:val="20"/>
                <w:szCs w:val="20"/>
              </w:rPr>
            </w:pPr>
            <w:r w:rsidRPr="00E27F40">
              <w:rPr>
                <w:rFonts w:ascii="Lato" w:hAnsi="Lato" w:cs="Times New Roman"/>
                <w:b/>
                <w:sz w:val="20"/>
                <w:szCs w:val="20"/>
              </w:rPr>
              <w:t>Związek Województw RP</w:t>
            </w:r>
          </w:p>
          <w:p w14:paraId="67D233BA" w14:textId="5263E92B" w:rsidR="00237508" w:rsidRPr="00E27F40" w:rsidRDefault="00237508" w:rsidP="006B6EAD">
            <w:pPr>
              <w:rPr>
                <w:rFonts w:ascii="Lato" w:hAnsi="Lato" w:cs="Times New Roman"/>
                <w:b/>
                <w:sz w:val="20"/>
                <w:szCs w:val="20"/>
              </w:rPr>
            </w:pPr>
            <w:r w:rsidRPr="00E27F40">
              <w:rPr>
                <w:rFonts w:ascii="Lato" w:hAnsi="Lato" w:cs="Times New Roman"/>
                <w:bCs/>
                <w:sz w:val="20"/>
                <w:szCs w:val="20"/>
              </w:rPr>
              <w:t>(Urząd Marszałkowski Województwa Małopolskiego)</w:t>
            </w:r>
            <w:r w:rsidRPr="00E27F40">
              <w:rPr>
                <w:rFonts w:ascii="Times New Roman" w:hAnsi="Times New Roman"/>
                <w:sz w:val="24"/>
                <w:szCs w:val="24"/>
              </w:rPr>
              <w:t xml:space="preserve">  </w:t>
            </w:r>
          </w:p>
        </w:tc>
        <w:tc>
          <w:tcPr>
            <w:tcW w:w="3544" w:type="dxa"/>
          </w:tcPr>
          <w:p w14:paraId="789FDE6E" w14:textId="77777777" w:rsidR="005B4BAD" w:rsidRPr="00E27F40" w:rsidRDefault="005B4BAD" w:rsidP="006B6EAD">
            <w:pPr>
              <w:autoSpaceDE w:val="0"/>
              <w:autoSpaceDN w:val="0"/>
              <w:adjustRightInd w:val="0"/>
              <w:rPr>
                <w:rFonts w:ascii="Lato" w:hAnsi="Lato" w:cs="Lato-Regular"/>
                <w:sz w:val="20"/>
                <w:szCs w:val="20"/>
              </w:rPr>
            </w:pPr>
            <w:r w:rsidRPr="00E27F40">
              <w:rPr>
                <w:rFonts w:ascii="Lato" w:hAnsi="Lato" w:cs="Lato-Regular"/>
                <w:sz w:val="20"/>
                <w:szCs w:val="20"/>
              </w:rPr>
              <w:t>Brak konkretnego zaplanowania finansowania w budżecie (np. województwa) w zakresie kosztów związanych z przeprowadzaniem kontroli lub szkoleń; kwestie kompetencji w zakresie weryfikacji wyrobów zawierających azbest.</w:t>
            </w:r>
          </w:p>
          <w:p w14:paraId="06174F40" w14:textId="0AA839B2" w:rsidR="005B4BAD" w:rsidRPr="00E27F40" w:rsidRDefault="005B4BAD" w:rsidP="006B6EAD">
            <w:pPr>
              <w:autoSpaceDE w:val="0"/>
              <w:autoSpaceDN w:val="0"/>
              <w:adjustRightInd w:val="0"/>
              <w:rPr>
                <w:rFonts w:ascii="Lato" w:hAnsi="Lato" w:cs="Lato-Regular"/>
                <w:sz w:val="20"/>
                <w:szCs w:val="20"/>
              </w:rPr>
            </w:pPr>
          </w:p>
        </w:tc>
        <w:tc>
          <w:tcPr>
            <w:tcW w:w="3544" w:type="dxa"/>
          </w:tcPr>
          <w:p w14:paraId="4747F436" w14:textId="72BA0D7F" w:rsidR="005B4BAD" w:rsidRPr="00E27F40" w:rsidRDefault="000D46DC" w:rsidP="006B6EAD">
            <w:pPr>
              <w:rPr>
                <w:rFonts w:ascii="Lato" w:hAnsi="Lato" w:cs="Times New Roman"/>
                <w:b/>
                <w:sz w:val="20"/>
                <w:szCs w:val="20"/>
              </w:rPr>
            </w:pPr>
            <w:r w:rsidRPr="00E27F40">
              <w:rPr>
                <w:rFonts w:ascii="Lato" w:hAnsi="Lato" w:cs="Lato-Regular"/>
                <w:sz w:val="20"/>
                <w:szCs w:val="20"/>
              </w:rPr>
              <w:t>W przypadku przeprowadzania kontroli, kto będzie ponosił ewentualne koszty rzeczoznawców bądź niezbędnego sprzętu (zgodnie z art. 379 ust. 3 ustawy Prawo ochrony środowiska), do korzystania z pomocy których kontrolujący ma uprawnienia?</w:t>
            </w:r>
            <w:r w:rsidRPr="00E27F40">
              <w:rPr>
                <w:rFonts w:ascii="Lato" w:hAnsi="Lato" w:cs="Lato-Regular"/>
                <w:sz w:val="20"/>
                <w:szCs w:val="20"/>
              </w:rPr>
              <w:br/>
              <w:t>Jakich kompetencji wymaga weryfikacja wyrobów zawierających azbest? Czy i w jakim zakresie pracownicy urzędu będą szkoleni? Czy konieczne będzie zapewnienie sprzętu do metod teledetekcyjnych? Czy weryfikacja zakłada pobieranie próbek wyrobu w celu poddania go badaniom na zawartość azbestu?</w:t>
            </w:r>
          </w:p>
        </w:tc>
        <w:tc>
          <w:tcPr>
            <w:tcW w:w="2693" w:type="dxa"/>
          </w:tcPr>
          <w:p w14:paraId="288983A4" w14:textId="77777777" w:rsidR="005B4BAD" w:rsidRPr="00570626" w:rsidRDefault="00237508" w:rsidP="006B6EAD">
            <w:pPr>
              <w:rPr>
                <w:rFonts w:ascii="Lato" w:hAnsi="Lato" w:cs="Times New Roman"/>
                <w:b/>
                <w:sz w:val="20"/>
                <w:szCs w:val="20"/>
              </w:rPr>
            </w:pPr>
            <w:r w:rsidRPr="00570626">
              <w:rPr>
                <w:rFonts w:ascii="Lato" w:hAnsi="Lato" w:cs="Times New Roman"/>
                <w:b/>
                <w:sz w:val="20"/>
                <w:szCs w:val="20"/>
              </w:rPr>
              <w:t>N</w:t>
            </w:r>
          </w:p>
          <w:p w14:paraId="3E8BE4A6" w14:textId="77777777" w:rsidR="00237508" w:rsidRPr="00570626" w:rsidRDefault="00237508" w:rsidP="006B6EAD">
            <w:pPr>
              <w:rPr>
                <w:rFonts w:ascii="Lato" w:hAnsi="Lato" w:cs="Lato-Regular"/>
                <w:b/>
                <w:bCs/>
                <w:sz w:val="20"/>
                <w:szCs w:val="20"/>
              </w:rPr>
            </w:pPr>
            <w:r w:rsidRPr="00570626">
              <w:rPr>
                <w:rFonts w:ascii="Lato" w:hAnsi="Lato" w:cs="Lato-Regular"/>
                <w:b/>
                <w:bCs/>
                <w:sz w:val="20"/>
                <w:szCs w:val="20"/>
              </w:rPr>
              <w:t xml:space="preserve">Uwaga nieuwzględniona. </w:t>
            </w:r>
          </w:p>
          <w:p w14:paraId="004DFA55" w14:textId="77777777" w:rsidR="003962BC" w:rsidRPr="00570626" w:rsidRDefault="003962BC" w:rsidP="006B6EAD">
            <w:pPr>
              <w:rPr>
                <w:rFonts w:ascii="Lato" w:hAnsi="Lato" w:cs="Lato-Regular"/>
                <w:sz w:val="20"/>
                <w:szCs w:val="20"/>
              </w:rPr>
            </w:pPr>
          </w:p>
          <w:p w14:paraId="0F3CA23F" w14:textId="77777777" w:rsidR="00237508" w:rsidRPr="00570626" w:rsidRDefault="00237508" w:rsidP="006B6EAD">
            <w:pPr>
              <w:rPr>
                <w:rFonts w:ascii="Lato" w:hAnsi="Lato" w:cs="Lato-Regular"/>
                <w:sz w:val="20"/>
                <w:szCs w:val="20"/>
              </w:rPr>
            </w:pPr>
            <w:r w:rsidRPr="00570626">
              <w:rPr>
                <w:rFonts w:ascii="Lato" w:hAnsi="Lato" w:cs="Lato-Regular"/>
                <w:sz w:val="20"/>
                <w:szCs w:val="20"/>
              </w:rPr>
              <w:t>Weryfikacja nie wymaga korzystania z usług rzeczoznawców.</w:t>
            </w:r>
          </w:p>
          <w:p w14:paraId="242913B8" w14:textId="4B70E59A" w:rsidR="00237508" w:rsidRPr="00570626" w:rsidRDefault="00523F3A" w:rsidP="006B6EAD">
            <w:pPr>
              <w:rPr>
                <w:rFonts w:ascii="Lato" w:hAnsi="Lato" w:cs="Lato-Regular"/>
                <w:sz w:val="20"/>
                <w:szCs w:val="20"/>
              </w:rPr>
            </w:pPr>
            <w:r>
              <w:rPr>
                <w:rFonts w:ascii="Lato" w:hAnsi="Lato" w:cs="Lato-Regular"/>
                <w:sz w:val="20"/>
                <w:szCs w:val="20"/>
              </w:rPr>
              <w:t>Wprowadzono możliwość wyboru metody weryfikacji.</w:t>
            </w:r>
          </w:p>
          <w:p w14:paraId="56E64299" w14:textId="77777777" w:rsidR="00237508" w:rsidRPr="00570626" w:rsidRDefault="00237508" w:rsidP="006B6EAD">
            <w:pPr>
              <w:rPr>
                <w:rFonts w:ascii="Lato" w:hAnsi="Lato" w:cs="Lato-Regular"/>
                <w:sz w:val="20"/>
                <w:szCs w:val="20"/>
              </w:rPr>
            </w:pPr>
            <w:r w:rsidRPr="00570626">
              <w:rPr>
                <w:rFonts w:ascii="Lato" w:hAnsi="Lato" w:cs="Lato-Regular"/>
                <w:sz w:val="20"/>
                <w:szCs w:val="20"/>
              </w:rPr>
              <w:t>Weryfikacja nie zakłada pobierania próbek.</w:t>
            </w:r>
          </w:p>
          <w:p w14:paraId="2E708AAB" w14:textId="4BAD2514" w:rsidR="00237508" w:rsidRPr="00570626" w:rsidRDefault="00237508" w:rsidP="006B6EAD">
            <w:pPr>
              <w:rPr>
                <w:rFonts w:ascii="Lato" w:hAnsi="Lato" w:cs="Times New Roman"/>
                <w:b/>
                <w:sz w:val="20"/>
                <w:szCs w:val="20"/>
              </w:rPr>
            </w:pPr>
            <w:r w:rsidRPr="00570626">
              <w:rPr>
                <w:rFonts w:ascii="Lato" w:hAnsi="Lato" w:cs="Lato-Regular"/>
                <w:sz w:val="20"/>
                <w:szCs w:val="20"/>
              </w:rPr>
              <w:t>Pracownicy urzędu</w:t>
            </w:r>
            <w:r w:rsidR="009F28E4" w:rsidRPr="00570626">
              <w:rPr>
                <w:rFonts w:ascii="Lato" w:hAnsi="Lato" w:cs="Lato-Regular"/>
                <w:sz w:val="20"/>
                <w:szCs w:val="20"/>
              </w:rPr>
              <w:t>,</w:t>
            </w:r>
            <w:r w:rsidRPr="00570626">
              <w:rPr>
                <w:rFonts w:ascii="Lato" w:hAnsi="Lato" w:cs="Lato-Regular"/>
                <w:sz w:val="20"/>
                <w:szCs w:val="20"/>
              </w:rPr>
              <w:t xml:space="preserve"> jeśli w ocenie ryzyka zawodowego będą mieć uwzględnione narażenie na działanie azbestu</w:t>
            </w:r>
            <w:r w:rsidR="009F28E4" w:rsidRPr="00570626">
              <w:rPr>
                <w:rFonts w:ascii="Lato" w:hAnsi="Lato" w:cs="Lato-Regular"/>
                <w:sz w:val="20"/>
                <w:szCs w:val="20"/>
              </w:rPr>
              <w:t>,</w:t>
            </w:r>
            <w:r w:rsidRPr="00570626">
              <w:rPr>
                <w:rFonts w:ascii="Lato" w:hAnsi="Lato" w:cs="Lato-Regular"/>
                <w:sz w:val="20"/>
                <w:szCs w:val="20"/>
              </w:rPr>
              <w:t xml:space="preserve"> będą podlegać obowiązkowi udziału w szkoleniu w zakresie podstawowym.</w:t>
            </w:r>
          </w:p>
        </w:tc>
      </w:tr>
      <w:tr w:rsidR="00570626" w:rsidRPr="00570626" w14:paraId="581E9D1A" w14:textId="77777777" w:rsidTr="00567FD1">
        <w:tc>
          <w:tcPr>
            <w:tcW w:w="586" w:type="dxa"/>
          </w:tcPr>
          <w:p w14:paraId="236FB950" w14:textId="03675AE9" w:rsidR="003953A5" w:rsidRPr="00E27F40" w:rsidRDefault="00E6564F" w:rsidP="006B6EAD">
            <w:pPr>
              <w:rPr>
                <w:rFonts w:ascii="Lato" w:hAnsi="Lato" w:cs="Times New Roman"/>
                <w:b/>
                <w:sz w:val="20"/>
                <w:szCs w:val="20"/>
              </w:rPr>
            </w:pPr>
            <w:r w:rsidRPr="00E27F40">
              <w:rPr>
                <w:rFonts w:ascii="Lato" w:hAnsi="Lato" w:cs="Times New Roman"/>
                <w:b/>
                <w:sz w:val="20"/>
                <w:szCs w:val="20"/>
              </w:rPr>
              <w:t>32.</w:t>
            </w:r>
          </w:p>
        </w:tc>
        <w:tc>
          <w:tcPr>
            <w:tcW w:w="1559" w:type="dxa"/>
          </w:tcPr>
          <w:p w14:paraId="061B8AE2" w14:textId="77777777" w:rsidR="003953A5" w:rsidRPr="00E27F40" w:rsidRDefault="003953A5" w:rsidP="006B6EAD">
            <w:pPr>
              <w:rPr>
                <w:rFonts w:ascii="Lato" w:hAnsi="Lato" w:cs="Times New Roman"/>
                <w:b/>
                <w:sz w:val="20"/>
                <w:szCs w:val="20"/>
              </w:rPr>
            </w:pPr>
            <w:r w:rsidRPr="00E27F40">
              <w:rPr>
                <w:rFonts w:ascii="Lato" w:hAnsi="Lato" w:cs="Times New Roman"/>
                <w:b/>
                <w:sz w:val="20"/>
                <w:szCs w:val="20"/>
              </w:rPr>
              <w:t>Art. 10</w:t>
            </w:r>
          </w:p>
          <w:p w14:paraId="1024EC49" w14:textId="391F953D" w:rsidR="003953A5" w:rsidRPr="00E27F40" w:rsidRDefault="003953A5" w:rsidP="006B6EAD">
            <w:pPr>
              <w:rPr>
                <w:rFonts w:ascii="Lato" w:hAnsi="Lato" w:cs="Times New Roman"/>
                <w:b/>
                <w:sz w:val="20"/>
                <w:szCs w:val="20"/>
              </w:rPr>
            </w:pPr>
          </w:p>
        </w:tc>
        <w:tc>
          <w:tcPr>
            <w:tcW w:w="1984" w:type="dxa"/>
          </w:tcPr>
          <w:p w14:paraId="1A7B8EB7" w14:textId="77777777" w:rsidR="003953A5" w:rsidRPr="00E27F40" w:rsidRDefault="007B62E1" w:rsidP="006B6EAD">
            <w:pPr>
              <w:rPr>
                <w:rFonts w:ascii="Lato" w:hAnsi="Lato" w:cs="Times New Roman"/>
                <w:b/>
                <w:sz w:val="20"/>
                <w:szCs w:val="20"/>
              </w:rPr>
            </w:pPr>
            <w:r w:rsidRPr="00E27F40">
              <w:rPr>
                <w:rFonts w:ascii="Lato" w:hAnsi="Lato" w:cs="Times New Roman"/>
                <w:b/>
                <w:sz w:val="20"/>
                <w:szCs w:val="20"/>
              </w:rPr>
              <w:t>Związek Województw RP</w:t>
            </w:r>
          </w:p>
          <w:p w14:paraId="7389652A" w14:textId="111ECAF0" w:rsidR="00E008C1" w:rsidRPr="00E27F40" w:rsidRDefault="00E008C1" w:rsidP="006B6EAD">
            <w:pPr>
              <w:rPr>
                <w:rFonts w:ascii="Lato" w:hAnsi="Lato" w:cs="Times New Roman"/>
                <w:b/>
                <w:sz w:val="20"/>
                <w:szCs w:val="20"/>
              </w:rPr>
            </w:pPr>
            <w:r w:rsidRPr="00E27F40">
              <w:rPr>
                <w:rFonts w:cs="Calibri"/>
              </w:rPr>
              <w:t xml:space="preserve">(Urząd Marszałkowski Województwa </w:t>
            </w:r>
            <w:r w:rsidRPr="00E27F40">
              <w:rPr>
                <w:rFonts w:cs="Calibri"/>
              </w:rPr>
              <w:lastRenderedPageBreak/>
              <w:t>Warmińsko-Mazurskiego)</w:t>
            </w:r>
          </w:p>
        </w:tc>
        <w:tc>
          <w:tcPr>
            <w:tcW w:w="3544" w:type="dxa"/>
          </w:tcPr>
          <w:p w14:paraId="64FFC4F6" w14:textId="5DE4C483" w:rsidR="003953A5" w:rsidRPr="00E27F40" w:rsidRDefault="00BC025B" w:rsidP="006B6EAD">
            <w:pPr>
              <w:autoSpaceDE w:val="0"/>
              <w:autoSpaceDN w:val="0"/>
              <w:adjustRightInd w:val="0"/>
              <w:rPr>
                <w:rFonts w:ascii="Lato" w:hAnsi="Lato" w:cs="Lato-Regular"/>
                <w:sz w:val="20"/>
                <w:szCs w:val="20"/>
              </w:rPr>
            </w:pPr>
            <w:r w:rsidRPr="00E27F40">
              <w:rPr>
                <w:rFonts w:ascii="Lato" w:hAnsi="Lato" w:cs="Lato-Regular"/>
                <w:sz w:val="20"/>
                <w:szCs w:val="20"/>
              </w:rPr>
              <w:lastRenderedPageBreak/>
              <w:t>U</w:t>
            </w:r>
            <w:r w:rsidR="00572E56" w:rsidRPr="00E27F40">
              <w:rPr>
                <w:rFonts w:ascii="Lato" w:hAnsi="Lato" w:cs="Lato-Regular"/>
                <w:sz w:val="20"/>
                <w:szCs w:val="20"/>
              </w:rPr>
              <w:t>sunąć treść „oraz kontroli, o której</w:t>
            </w:r>
            <w:r w:rsidR="00580CD2" w:rsidRPr="00E27F40">
              <w:rPr>
                <w:rFonts w:ascii="Lato" w:hAnsi="Lato" w:cs="Lato-Regular"/>
                <w:sz w:val="20"/>
                <w:szCs w:val="20"/>
              </w:rPr>
              <w:t xml:space="preserve"> </w:t>
            </w:r>
            <w:r w:rsidR="00572E56" w:rsidRPr="00E27F40">
              <w:rPr>
                <w:rFonts w:ascii="Lato" w:hAnsi="Lato" w:cs="Lato-Regular"/>
                <w:sz w:val="20"/>
                <w:szCs w:val="20"/>
              </w:rPr>
              <w:t>mowa w art. 9”</w:t>
            </w:r>
            <w:r w:rsidR="006B6EAD" w:rsidRPr="00E27F40">
              <w:rPr>
                <w:rFonts w:ascii="Lato" w:hAnsi="Lato" w:cs="Lato-Regular"/>
                <w:sz w:val="20"/>
                <w:szCs w:val="20"/>
              </w:rPr>
              <w:t>.</w:t>
            </w:r>
          </w:p>
          <w:p w14:paraId="78FAE262" w14:textId="54CD7975" w:rsidR="00572E56" w:rsidRPr="00E27F40" w:rsidRDefault="00572E56" w:rsidP="006B6EAD">
            <w:pPr>
              <w:autoSpaceDE w:val="0"/>
              <w:autoSpaceDN w:val="0"/>
              <w:adjustRightInd w:val="0"/>
              <w:rPr>
                <w:rFonts w:ascii="Lato" w:hAnsi="Lato" w:cs="Lato-Regular"/>
                <w:sz w:val="20"/>
                <w:szCs w:val="20"/>
              </w:rPr>
            </w:pPr>
          </w:p>
        </w:tc>
        <w:tc>
          <w:tcPr>
            <w:tcW w:w="3544" w:type="dxa"/>
          </w:tcPr>
          <w:p w14:paraId="4BCBB99E" w14:textId="507510BF" w:rsidR="003953A5" w:rsidRPr="00E27F40" w:rsidRDefault="00E70A30" w:rsidP="006B6EAD">
            <w:pPr>
              <w:autoSpaceDE w:val="0"/>
              <w:autoSpaceDN w:val="0"/>
              <w:adjustRightInd w:val="0"/>
              <w:rPr>
                <w:rFonts w:ascii="Lato" w:hAnsi="Lato" w:cs="Lato-Regular"/>
                <w:sz w:val="20"/>
                <w:szCs w:val="20"/>
              </w:rPr>
            </w:pPr>
            <w:r w:rsidRPr="00E27F40">
              <w:rPr>
                <w:rFonts w:ascii="Lato" w:hAnsi="Lato" w:cs="Lato-Regular"/>
                <w:sz w:val="20"/>
                <w:szCs w:val="20"/>
              </w:rPr>
              <w:t>Marszałek nie jest wyspecjalizowanym</w:t>
            </w:r>
            <w:r w:rsidR="006B6EAD" w:rsidRPr="00E27F40">
              <w:rPr>
                <w:rFonts w:ascii="Lato" w:hAnsi="Lato" w:cs="Lato-Regular"/>
                <w:sz w:val="20"/>
                <w:szCs w:val="20"/>
              </w:rPr>
              <w:t xml:space="preserve"> </w:t>
            </w:r>
            <w:r w:rsidRPr="00E27F40">
              <w:rPr>
                <w:rFonts w:ascii="Lato" w:hAnsi="Lato" w:cs="Lato-Regular"/>
                <w:sz w:val="20"/>
                <w:szCs w:val="20"/>
              </w:rPr>
              <w:t>organem kontrolnym. Powołanym do</w:t>
            </w:r>
            <w:r w:rsidR="00E008C1" w:rsidRPr="00E27F40">
              <w:rPr>
                <w:rFonts w:ascii="Lato" w:hAnsi="Lato" w:cs="Lato-Regular"/>
                <w:sz w:val="20"/>
                <w:szCs w:val="20"/>
              </w:rPr>
              <w:t xml:space="preserve"> </w:t>
            </w:r>
            <w:r w:rsidRPr="00E27F40">
              <w:rPr>
                <w:rFonts w:ascii="Lato" w:hAnsi="Lato" w:cs="Lato-Regular"/>
                <w:sz w:val="20"/>
                <w:szCs w:val="20"/>
              </w:rPr>
              <w:t>tego organem jest inspekcja ochrony</w:t>
            </w:r>
            <w:r w:rsidR="00E008C1" w:rsidRPr="00E27F40">
              <w:rPr>
                <w:rFonts w:ascii="Lato" w:hAnsi="Lato" w:cs="Lato-Regular"/>
                <w:sz w:val="20"/>
                <w:szCs w:val="20"/>
              </w:rPr>
              <w:t xml:space="preserve"> </w:t>
            </w:r>
            <w:r w:rsidRPr="00E27F40">
              <w:rPr>
                <w:rFonts w:ascii="Lato" w:hAnsi="Lato" w:cs="Lato-Regular"/>
                <w:sz w:val="20"/>
                <w:szCs w:val="20"/>
              </w:rPr>
              <w:t>środowiska. Nie ma potrzeby</w:t>
            </w:r>
            <w:r w:rsidR="00E008C1" w:rsidRPr="00E27F40">
              <w:rPr>
                <w:rFonts w:ascii="Lato" w:hAnsi="Lato" w:cs="Lato-Regular"/>
                <w:sz w:val="20"/>
                <w:szCs w:val="20"/>
              </w:rPr>
              <w:t xml:space="preserve"> </w:t>
            </w:r>
            <w:r w:rsidRPr="00E27F40">
              <w:rPr>
                <w:rFonts w:ascii="Lato" w:hAnsi="Lato" w:cs="Lato-Regular"/>
                <w:sz w:val="20"/>
                <w:szCs w:val="20"/>
              </w:rPr>
              <w:t xml:space="preserve">wyznaczania organu </w:t>
            </w:r>
            <w:r w:rsidRPr="00E27F40">
              <w:rPr>
                <w:rFonts w:ascii="Lato" w:hAnsi="Lato" w:cs="Lato-Regular"/>
                <w:sz w:val="20"/>
                <w:szCs w:val="20"/>
              </w:rPr>
              <w:lastRenderedPageBreak/>
              <w:t>odpowiedzialnego</w:t>
            </w:r>
            <w:r w:rsidR="006B6EAD" w:rsidRPr="00E27F40">
              <w:rPr>
                <w:rFonts w:ascii="Lato" w:hAnsi="Lato" w:cs="Lato-Regular"/>
                <w:sz w:val="20"/>
                <w:szCs w:val="20"/>
              </w:rPr>
              <w:t xml:space="preserve"> </w:t>
            </w:r>
            <w:r w:rsidRPr="00E27F40">
              <w:rPr>
                <w:rFonts w:ascii="Lato" w:hAnsi="Lato" w:cs="Lato-Regular"/>
                <w:sz w:val="20"/>
                <w:szCs w:val="20"/>
              </w:rPr>
              <w:t>za nadzór nad tym zadaniem,</w:t>
            </w:r>
            <w:r w:rsidR="006B6EAD" w:rsidRPr="00E27F40">
              <w:rPr>
                <w:rFonts w:ascii="Lato" w:hAnsi="Lato" w:cs="Lato-Regular"/>
                <w:sz w:val="20"/>
                <w:szCs w:val="20"/>
              </w:rPr>
              <w:t xml:space="preserve"> </w:t>
            </w:r>
            <w:r w:rsidRPr="00E27F40">
              <w:rPr>
                <w:rFonts w:ascii="Lato" w:hAnsi="Lato" w:cs="Lato-Regular"/>
                <w:sz w:val="20"/>
                <w:szCs w:val="20"/>
              </w:rPr>
              <w:t>natomiast zasadnym jest ustanowienie</w:t>
            </w:r>
            <w:r w:rsidR="00E008C1" w:rsidRPr="00E27F40">
              <w:rPr>
                <w:rFonts w:ascii="Lato" w:hAnsi="Lato" w:cs="Lato-Regular"/>
                <w:sz w:val="20"/>
                <w:szCs w:val="20"/>
              </w:rPr>
              <w:t xml:space="preserve"> </w:t>
            </w:r>
            <w:r w:rsidRPr="00E27F40">
              <w:rPr>
                <w:rFonts w:ascii="Lato" w:hAnsi="Lato" w:cs="Lato-Regular"/>
                <w:sz w:val="20"/>
                <w:szCs w:val="20"/>
              </w:rPr>
              <w:t>inspekcji ochrony środowiska organem</w:t>
            </w:r>
            <w:r w:rsidR="006B6EAD" w:rsidRPr="00E27F40">
              <w:rPr>
                <w:rFonts w:ascii="Lato" w:hAnsi="Lato" w:cs="Lato-Regular"/>
                <w:sz w:val="20"/>
                <w:szCs w:val="20"/>
              </w:rPr>
              <w:t xml:space="preserve"> </w:t>
            </w:r>
            <w:r w:rsidRPr="00E27F40">
              <w:rPr>
                <w:rFonts w:ascii="Lato" w:hAnsi="Lato" w:cs="Lato-Regular"/>
                <w:sz w:val="20"/>
                <w:szCs w:val="20"/>
              </w:rPr>
              <w:t>uprawnionym do wymierzania kar.</w:t>
            </w:r>
          </w:p>
        </w:tc>
        <w:tc>
          <w:tcPr>
            <w:tcW w:w="2693" w:type="dxa"/>
          </w:tcPr>
          <w:p w14:paraId="55C982A0" w14:textId="77777777" w:rsidR="003953A5" w:rsidRPr="00570626" w:rsidRDefault="00E008C1" w:rsidP="006B6EAD">
            <w:pPr>
              <w:rPr>
                <w:rFonts w:ascii="Lato" w:hAnsi="Lato" w:cs="Lato-Regular"/>
                <w:b/>
                <w:bCs/>
                <w:sz w:val="20"/>
                <w:szCs w:val="20"/>
              </w:rPr>
            </w:pPr>
            <w:r w:rsidRPr="00570626">
              <w:rPr>
                <w:rFonts w:ascii="Lato" w:hAnsi="Lato" w:cs="Lato-Regular"/>
                <w:b/>
                <w:bCs/>
                <w:sz w:val="20"/>
                <w:szCs w:val="20"/>
              </w:rPr>
              <w:lastRenderedPageBreak/>
              <w:t>U</w:t>
            </w:r>
          </w:p>
          <w:p w14:paraId="619CD184" w14:textId="60917F86" w:rsidR="00E008C1" w:rsidRPr="00570626" w:rsidRDefault="00E008C1" w:rsidP="006B6EAD">
            <w:pPr>
              <w:rPr>
                <w:rFonts w:ascii="Lato" w:hAnsi="Lato" w:cs="Lato-Regular"/>
                <w:b/>
                <w:bCs/>
                <w:sz w:val="20"/>
                <w:szCs w:val="20"/>
              </w:rPr>
            </w:pPr>
            <w:r w:rsidRPr="00570626">
              <w:rPr>
                <w:rFonts w:ascii="Lato" w:hAnsi="Lato" w:cs="Lato-Regular"/>
                <w:b/>
                <w:bCs/>
                <w:sz w:val="20"/>
                <w:szCs w:val="20"/>
              </w:rPr>
              <w:t>Uwaga uwzględniona.</w:t>
            </w:r>
          </w:p>
        </w:tc>
      </w:tr>
      <w:tr w:rsidR="00570626" w:rsidRPr="00570626" w14:paraId="748DE4D5" w14:textId="77777777" w:rsidTr="00567FD1">
        <w:tc>
          <w:tcPr>
            <w:tcW w:w="586" w:type="dxa"/>
          </w:tcPr>
          <w:p w14:paraId="785A16DC" w14:textId="1012C426" w:rsidR="00580CD2" w:rsidRPr="00E27F40" w:rsidRDefault="00E6564F" w:rsidP="006B6EAD">
            <w:pPr>
              <w:rPr>
                <w:rFonts w:ascii="Lato" w:hAnsi="Lato" w:cs="Times New Roman"/>
                <w:b/>
                <w:sz w:val="20"/>
                <w:szCs w:val="20"/>
              </w:rPr>
            </w:pPr>
            <w:r w:rsidRPr="00E27F40">
              <w:rPr>
                <w:rFonts w:ascii="Lato" w:hAnsi="Lato" w:cs="Times New Roman"/>
                <w:b/>
                <w:sz w:val="20"/>
                <w:szCs w:val="20"/>
              </w:rPr>
              <w:t>33.</w:t>
            </w:r>
          </w:p>
        </w:tc>
        <w:tc>
          <w:tcPr>
            <w:tcW w:w="1559" w:type="dxa"/>
          </w:tcPr>
          <w:p w14:paraId="02CE0E70" w14:textId="41C1E43F" w:rsidR="00580CD2" w:rsidRPr="00E27F40" w:rsidRDefault="00580CD2" w:rsidP="006B6EAD">
            <w:pPr>
              <w:rPr>
                <w:rFonts w:ascii="Lato" w:hAnsi="Lato" w:cs="Times New Roman"/>
                <w:b/>
                <w:sz w:val="20"/>
                <w:szCs w:val="20"/>
              </w:rPr>
            </w:pPr>
            <w:r w:rsidRPr="00E27F40">
              <w:rPr>
                <w:rFonts w:ascii="Lato" w:hAnsi="Lato" w:cs="Times New Roman"/>
                <w:b/>
                <w:sz w:val="20"/>
                <w:szCs w:val="20"/>
              </w:rPr>
              <w:t xml:space="preserve">Art. 11 </w:t>
            </w:r>
          </w:p>
          <w:p w14:paraId="332BFBD2" w14:textId="77777777" w:rsidR="00580CD2" w:rsidRPr="00E27F40" w:rsidRDefault="00580CD2" w:rsidP="006B6EAD">
            <w:pPr>
              <w:rPr>
                <w:rFonts w:ascii="Lato" w:hAnsi="Lato" w:cs="Times New Roman"/>
                <w:b/>
                <w:sz w:val="20"/>
                <w:szCs w:val="20"/>
              </w:rPr>
            </w:pPr>
          </w:p>
        </w:tc>
        <w:tc>
          <w:tcPr>
            <w:tcW w:w="1984" w:type="dxa"/>
          </w:tcPr>
          <w:p w14:paraId="3968718B" w14:textId="6853F7F1" w:rsidR="00580CD2" w:rsidRPr="00E27F40" w:rsidRDefault="00580CD2" w:rsidP="006B6EAD">
            <w:pPr>
              <w:rPr>
                <w:rFonts w:ascii="Lato" w:hAnsi="Lato" w:cs="Times New Roman"/>
                <w:b/>
                <w:sz w:val="20"/>
                <w:szCs w:val="20"/>
              </w:rPr>
            </w:pPr>
            <w:r w:rsidRPr="00E27F40">
              <w:rPr>
                <w:rFonts w:ascii="Lato" w:hAnsi="Lato" w:cs="Times New Roman"/>
                <w:b/>
                <w:sz w:val="20"/>
                <w:szCs w:val="20"/>
              </w:rPr>
              <w:t xml:space="preserve">Związek Powiatów Polskich </w:t>
            </w:r>
          </w:p>
        </w:tc>
        <w:tc>
          <w:tcPr>
            <w:tcW w:w="3544" w:type="dxa"/>
          </w:tcPr>
          <w:p w14:paraId="76D8BB8F" w14:textId="08C1304E" w:rsidR="00580CD2" w:rsidRPr="00E27F40" w:rsidRDefault="00580CD2" w:rsidP="006B6EAD">
            <w:pPr>
              <w:autoSpaceDE w:val="0"/>
              <w:autoSpaceDN w:val="0"/>
              <w:adjustRightInd w:val="0"/>
              <w:rPr>
                <w:rFonts w:ascii="Lato" w:hAnsi="Lato" w:cs="Lato-Regular"/>
                <w:sz w:val="20"/>
                <w:szCs w:val="20"/>
              </w:rPr>
            </w:pPr>
            <w:r w:rsidRPr="00E27F40">
              <w:rPr>
                <w:rFonts w:ascii="Lato" w:hAnsi="Lato" w:cs="Lato-Regular"/>
                <w:sz w:val="20"/>
                <w:szCs w:val="20"/>
              </w:rPr>
              <w:t>Czy w tym przepisie nie powinno być określonej daty/terminu, do którego powinno wykonać się te czynności zabezpieczające?</w:t>
            </w:r>
          </w:p>
        </w:tc>
        <w:tc>
          <w:tcPr>
            <w:tcW w:w="3544" w:type="dxa"/>
          </w:tcPr>
          <w:p w14:paraId="62657742" w14:textId="2058C904" w:rsidR="00D90D92" w:rsidRPr="00E27F40" w:rsidRDefault="00580CD2" w:rsidP="006B6EAD">
            <w:pPr>
              <w:rPr>
                <w:rFonts w:ascii="Lato" w:hAnsi="Lato" w:cs="Lato-Regular"/>
                <w:sz w:val="20"/>
                <w:szCs w:val="20"/>
              </w:rPr>
            </w:pPr>
            <w:r w:rsidRPr="00E27F40">
              <w:rPr>
                <w:rFonts w:ascii="Lato" w:hAnsi="Lato" w:cs="Lato-Regular"/>
                <w:sz w:val="20"/>
                <w:szCs w:val="20"/>
              </w:rPr>
              <w:t xml:space="preserve">Brak wskazanego terminu, do którego należy przeprowadzić czasowe zabezpieczenie wyrobów. Warto też wyjaśnić (lub wpisać w ustawę) czy zabezpieczenia dotyczą też bardzo problematycznych, bo rozpowszechnionych, dachów zawierających materiały azbestowe. </w:t>
            </w:r>
          </w:p>
          <w:p w14:paraId="73A04386" w14:textId="3E51C7A9" w:rsidR="00580CD2" w:rsidRPr="00E27F40" w:rsidRDefault="00580CD2" w:rsidP="006B6EAD">
            <w:pPr>
              <w:rPr>
                <w:rFonts w:ascii="Lato" w:hAnsi="Lato" w:cs="Lato-Regular"/>
                <w:sz w:val="20"/>
                <w:szCs w:val="20"/>
              </w:rPr>
            </w:pPr>
            <w:r w:rsidRPr="00E27F40">
              <w:rPr>
                <w:rFonts w:ascii="Lato" w:hAnsi="Lato" w:cs="Lato-Regular"/>
                <w:sz w:val="20"/>
                <w:szCs w:val="20"/>
              </w:rPr>
              <w:t>Zgodnie z art. 86 ww. ustawy, wyroby zawierające azbest usuwa się lub zabezpiecza trwale najpóźniej do dnia 31 grudnia 2032 r. Brak wskazania terminu na czasowe zabezpieczenie wyrobów może spowodować, że pojawią się różne interpretacje przepisu, a w konsekwencji Użytkujący wyroby zawierające azbest może unikać wykonania obowiązku. W konsekwencji wyroby zawierające azbest będą niezabezpieczone i będą negatywnie oddziaływać na ludzi.</w:t>
            </w:r>
          </w:p>
        </w:tc>
        <w:tc>
          <w:tcPr>
            <w:tcW w:w="2693" w:type="dxa"/>
          </w:tcPr>
          <w:p w14:paraId="1F13BE16" w14:textId="5370167A" w:rsidR="00D90D92" w:rsidRPr="00570626" w:rsidRDefault="00D90D92" w:rsidP="006B6EAD">
            <w:pPr>
              <w:rPr>
                <w:rFonts w:ascii="Lato" w:hAnsi="Lato" w:cs="Lato-Regular"/>
                <w:b/>
                <w:bCs/>
                <w:sz w:val="20"/>
                <w:szCs w:val="20"/>
              </w:rPr>
            </w:pPr>
            <w:r w:rsidRPr="00570626">
              <w:rPr>
                <w:rFonts w:ascii="Lato" w:hAnsi="Lato" w:cs="Lato-Regular"/>
                <w:b/>
                <w:bCs/>
                <w:sz w:val="20"/>
                <w:szCs w:val="20"/>
              </w:rPr>
              <w:t>U</w:t>
            </w:r>
          </w:p>
          <w:p w14:paraId="412EEEC5" w14:textId="292C2EFF" w:rsidR="00D90D92" w:rsidRPr="00570626" w:rsidRDefault="00D90D92" w:rsidP="006B6EAD">
            <w:pPr>
              <w:rPr>
                <w:rFonts w:ascii="Lato" w:hAnsi="Lato" w:cs="Lato-Regular"/>
                <w:b/>
                <w:bCs/>
                <w:sz w:val="20"/>
                <w:szCs w:val="20"/>
              </w:rPr>
            </w:pPr>
            <w:r w:rsidRPr="00570626">
              <w:rPr>
                <w:rFonts w:ascii="Lato" w:hAnsi="Lato" w:cs="Lato-Regular"/>
                <w:b/>
                <w:bCs/>
                <w:sz w:val="20"/>
                <w:szCs w:val="20"/>
              </w:rPr>
              <w:t>Uwaga uwzględniona.</w:t>
            </w:r>
          </w:p>
          <w:p w14:paraId="408AC419" w14:textId="77777777" w:rsidR="00D90D92" w:rsidRPr="00570626" w:rsidRDefault="00D90D92" w:rsidP="006B6EAD">
            <w:pPr>
              <w:rPr>
                <w:rFonts w:ascii="Lato" w:hAnsi="Lato" w:cs="Lato-Regular"/>
                <w:sz w:val="20"/>
                <w:szCs w:val="20"/>
              </w:rPr>
            </w:pPr>
          </w:p>
          <w:p w14:paraId="664B5F24" w14:textId="01ED2280" w:rsidR="00580CD2" w:rsidRPr="00570626" w:rsidRDefault="00D90D92" w:rsidP="006B6EAD">
            <w:pPr>
              <w:rPr>
                <w:rFonts w:ascii="Lato" w:hAnsi="Lato" w:cs="Times New Roman"/>
                <w:b/>
                <w:sz w:val="20"/>
                <w:szCs w:val="20"/>
              </w:rPr>
            </w:pPr>
            <w:r w:rsidRPr="00570626">
              <w:rPr>
                <w:rFonts w:ascii="Lato" w:hAnsi="Lato" w:cs="Lato-Regular"/>
                <w:sz w:val="20"/>
                <w:szCs w:val="20"/>
              </w:rPr>
              <w:t xml:space="preserve">Z projektu ustawy zostanie usunięta możliwość czasowego zabezpieczenia wyrobów. Wyroby zawierające azbest są już mocno zużyte i wymagają jak najszybszego usunięcia lub </w:t>
            </w:r>
            <w:r w:rsidR="00326A24">
              <w:rPr>
                <w:rFonts w:ascii="Lato" w:hAnsi="Lato" w:cs="Lato-Regular"/>
                <w:sz w:val="20"/>
                <w:szCs w:val="20"/>
              </w:rPr>
              <w:t>w wyjątkowych przypadkach</w:t>
            </w:r>
            <w:r w:rsidR="00FE7793">
              <w:rPr>
                <w:rFonts w:ascii="Lato" w:hAnsi="Lato" w:cs="Lato-Regular"/>
                <w:sz w:val="20"/>
                <w:szCs w:val="20"/>
              </w:rPr>
              <w:t xml:space="preserve">, określonych w projekcie ustawy, </w:t>
            </w:r>
            <w:r w:rsidRPr="00570626">
              <w:rPr>
                <w:rFonts w:ascii="Lato" w:hAnsi="Lato" w:cs="Lato-Regular"/>
                <w:sz w:val="20"/>
                <w:szCs w:val="20"/>
              </w:rPr>
              <w:t>trwałego zabezpieczenia.</w:t>
            </w:r>
          </w:p>
        </w:tc>
      </w:tr>
      <w:tr w:rsidR="00570626" w:rsidRPr="00570626" w14:paraId="16D3054F" w14:textId="77777777" w:rsidTr="00567FD1">
        <w:tc>
          <w:tcPr>
            <w:tcW w:w="586" w:type="dxa"/>
          </w:tcPr>
          <w:p w14:paraId="3C45D5A4" w14:textId="54EF4558" w:rsidR="00385021" w:rsidRPr="00E27F40" w:rsidRDefault="00E6564F" w:rsidP="006B6EAD">
            <w:pPr>
              <w:rPr>
                <w:rFonts w:ascii="Lato" w:hAnsi="Lato" w:cs="Times New Roman"/>
                <w:b/>
                <w:sz w:val="20"/>
                <w:szCs w:val="20"/>
              </w:rPr>
            </w:pPr>
            <w:r w:rsidRPr="00E27F40">
              <w:rPr>
                <w:rFonts w:ascii="Lato" w:hAnsi="Lato" w:cs="Times New Roman"/>
                <w:b/>
                <w:sz w:val="20"/>
                <w:szCs w:val="20"/>
              </w:rPr>
              <w:t>34.</w:t>
            </w:r>
          </w:p>
        </w:tc>
        <w:tc>
          <w:tcPr>
            <w:tcW w:w="1559" w:type="dxa"/>
          </w:tcPr>
          <w:p w14:paraId="65A47B3C" w14:textId="77777777" w:rsidR="003F3D25" w:rsidRPr="00E27F40" w:rsidRDefault="00385021" w:rsidP="006B6EAD">
            <w:pPr>
              <w:rPr>
                <w:rFonts w:ascii="Lato" w:hAnsi="Lato" w:cs="Times New Roman"/>
                <w:b/>
                <w:sz w:val="20"/>
                <w:szCs w:val="20"/>
              </w:rPr>
            </w:pPr>
            <w:r w:rsidRPr="00E27F40">
              <w:rPr>
                <w:rFonts w:ascii="Lato" w:hAnsi="Lato" w:cs="Times New Roman"/>
                <w:b/>
                <w:sz w:val="20"/>
                <w:szCs w:val="20"/>
              </w:rPr>
              <w:t xml:space="preserve">Art. 11 ust. 1 pkt 2 lit. a </w:t>
            </w:r>
          </w:p>
          <w:p w14:paraId="0A166D87" w14:textId="28F1F72E" w:rsidR="003F3D25" w:rsidRPr="00E27F40" w:rsidRDefault="00385021" w:rsidP="006B6EAD">
            <w:pPr>
              <w:rPr>
                <w:rFonts w:ascii="Lato" w:hAnsi="Lato" w:cs="Times New Roman"/>
                <w:b/>
                <w:sz w:val="20"/>
                <w:szCs w:val="20"/>
              </w:rPr>
            </w:pPr>
            <w:r w:rsidRPr="00E27F40">
              <w:rPr>
                <w:rFonts w:ascii="Lato" w:hAnsi="Lato" w:cs="Times New Roman"/>
                <w:b/>
                <w:sz w:val="20"/>
                <w:szCs w:val="20"/>
              </w:rPr>
              <w:t xml:space="preserve">i </w:t>
            </w:r>
          </w:p>
          <w:p w14:paraId="414A8161" w14:textId="19747E3C" w:rsidR="00385021" w:rsidRPr="00E27F40" w:rsidRDefault="00385021" w:rsidP="006B6EAD">
            <w:pPr>
              <w:rPr>
                <w:rFonts w:ascii="Lato" w:hAnsi="Lato" w:cs="Times New Roman"/>
                <w:b/>
                <w:sz w:val="20"/>
                <w:szCs w:val="20"/>
              </w:rPr>
            </w:pPr>
            <w:r w:rsidRPr="00E27F40">
              <w:rPr>
                <w:rFonts w:ascii="Lato" w:hAnsi="Lato" w:cs="Times New Roman"/>
                <w:b/>
                <w:sz w:val="20"/>
                <w:szCs w:val="20"/>
              </w:rPr>
              <w:t xml:space="preserve">Art. 12 ust. 1 </w:t>
            </w:r>
          </w:p>
          <w:p w14:paraId="5E21C713" w14:textId="027B9CD8" w:rsidR="00385021" w:rsidRPr="00E27F40" w:rsidRDefault="00385021" w:rsidP="006B6EAD">
            <w:pPr>
              <w:rPr>
                <w:rFonts w:ascii="Lato" w:hAnsi="Lato" w:cs="Times New Roman"/>
                <w:b/>
                <w:sz w:val="20"/>
                <w:szCs w:val="20"/>
              </w:rPr>
            </w:pPr>
          </w:p>
        </w:tc>
        <w:tc>
          <w:tcPr>
            <w:tcW w:w="1984" w:type="dxa"/>
          </w:tcPr>
          <w:p w14:paraId="50DEFD37" w14:textId="23CC4A75" w:rsidR="00385021" w:rsidRPr="00E27F40" w:rsidRDefault="00385021" w:rsidP="006B6EAD">
            <w:pPr>
              <w:rPr>
                <w:rFonts w:ascii="Lato" w:hAnsi="Lato" w:cs="Times New Roman"/>
                <w:b/>
                <w:sz w:val="20"/>
                <w:szCs w:val="20"/>
              </w:rPr>
            </w:pPr>
            <w:r w:rsidRPr="00E27F40">
              <w:rPr>
                <w:rFonts w:ascii="Lato" w:hAnsi="Lato" w:cs="Times New Roman"/>
                <w:b/>
                <w:sz w:val="20"/>
                <w:szCs w:val="20"/>
              </w:rPr>
              <w:t>Unia Metropolii Polskich</w:t>
            </w:r>
          </w:p>
        </w:tc>
        <w:tc>
          <w:tcPr>
            <w:tcW w:w="3544" w:type="dxa"/>
          </w:tcPr>
          <w:p w14:paraId="2F9BD599" w14:textId="77777777" w:rsidR="00385021" w:rsidRPr="00E27F40" w:rsidRDefault="00385021" w:rsidP="006B6EAD">
            <w:pPr>
              <w:rPr>
                <w:rFonts w:ascii="Lato" w:hAnsi="Lato" w:cs="Lato-Regular"/>
                <w:sz w:val="20"/>
                <w:szCs w:val="20"/>
              </w:rPr>
            </w:pPr>
            <w:r w:rsidRPr="00E27F40">
              <w:rPr>
                <w:rFonts w:ascii="Lato" w:hAnsi="Lato" w:cs="Lato-Regular"/>
                <w:sz w:val="20"/>
                <w:szCs w:val="20"/>
              </w:rPr>
              <w:t>Wg projektu użytkujący będzie zobowiązany do usunięcia wyrobów zawierających azbest lub ich zabezpieczenia do czasu ich usunięcia. Wyroby zabezpiecza się do czasu ich usunięcia przez szczelne pokrycie w sposób uniemożliwiający emisję azbestu. W projekcie nie wskazano w jakim terminie wyroby powinny zostać zabezpieczone.</w:t>
            </w:r>
          </w:p>
          <w:p w14:paraId="15A5149A" w14:textId="085E0C1A" w:rsidR="00385021" w:rsidRPr="00E27F40" w:rsidRDefault="00385021" w:rsidP="006B6EAD">
            <w:pPr>
              <w:autoSpaceDE w:val="0"/>
              <w:autoSpaceDN w:val="0"/>
              <w:adjustRightInd w:val="0"/>
              <w:rPr>
                <w:rFonts w:ascii="Lato" w:hAnsi="Lato" w:cs="Lato-Regular"/>
                <w:sz w:val="20"/>
                <w:szCs w:val="20"/>
              </w:rPr>
            </w:pPr>
            <w:r w:rsidRPr="00E27F40">
              <w:rPr>
                <w:rFonts w:ascii="Lato" w:hAnsi="Lato" w:cs="Lato-Regular"/>
                <w:sz w:val="20"/>
                <w:szCs w:val="20"/>
              </w:rPr>
              <w:lastRenderedPageBreak/>
              <w:t>Zgodnie z tymi przepisami wszystkie dachy pokryte eternitem będą musiały być zabezpieczone przez szczelne pokrycie do czasu ich usunięcia, jednak nie wiadomo w jakim terminie. Oznacza to dodatkowe obowiązki i koszty do poniesienia przez użytkujących i jednocześnie budzi wątpliwości, czy takie działania są konieczne.</w:t>
            </w:r>
          </w:p>
        </w:tc>
        <w:tc>
          <w:tcPr>
            <w:tcW w:w="3544" w:type="dxa"/>
          </w:tcPr>
          <w:p w14:paraId="791427D1" w14:textId="77777777" w:rsidR="00385021" w:rsidRPr="00E27F40" w:rsidRDefault="00385021" w:rsidP="006B6EAD">
            <w:pPr>
              <w:rPr>
                <w:rFonts w:ascii="Lato" w:hAnsi="Lato" w:cs="Lato-Regular"/>
                <w:sz w:val="20"/>
                <w:szCs w:val="20"/>
              </w:rPr>
            </w:pPr>
          </w:p>
        </w:tc>
        <w:tc>
          <w:tcPr>
            <w:tcW w:w="2693" w:type="dxa"/>
          </w:tcPr>
          <w:p w14:paraId="1AB4D48F" w14:textId="77777777" w:rsidR="00385021" w:rsidRPr="00570626" w:rsidRDefault="00E80B9E" w:rsidP="006B6EAD">
            <w:pPr>
              <w:rPr>
                <w:rFonts w:ascii="Lato" w:hAnsi="Lato" w:cs="Lato-Regular"/>
                <w:b/>
                <w:bCs/>
                <w:sz w:val="20"/>
                <w:szCs w:val="20"/>
              </w:rPr>
            </w:pPr>
            <w:r w:rsidRPr="00570626">
              <w:rPr>
                <w:rFonts w:ascii="Lato" w:hAnsi="Lato" w:cs="Lato-Regular"/>
                <w:b/>
                <w:bCs/>
                <w:sz w:val="20"/>
                <w:szCs w:val="20"/>
              </w:rPr>
              <w:t>U</w:t>
            </w:r>
          </w:p>
          <w:p w14:paraId="5C928C2C" w14:textId="0111FEC6" w:rsidR="00E80B9E" w:rsidRPr="00570626" w:rsidRDefault="00E80B9E" w:rsidP="006B6EAD">
            <w:pPr>
              <w:rPr>
                <w:rFonts w:ascii="Lato" w:hAnsi="Lato" w:cs="Lato-Regular"/>
                <w:b/>
                <w:bCs/>
                <w:sz w:val="20"/>
                <w:szCs w:val="20"/>
              </w:rPr>
            </w:pPr>
            <w:r w:rsidRPr="00570626">
              <w:rPr>
                <w:rFonts w:ascii="Lato" w:hAnsi="Lato" w:cs="Lato-Regular"/>
                <w:b/>
                <w:bCs/>
                <w:sz w:val="20"/>
                <w:szCs w:val="20"/>
              </w:rPr>
              <w:t>Uwaga uwzględniona</w:t>
            </w:r>
            <w:r w:rsidR="001B3C4F" w:rsidRPr="00570626">
              <w:rPr>
                <w:rFonts w:ascii="Lato" w:hAnsi="Lato" w:cs="Lato-Regular"/>
                <w:b/>
                <w:bCs/>
                <w:sz w:val="20"/>
                <w:szCs w:val="20"/>
              </w:rPr>
              <w:t>.</w:t>
            </w:r>
          </w:p>
          <w:p w14:paraId="620BAE75" w14:textId="77777777" w:rsidR="001B3C4F" w:rsidRPr="00570626" w:rsidRDefault="001B3C4F" w:rsidP="006B6EAD">
            <w:pPr>
              <w:rPr>
                <w:rFonts w:ascii="Lato" w:hAnsi="Lato" w:cs="Lato-Regular"/>
                <w:b/>
                <w:bCs/>
                <w:sz w:val="20"/>
                <w:szCs w:val="20"/>
              </w:rPr>
            </w:pPr>
          </w:p>
          <w:p w14:paraId="15486EE5" w14:textId="7D358C44" w:rsidR="00E80B9E" w:rsidRPr="00570626" w:rsidRDefault="00153019" w:rsidP="006B6EAD">
            <w:pPr>
              <w:rPr>
                <w:rFonts w:ascii="Lato" w:hAnsi="Lato" w:cs="Lato-Regular"/>
                <w:sz w:val="20"/>
                <w:szCs w:val="20"/>
              </w:rPr>
            </w:pPr>
            <w:r w:rsidRPr="00570626">
              <w:rPr>
                <w:rFonts w:ascii="Lato" w:hAnsi="Lato" w:cs="Lato-Regular"/>
                <w:sz w:val="20"/>
                <w:szCs w:val="20"/>
              </w:rPr>
              <w:t>W</w:t>
            </w:r>
            <w:r w:rsidR="00E80B9E" w:rsidRPr="00570626">
              <w:rPr>
                <w:rFonts w:ascii="Lato" w:hAnsi="Lato" w:cs="Lato-Regular"/>
                <w:sz w:val="20"/>
                <w:szCs w:val="20"/>
              </w:rPr>
              <w:t xml:space="preserve"> projekcie </w:t>
            </w:r>
            <w:r w:rsidRPr="00570626">
              <w:rPr>
                <w:rFonts w:ascii="Lato" w:hAnsi="Lato" w:cs="Lato-Regular"/>
                <w:sz w:val="20"/>
                <w:szCs w:val="20"/>
              </w:rPr>
              <w:t xml:space="preserve">pozostanie </w:t>
            </w:r>
            <w:r w:rsidR="00E80B9E" w:rsidRPr="00570626">
              <w:rPr>
                <w:rFonts w:ascii="Lato" w:hAnsi="Lato" w:cs="Lato-Regular"/>
                <w:sz w:val="20"/>
                <w:szCs w:val="20"/>
              </w:rPr>
              <w:t xml:space="preserve">możliwość usunięcia lub zabezpieczenia trwałego (bez zabezpieczenia czasowego). </w:t>
            </w:r>
          </w:p>
        </w:tc>
      </w:tr>
      <w:tr w:rsidR="00570626" w:rsidRPr="00570626" w14:paraId="65011065" w14:textId="77777777" w:rsidTr="006B6EAD">
        <w:trPr>
          <w:trHeight w:val="3817"/>
        </w:trPr>
        <w:tc>
          <w:tcPr>
            <w:tcW w:w="586" w:type="dxa"/>
          </w:tcPr>
          <w:p w14:paraId="4A847D32" w14:textId="34B65244" w:rsidR="003F3D25" w:rsidRPr="00E27F40" w:rsidRDefault="00E6564F" w:rsidP="006B6EAD">
            <w:pPr>
              <w:rPr>
                <w:rFonts w:ascii="Lato" w:hAnsi="Lato" w:cs="Times New Roman"/>
                <w:b/>
                <w:sz w:val="20"/>
                <w:szCs w:val="20"/>
              </w:rPr>
            </w:pPr>
            <w:r w:rsidRPr="00E27F40">
              <w:rPr>
                <w:rFonts w:ascii="Lato" w:hAnsi="Lato" w:cs="Times New Roman"/>
                <w:b/>
                <w:sz w:val="20"/>
                <w:szCs w:val="20"/>
              </w:rPr>
              <w:t>35.</w:t>
            </w:r>
          </w:p>
        </w:tc>
        <w:tc>
          <w:tcPr>
            <w:tcW w:w="1559" w:type="dxa"/>
          </w:tcPr>
          <w:p w14:paraId="57C3C0A1" w14:textId="701AA964" w:rsidR="003F3D25" w:rsidRPr="00E27F40" w:rsidRDefault="003F3D25" w:rsidP="006B6EAD">
            <w:pPr>
              <w:rPr>
                <w:rFonts w:ascii="Lato" w:hAnsi="Lato" w:cs="Times New Roman"/>
                <w:b/>
                <w:sz w:val="20"/>
                <w:szCs w:val="20"/>
              </w:rPr>
            </w:pPr>
            <w:r w:rsidRPr="00E27F40">
              <w:rPr>
                <w:rFonts w:ascii="Lato" w:hAnsi="Lato" w:cs="Times New Roman"/>
                <w:b/>
                <w:sz w:val="20"/>
                <w:szCs w:val="20"/>
              </w:rPr>
              <w:t xml:space="preserve">Art. 11 ust. 2 i rozdział 7  </w:t>
            </w:r>
          </w:p>
        </w:tc>
        <w:tc>
          <w:tcPr>
            <w:tcW w:w="1984" w:type="dxa"/>
          </w:tcPr>
          <w:p w14:paraId="0BC1B5AF" w14:textId="1B304C46" w:rsidR="003F3D25" w:rsidRPr="00E27F40" w:rsidRDefault="003F3D25" w:rsidP="006B6EAD">
            <w:pPr>
              <w:rPr>
                <w:rFonts w:ascii="Lato" w:hAnsi="Lato" w:cs="Times New Roman"/>
                <w:b/>
                <w:sz w:val="20"/>
                <w:szCs w:val="20"/>
              </w:rPr>
            </w:pPr>
            <w:r w:rsidRPr="00E27F40">
              <w:rPr>
                <w:rFonts w:ascii="Lato" w:hAnsi="Lato" w:cs="Times New Roman"/>
                <w:b/>
                <w:sz w:val="20"/>
                <w:szCs w:val="20"/>
              </w:rPr>
              <w:t>Unia Metropolii Polskich</w:t>
            </w:r>
          </w:p>
        </w:tc>
        <w:tc>
          <w:tcPr>
            <w:tcW w:w="3544" w:type="dxa"/>
          </w:tcPr>
          <w:p w14:paraId="2163C235" w14:textId="63D3AB09" w:rsidR="003F3D25" w:rsidRPr="00E27F40" w:rsidRDefault="003F3D25" w:rsidP="006B6EAD">
            <w:pPr>
              <w:rPr>
                <w:rFonts w:ascii="Lato" w:hAnsi="Lato" w:cs="Lato-Regular"/>
                <w:sz w:val="20"/>
                <w:szCs w:val="20"/>
              </w:rPr>
            </w:pPr>
            <w:r w:rsidRPr="00E27F40">
              <w:rPr>
                <w:rFonts w:ascii="Lato" w:hAnsi="Lato" w:cs="Lato-Regular"/>
                <w:sz w:val="20"/>
                <w:szCs w:val="20"/>
              </w:rPr>
              <w:t>Użytkujący będzie powierzał wykonanie czynności w zakresie usuwania lub zabezpieczania wyrobów zawierających azbest wyłącznie wykonawcy prac, który uzyskał zezwolenie. W rozdziale 7 ustawy nie przewidziano sankcji za powierzenie takich prac wykonawcy, który zezwolenia nie posiada. Przewiduje się tylko kary dla wykonawców prowadzących prace bez zezwolenia.</w:t>
            </w:r>
          </w:p>
        </w:tc>
        <w:tc>
          <w:tcPr>
            <w:tcW w:w="3544" w:type="dxa"/>
          </w:tcPr>
          <w:p w14:paraId="0B1E379C" w14:textId="77777777" w:rsidR="003F3D25" w:rsidRPr="00E27F40" w:rsidRDefault="003F3D25" w:rsidP="006B6EAD">
            <w:pPr>
              <w:rPr>
                <w:rFonts w:ascii="Lato" w:hAnsi="Lato" w:cs="Lato-Regular"/>
                <w:sz w:val="20"/>
                <w:szCs w:val="20"/>
              </w:rPr>
            </w:pPr>
          </w:p>
        </w:tc>
        <w:tc>
          <w:tcPr>
            <w:tcW w:w="2693" w:type="dxa"/>
          </w:tcPr>
          <w:p w14:paraId="226C31E8" w14:textId="77777777" w:rsidR="008747F2" w:rsidRPr="00570626" w:rsidRDefault="008747F2" w:rsidP="006B6EAD">
            <w:pPr>
              <w:rPr>
                <w:rFonts w:ascii="Lato" w:hAnsi="Lato" w:cs="Lato-Regular"/>
                <w:b/>
                <w:bCs/>
                <w:sz w:val="20"/>
                <w:szCs w:val="20"/>
              </w:rPr>
            </w:pPr>
            <w:r w:rsidRPr="00570626">
              <w:rPr>
                <w:rFonts w:ascii="Lato" w:hAnsi="Lato" w:cs="Lato-Regular"/>
                <w:b/>
                <w:bCs/>
                <w:sz w:val="20"/>
                <w:szCs w:val="20"/>
              </w:rPr>
              <w:t>N</w:t>
            </w:r>
          </w:p>
          <w:p w14:paraId="265BA97A" w14:textId="650ACFF6" w:rsidR="008747F2" w:rsidRPr="00570626" w:rsidRDefault="008747F2" w:rsidP="006B6EAD">
            <w:pPr>
              <w:rPr>
                <w:rFonts w:ascii="Lato" w:hAnsi="Lato" w:cs="Lato-Regular"/>
                <w:b/>
                <w:bCs/>
                <w:sz w:val="20"/>
                <w:szCs w:val="20"/>
              </w:rPr>
            </w:pPr>
            <w:r w:rsidRPr="00570626">
              <w:rPr>
                <w:rFonts w:ascii="Lato" w:hAnsi="Lato" w:cs="Lato-Regular"/>
                <w:b/>
                <w:bCs/>
                <w:sz w:val="20"/>
                <w:szCs w:val="20"/>
              </w:rPr>
              <w:t>Uwaga nieuwzględniona.</w:t>
            </w:r>
          </w:p>
          <w:p w14:paraId="71F987E5" w14:textId="77777777" w:rsidR="006B6EAD" w:rsidRDefault="006B6EAD" w:rsidP="006B6EAD">
            <w:pPr>
              <w:pStyle w:val="NormalnyWeb"/>
              <w:spacing w:before="0" w:beforeAutospacing="0" w:after="0" w:afterAutospacing="0"/>
              <w:rPr>
                <w:rFonts w:ascii="Lato" w:eastAsiaTheme="minorHAnsi" w:hAnsi="Lato" w:cs="Lato-Regular"/>
                <w:sz w:val="20"/>
                <w:szCs w:val="20"/>
                <w:lang w:eastAsia="en-US"/>
              </w:rPr>
            </w:pPr>
          </w:p>
          <w:p w14:paraId="214812AC" w14:textId="192A7CC7" w:rsidR="003F3D25" w:rsidRPr="00570626" w:rsidRDefault="00E24773" w:rsidP="006B6EAD">
            <w:pPr>
              <w:pStyle w:val="NormalnyWeb"/>
              <w:spacing w:before="0" w:beforeAutospacing="0" w:after="0" w:afterAutospacing="0"/>
            </w:pPr>
            <w:r>
              <w:rPr>
                <w:rFonts w:ascii="Lato" w:eastAsiaTheme="minorHAnsi" w:hAnsi="Lato" w:cs="Lato-Regular"/>
                <w:sz w:val="20"/>
                <w:szCs w:val="20"/>
                <w:lang w:eastAsia="en-US"/>
              </w:rPr>
              <w:t xml:space="preserve">Administracyjna kara pieniężna </w:t>
            </w:r>
            <w:r w:rsidR="00BE76B6" w:rsidRPr="00570626">
              <w:rPr>
                <w:rFonts w:ascii="Lato" w:eastAsiaTheme="minorHAnsi" w:hAnsi="Lato" w:cs="Lato-Regular"/>
                <w:sz w:val="20"/>
                <w:szCs w:val="20"/>
                <w:lang w:eastAsia="en-US"/>
              </w:rPr>
              <w:t>dotycz</w:t>
            </w:r>
            <w:r>
              <w:rPr>
                <w:rFonts w:ascii="Lato" w:eastAsiaTheme="minorHAnsi" w:hAnsi="Lato" w:cs="Lato-Regular"/>
                <w:sz w:val="20"/>
                <w:szCs w:val="20"/>
                <w:lang w:eastAsia="en-US"/>
              </w:rPr>
              <w:t>ąca</w:t>
            </w:r>
            <w:r w:rsidR="00BE76B6" w:rsidRPr="00570626">
              <w:rPr>
                <w:rFonts w:ascii="Lato" w:eastAsiaTheme="minorHAnsi" w:hAnsi="Lato" w:cs="Lato-Regular"/>
                <w:sz w:val="20"/>
                <w:szCs w:val="20"/>
                <w:lang w:eastAsia="en-US"/>
              </w:rPr>
              <w:t xml:space="preserve"> usuwania lub zabezpieczania wyrobów zawierających azbest bez zezwolenia dotyczy każdego, kto te działania wykonuje i nie jest istotne czy jest osobą fizyczną czy prawną. Projektodawca nie planuje sankcji karnej za powierzanie tych prac wykonawcy nieposiadającemu zezwolenia. </w:t>
            </w:r>
          </w:p>
        </w:tc>
      </w:tr>
      <w:tr w:rsidR="00570626" w:rsidRPr="00570626" w14:paraId="0A7F25BC" w14:textId="77777777" w:rsidTr="00567FD1">
        <w:tc>
          <w:tcPr>
            <w:tcW w:w="586" w:type="dxa"/>
          </w:tcPr>
          <w:p w14:paraId="10D675F6" w14:textId="32C4D065" w:rsidR="00880BCC" w:rsidRPr="00E27F40" w:rsidRDefault="00E6564F" w:rsidP="006B6EAD">
            <w:pPr>
              <w:rPr>
                <w:rFonts w:ascii="Lato" w:hAnsi="Lato" w:cs="Times New Roman"/>
                <w:b/>
                <w:sz w:val="20"/>
                <w:szCs w:val="20"/>
              </w:rPr>
            </w:pPr>
            <w:r w:rsidRPr="00E27F40">
              <w:rPr>
                <w:rFonts w:ascii="Lato" w:hAnsi="Lato" w:cs="Times New Roman"/>
                <w:b/>
                <w:sz w:val="20"/>
                <w:szCs w:val="20"/>
              </w:rPr>
              <w:t>36.</w:t>
            </w:r>
          </w:p>
        </w:tc>
        <w:tc>
          <w:tcPr>
            <w:tcW w:w="1559" w:type="dxa"/>
          </w:tcPr>
          <w:p w14:paraId="0E780ABA" w14:textId="62C9522D" w:rsidR="00880BCC" w:rsidRPr="00E27F40" w:rsidRDefault="00880BCC" w:rsidP="006B6EAD">
            <w:pPr>
              <w:rPr>
                <w:rFonts w:ascii="Lato" w:hAnsi="Lato" w:cs="Times New Roman"/>
                <w:b/>
                <w:sz w:val="20"/>
                <w:szCs w:val="20"/>
              </w:rPr>
            </w:pPr>
            <w:r w:rsidRPr="00E27F40">
              <w:rPr>
                <w:rFonts w:ascii="Lato" w:hAnsi="Lato" w:cs="Times New Roman"/>
                <w:b/>
                <w:sz w:val="20"/>
                <w:szCs w:val="20"/>
              </w:rPr>
              <w:t xml:space="preserve">Art. 11 ust. 2 </w:t>
            </w:r>
          </w:p>
        </w:tc>
        <w:tc>
          <w:tcPr>
            <w:tcW w:w="1984" w:type="dxa"/>
          </w:tcPr>
          <w:p w14:paraId="2E40496E" w14:textId="67FEECA7" w:rsidR="00880BCC" w:rsidRPr="00E27F40" w:rsidRDefault="00880BCC" w:rsidP="006B6EAD">
            <w:pPr>
              <w:rPr>
                <w:rFonts w:ascii="Lato" w:hAnsi="Lato" w:cs="Times New Roman"/>
                <w:b/>
                <w:sz w:val="20"/>
                <w:szCs w:val="20"/>
              </w:rPr>
            </w:pPr>
            <w:r w:rsidRPr="00E27F40">
              <w:rPr>
                <w:rFonts w:ascii="Lato" w:hAnsi="Lato" w:cs="Times New Roman"/>
                <w:b/>
                <w:sz w:val="20"/>
                <w:szCs w:val="20"/>
              </w:rPr>
              <w:t>E</w:t>
            </w:r>
            <w:r w:rsidR="0057135D" w:rsidRPr="00E27F40">
              <w:rPr>
                <w:rFonts w:ascii="Lato" w:hAnsi="Lato" w:cs="Times New Roman"/>
                <w:b/>
                <w:sz w:val="20"/>
                <w:szCs w:val="20"/>
              </w:rPr>
              <w:t>C</w:t>
            </w:r>
            <w:r w:rsidRPr="00E27F40">
              <w:rPr>
                <w:rFonts w:ascii="Lato" w:hAnsi="Lato" w:cs="Times New Roman"/>
                <w:b/>
                <w:sz w:val="20"/>
                <w:szCs w:val="20"/>
              </w:rPr>
              <w:t>O-POL PRUSZCZ</w:t>
            </w:r>
          </w:p>
        </w:tc>
        <w:tc>
          <w:tcPr>
            <w:tcW w:w="3544" w:type="dxa"/>
          </w:tcPr>
          <w:p w14:paraId="734DBBDA" w14:textId="1B1A44F6" w:rsidR="00880BCC" w:rsidRPr="00E27F40" w:rsidRDefault="00880BCC" w:rsidP="006B6EAD">
            <w:pPr>
              <w:autoSpaceDE w:val="0"/>
              <w:autoSpaceDN w:val="0"/>
              <w:adjustRightInd w:val="0"/>
              <w:rPr>
                <w:rFonts w:ascii="Lato" w:hAnsi="Lato" w:cs="Lato-Regular"/>
                <w:sz w:val="20"/>
                <w:szCs w:val="20"/>
              </w:rPr>
            </w:pPr>
            <w:r w:rsidRPr="00E27F40">
              <w:rPr>
                <w:rFonts w:ascii="Lato" w:hAnsi="Lato" w:cs="Lato-Regular"/>
                <w:sz w:val="20"/>
                <w:szCs w:val="20"/>
              </w:rPr>
              <w:t xml:space="preserve">W związku z licznymi stwierdzonymi przypadkami usunięcia wyrobów zawierających azbest przez osoby bądź podmioty nie posiadające odpowiednich uprawnień i prowadzące proces usuwania wyrobów zawierających azbest w sposób niezgodny z przepisami, w szczególności rolników </w:t>
            </w:r>
            <w:r w:rsidRPr="00E27F40">
              <w:rPr>
                <w:rFonts w:ascii="Lato" w:hAnsi="Lato" w:cs="Lato-Regular"/>
                <w:sz w:val="20"/>
                <w:szCs w:val="20"/>
              </w:rPr>
              <w:lastRenderedPageBreak/>
              <w:t>indywidualnych oraz wielkopowierzchniowych, proszę uwzględnić bezwzględny zakaz wykonywania tych prac przez te podmioty. Ma to szczególne uzasadnienie w kontekście składania przez te podmioty wniosków o dofinasowanie w ramach programów ARiMR. Odpady zawierające azbest zdemontowane samodzielnie przez rolników i indywidu</w:t>
            </w:r>
            <w:r w:rsidR="00B73C64" w:rsidRPr="00E27F40">
              <w:rPr>
                <w:rFonts w:ascii="Lato" w:hAnsi="Lato" w:cs="Lato-Regular"/>
                <w:sz w:val="20"/>
                <w:szCs w:val="20"/>
              </w:rPr>
              <w:t>a</w:t>
            </w:r>
            <w:r w:rsidRPr="00E27F40">
              <w:rPr>
                <w:rFonts w:ascii="Lato" w:hAnsi="Lato" w:cs="Lato-Regular"/>
                <w:sz w:val="20"/>
                <w:szCs w:val="20"/>
              </w:rPr>
              <w:t xml:space="preserve">lnych właścicieli nieruchomości zgłaszane są także do programów finansowanych przez </w:t>
            </w:r>
            <w:proofErr w:type="spellStart"/>
            <w:r w:rsidRPr="00E27F40">
              <w:rPr>
                <w:rFonts w:ascii="Lato" w:hAnsi="Lato" w:cs="Lato-Regular"/>
                <w:sz w:val="20"/>
                <w:szCs w:val="20"/>
              </w:rPr>
              <w:t>WFOŚiGW</w:t>
            </w:r>
            <w:proofErr w:type="spellEnd"/>
            <w:r w:rsidRPr="00E27F40">
              <w:rPr>
                <w:rFonts w:ascii="Lato" w:hAnsi="Lato" w:cs="Lato-Regular"/>
                <w:sz w:val="20"/>
                <w:szCs w:val="20"/>
              </w:rPr>
              <w:t>, które realizowane są przez jednostki samorządu terytorialnego (gminy i powiaty).</w:t>
            </w:r>
          </w:p>
        </w:tc>
        <w:tc>
          <w:tcPr>
            <w:tcW w:w="3544" w:type="dxa"/>
          </w:tcPr>
          <w:p w14:paraId="082C918F" w14:textId="77777777" w:rsidR="00880BCC" w:rsidRPr="00E27F40" w:rsidRDefault="00880BCC" w:rsidP="006B6EAD">
            <w:pPr>
              <w:rPr>
                <w:rFonts w:ascii="Lato" w:hAnsi="Lato" w:cs="Lato-Regular"/>
                <w:sz w:val="20"/>
                <w:szCs w:val="20"/>
              </w:rPr>
            </w:pPr>
          </w:p>
        </w:tc>
        <w:tc>
          <w:tcPr>
            <w:tcW w:w="2693" w:type="dxa"/>
          </w:tcPr>
          <w:p w14:paraId="12FB2718" w14:textId="77777777" w:rsidR="00BE76B6" w:rsidRPr="00570626" w:rsidRDefault="00BE76B6" w:rsidP="006B6EAD">
            <w:pPr>
              <w:rPr>
                <w:rFonts w:ascii="Lato" w:hAnsi="Lato" w:cs="Lato-Regular"/>
                <w:b/>
                <w:bCs/>
                <w:sz w:val="20"/>
                <w:szCs w:val="20"/>
              </w:rPr>
            </w:pPr>
            <w:r w:rsidRPr="00570626">
              <w:rPr>
                <w:rFonts w:ascii="Lato" w:hAnsi="Lato" w:cs="Lato-Regular"/>
                <w:b/>
                <w:bCs/>
                <w:sz w:val="20"/>
                <w:szCs w:val="20"/>
              </w:rPr>
              <w:t>N</w:t>
            </w:r>
          </w:p>
          <w:p w14:paraId="48177B04" w14:textId="77777777" w:rsidR="00BE76B6" w:rsidRPr="00570626" w:rsidRDefault="00BE76B6" w:rsidP="006B6EAD">
            <w:pPr>
              <w:rPr>
                <w:rFonts w:ascii="Lato" w:hAnsi="Lato" w:cs="Lato-Regular"/>
                <w:b/>
                <w:bCs/>
                <w:sz w:val="20"/>
                <w:szCs w:val="20"/>
              </w:rPr>
            </w:pPr>
            <w:r w:rsidRPr="00570626">
              <w:rPr>
                <w:rFonts w:ascii="Lato" w:hAnsi="Lato" w:cs="Lato-Regular"/>
                <w:b/>
                <w:bCs/>
                <w:sz w:val="20"/>
                <w:szCs w:val="20"/>
              </w:rPr>
              <w:t>Uwaga nieuwzględniona.</w:t>
            </w:r>
          </w:p>
          <w:p w14:paraId="17C80188" w14:textId="77777777" w:rsidR="006B6EAD" w:rsidRDefault="006B6EAD" w:rsidP="006B6EAD">
            <w:pPr>
              <w:pStyle w:val="NormalnyWeb"/>
              <w:spacing w:before="0" w:beforeAutospacing="0" w:after="0" w:afterAutospacing="0"/>
              <w:rPr>
                <w:rFonts w:ascii="Lato" w:eastAsiaTheme="minorHAnsi" w:hAnsi="Lato" w:cs="Lato-Regular"/>
                <w:sz w:val="20"/>
                <w:szCs w:val="20"/>
                <w:lang w:eastAsia="en-US"/>
              </w:rPr>
            </w:pPr>
          </w:p>
          <w:p w14:paraId="30D8DC10" w14:textId="00BDDE15" w:rsidR="00B73C64" w:rsidRPr="00570626" w:rsidRDefault="009806E0" w:rsidP="006B6EAD">
            <w:pPr>
              <w:pStyle w:val="NormalnyWeb"/>
              <w:spacing w:before="0" w:beforeAutospacing="0" w:after="0" w:afterAutospacing="0"/>
            </w:pPr>
            <w:r>
              <w:rPr>
                <w:rFonts w:ascii="Lato" w:eastAsiaTheme="minorHAnsi" w:hAnsi="Lato" w:cs="Lato-Regular"/>
                <w:sz w:val="20"/>
                <w:szCs w:val="20"/>
                <w:lang w:eastAsia="en-US"/>
              </w:rPr>
              <w:t xml:space="preserve">Administracyjna kara pieniężna </w:t>
            </w:r>
            <w:r w:rsidR="00BE76B6" w:rsidRPr="00570626">
              <w:rPr>
                <w:rFonts w:ascii="Lato" w:eastAsiaTheme="minorHAnsi" w:hAnsi="Lato" w:cs="Lato-Regular"/>
                <w:sz w:val="20"/>
                <w:szCs w:val="20"/>
                <w:lang w:eastAsia="en-US"/>
              </w:rPr>
              <w:t xml:space="preserve">dotycząca usuwania lub zabezpieczania wyrobów zawierających azbest bez zezwolenia dotyczy </w:t>
            </w:r>
            <w:r w:rsidR="00BE76B6" w:rsidRPr="00570626">
              <w:rPr>
                <w:rFonts w:ascii="Lato" w:eastAsiaTheme="minorHAnsi" w:hAnsi="Lato" w:cs="Lato-Regular"/>
                <w:sz w:val="20"/>
                <w:szCs w:val="20"/>
                <w:lang w:eastAsia="en-US"/>
              </w:rPr>
              <w:lastRenderedPageBreak/>
              <w:t xml:space="preserve">każdego, kto te działania wykonuje i nie jest istotne czy jest osobą fizyczną czy prawną. Projektodawca nie planuje sankcji karnej za powierzanie tych prac wykonawcy nieposiadającemu zezwolenia. </w:t>
            </w:r>
          </w:p>
        </w:tc>
      </w:tr>
      <w:tr w:rsidR="00570626" w:rsidRPr="00570626" w14:paraId="67C2534E" w14:textId="77777777" w:rsidTr="00567FD1">
        <w:tc>
          <w:tcPr>
            <w:tcW w:w="586" w:type="dxa"/>
          </w:tcPr>
          <w:p w14:paraId="504434B6" w14:textId="25F3DA70" w:rsidR="00DF26A6" w:rsidRPr="00E27F40" w:rsidRDefault="00E6564F" w:rsidP="006B6EAD">
            <w:pPr>
              <w:rPr>
                <w:rFonts w:ascii="Lato" w:hAnsi="Lato" w:cs="Times New Roman"/>
                <w:b/>
                <w:sz w:val="20"/>
                <w:szCs w:val="20"/>
              </w:rPr>
            </w:pPr>
            <w:r w:rsidRPr="00E27F40">
              <w:rPr>
                <w:rFonts w:ascii="Lato" w:hAnsi="Lato" w:cs="Times New Roman"/>
                <w:b/>
                <w:sz w:val="20"/>
                <w:szCs w:val="20"/>
              </w:rPr>
              <w:lastRenderedPageBreak/>
              <w:t>37.</w:t>
            </w:r>
          </w:p>
        </w:tc>
        <w:tc>
          <w:tcPr>
            <w:tcW w:w="1559" w:type="dxa"/>
          </w:tcPr>
          <w:p w14:paraId="63A70AC6" w14:textId="054E9837" w:rsidR="00DF26A6" w:rsidRPr="00E27F40" w:rsidRDefault="00DF26A6" w:rsidP="006B6EAD">
            <w:pPr>
              <w:rPr>
                <w:rFonts w:ascii="Lato" w:hAnsi="Lato" w:cs="Times New Roman"/>
                <w:b/>
                <w:sz w:val="20"/>
                <w:szCs w:val="20"/>
              </w:rPr>
            </w:pPr>
            <w:r w:rsidRPr="00E27F40">
              <w:rPr>
                <w:rFonts w:ascii="Lato" w:hAnsi="Lato" w:cs="Times New Roman"/>
                <w:b/>
                <w:sz w:val="20"/>
                <w:szCs w:val="20"/>
              </w:rPr>
              <w:t>Art. 12-14</w:t>
            </w:r>
          </w:p>
        </w:tc>
        <w:tc>
          <w:tcPr>
            <w:tcW w:w="1984" w:type="dxa"/>
          </w:tcPr>
          <w:p w14:paraId="1A5533E9" w14:textId="243CB865" w:rsidR="00DF26A6" w:rsidRPr="00E27F40" w:rsidRDefault="00DF26A6" w:rsidP="006B6EAD">
            <w:pPr>
              <w:rPr>
                <w:rFonts w:ascii="Lato" w:hAnsi="Lato" w:cs="Times New Roman"/>
                <w:b/>
                <w:sz w:val="20"/>
                <w:szCs w:val="20"/>
              </w:rPr>
            </w:pPr>
            <w:r w:rsidRPr="00E27F40">
              <w:rPr>
                <w:rFonts w:ascii="Lato" w:hAnsi="Lato" w:cs="Times New Roman"/>
                <w:b/>
                <w:sz w:val="20"/>
                <w:szCs w:val="20"/>
              </w:rPr>
              <w:t>Związek Powiatów Polskich</w:t>
            </w:r>
          </w:p>
        </w:tc>
        <w:tc>
          <w:tcPr>
            <w:tcW w:w="3544" w:type="dxa"/>
          </w:tcPr>
          <w:p w14:paraId="51B52D49" w14:textId="0CDF3EBA" w:rsidR="00DF26A6" w:rsidRPr="00E27F40" w:rsidRDefault="00DF26A6" w:rsidP="006B6EAD">
            <w:pPr>
              <w:autoSpaceDE w:val="0"/>
              <w:autoSpaceDN w:val="0"/>
              <w:adjustRightInd w:val="0"/>
              <w:rPr>
                <w:rFonts w:ascii="Lato" w:hAnsi="Lato" w:cs="Lato-Regular"/>
                <w:sz w:val="20"/>
                <w:szCs w:val="20"/>
              </w:rPr>
            </w:pPr>
            <w:r w:rsidRPr="00E27F40">
              <w:rPr>
                <w:rFonts w:ascii="Lato" w:hAnsi="Lato" w:cs="Lato-Regular"/>
                <w:sz w:val="20"/>
                <w:szCs w:val="20"/>
              </w:rPr>
              <w:t>Czy ta część rozdziału nie powinna być raczej skierowana do wykonawców prac?</w:t>
            </w:r>
          </w:p>
        </w:tc>
        <w:tc>
          <w:tcPr>
            <w:tcW w:w="3544" w:type="dxa"/>
          </w:tcPr>
          <w:p w14:paraId="2E9739D7" w14:textId="5FFF4AF8" w:rsidR="00DF26A6" w:rsidRPr="00E27F40" w:rsidRDefault="00DF26A6" w:rsidP="006B6EAD">
            <w:pPr>
              <w:rPr>
                <w:rFonts w:ascii="Lato" w:hAnsi="Lato" w:cs="Lato-Regular"/>
                <w:sz w:val="20"/>
                <w:szCs w:val="20"/>
              </w:rPr>
            </w:pPr>
            <w:r w:rsidRPr="00E27F40">
              <w:rPr>
                <w:rFonts w:ascii="Lato" w:hAnsi="Lato" w:cs="Lato-Regular"/>
                <w:sz w:val="20"/>
                <w:szCs w:val="20"/>
              </w:rPr>
              <w:t>Użytkujący to (wg OSR) także 2 miliony osób fizycznych (nieprofesjonalistów). Wskazane przepisy dotyczą natomiast prac i zabezpieczania konkretnych wyrobów i instalacji.</w:t>
            </w:r>
          </w:p>
        </w:tc>
        <w:tc>
          <w:tcPr>
            <w:tcW w:w="2693" w:type="dxa"/>
          </w:tcPr>
          <w:p w14:paraId="75333912" w14:textId="77777777" w:rsidR="00DF26A6" w:rsidRPr="00570626" w:rsidRDefault="009A4251" w:rsidP="006B6EAD">
            <w:pPr>
              <w:rPr>
                <w:rFonts w:ascii="Lato" w:hAnsi="Lato" w:cs="Times New Roman"/>
                <w:b/>
                <w:sz w:val="20"/>
                <w:szCs w:val="20"/>
              </w:rPr>
            </w:pPr>
            <w:r w:rsidRPr="00570626">
              <w:rPr>
                <w:rFonts w:ascii="Lato" w:hAnsi="Lato" w:cs="Times New Roman"/>
                <w:b/>
                <w:sz w:val="20"/>
                <w:szCs w:val="20"/>
              </w:rPr>
              <w:t>U</w:t>
            </w:r>
          </w:p>
          <w:p w14:paraId="7A92AB4B" w14:textId="1F592AB1" w:rsidR="009A4251" w:rsidRPr="00570626" w:rsidRDefault="009A4251" w:rsidP="006B6EAD">
            <w:pPr>
              <w:rPr>
                <w:rFonts w:ascii="Lato" w:hAnsi="Lato" w:cs="Times New Roman"/>
                <w:b/>
                <w:sz w:val="20"/>
                <w:szCs w:val="20"/>
              </w:rPr>
            </w:pPr>
            <w:r w:rsidRPr="00570626">
              <w:rPr>
                <w:rFonts w:ascii="Lato" w:hAnsi="Lato" w:cs="Times New Roman"/>
                <w:b/>
                <w:sz w:val="20"/>
                <w:szCs w:val="20"/>
              </w:rPr>
              <w:t xml:space="preserve">Uwaga uwzględniona. </w:t>
            </w:r>
          </w:p>
        </w:tc>
      </w:tr>
      <w:tr w:rsidR="00570626" w:rsidRPr="00570626" w14:paraId="278DE3CE" w14:textId="77777777" w:rsidTr="00567FD1">
        <w:tc>
          <w:tcPr>
            <w:tcW w:w="586" w:type="dxa"/>
          </w:tcPr>
          <w:p w14:paraId="0145FE76" w14:textId="2CAC8ADD" w:rsidR="002F6A4B" w:rsidRPr="00E27F40" w:rsidRDefault="00E6564F" w:rsidP="006B6EAD">
            <w:pPr>
              <w:rPr>
                <w:rFonts w:ascii="Lato" w:hAnsi="Lato" w:cs="Times New Roman"/>
                <w:b/>
                <w:sz w:val="20"/>
                <w:szCs w:val="20"/>
              </w:rPr>
            </w:pPr>
            <w:r w:rsidRPr="00E27F40">
              <w:rPr>
                <w:rFonts w:ascii="Lato" w:hAnsi="Lato" w:cs="Times New Roman"/>
                <w:b/>
                <w:sz w:val="20"/>
                <w:szCs w:val="20"/>
              </w:rPr>
              <w:t>38.</w:t>
            </w:r>
          </w:p>
        </w:tc>
        <w:tc>
          <w:tcPr>
            <w:tcW w:w="1559" w:type="dxa"/>
          </w:tcPr>
          <w:p w14:paraId="2020B682" w14:textId="5DBD1081" w:rsidR="002F6A4B" w:rsidRPr="00E27F40" w:rsidRDefault="002F6A4B" w:rsidP="006B6EAD">
            <w:pPr>
              <w:rPr>
                <w:rFonts w:ascii="Lato" w:hAnsi="Lato" w:cs="Times New Roman"/>
                <w:b/>
                <w:sz w:val="20"/>
                <w:szCs w:val="20"/>
              </w:rPr>
            </w:pPr>
            <w:r w:rsidRPr="00E27F40">
              <w:rPr>
                <w:rFonts w:ascii="Lato" w:hAnsi="Lato" w:cs="Times New Roman"/>
                <w:b/>
                <w:sz w:val="20"/>
                <w:szCs w:val="20"/>
              </w:rPr>
              <w:t>Art. 12</w:t>
            </w:r>
          </w:p>
          <w:p w14:paraId="753FA604" w14:textId="77777777" w:rsidR="002F6A4B" w:rsidRPr="00E27F40" w:rsidRDefault="002F6A4B" w:rsidP="006B6EAD">
            <w:pPr>
              <w:rPr>
                <w:rFonts w:ascii="Lato" w:hAnsi="Lato" w:cs="Times New Roman"/>
                <w:b/>
                <w:sz w:val="20"/>
                <w:szCs w:val="20"/>
              </w:rPr>
            </w:pPr>
          </w:p>
        </w:tc>
        <w:tc>
          <w:tcPr>
            <w:tcW w:w="1984" w:type="dxa"/>
          </w:tcPr>
          <w:p w14:paraId="6905E259" w14:textId="77777777" w:rsidR="002F6A4B" w:rsidRPr="00E27F40" w:rsidRDefault="002F6A4B" w:rsidP="006B6EAD">
            <w:pPr>
              <w:rPr>
                <w:rFonts w:ascii="Lato" w:hAnsi="Lato" w:cs="Times New Roman"/>
                <w:b/>
                <w:sz w:val="20"/>
                <w:szCs w:val="20"/>
              </w:rPr>
            </w:pPr>
            <w:r w:rsidRPr="00E27F40">
              <w:rPr>
                <w:rFonts w:ascii="Lato" w:hAnsi="Lato" w:cs="Times New Roman"/>
                <w:b/>
                <w:sz w:val="20"/>
                <w:szCs w:val="20"/>
              </w:rPr>
              <w:t>Związek Województw RP</w:t>
            </w:r>
          </w:p>
          <w:p w14:paraId="25D0EDA7" w14:textId="709AEDEE" w:rsidR="00331F06" w:rsidRPr="00E27F40" w:rsidRDefault="00331F06" w:rsidP="006B6EAD">
            <w:pPr>
              <w:rPr>
                <w:rFonts w:ascii="Times New Roman" w:hAnsi="Times New Roman"/>
                <w:sz w:val="24"/>
                <w:szCs w:val="24"/>
              </w:rPr>
            </w:pPr>
            <w:r w:rsidRPr="00E27F40">
              <w:rPr>
                <w:rFonts w:ascii="Lato" w:hAnsi="Lato" w:cs="Times New Roman"/>
                <w:bCs/>
                <w:sz w:val="20"/>
                <w:szCs w:val="20"/>
              </w:rPr>
              <w:t>(Urząd Marszałkowski Województwa Małopolskiego)</w:t>
            </w:r>
            <w:r w:rsidRPr="00E27F40">
              <w:rPr>
                <w:rFonts w:ascii="Times New Roman" w:hAnsi="Times New Roman"/>
                <w:sz w:val="24"/>
                <w:szCs w:val="24"/>
              </w:rPr>
              <w:t xml:space="preserve">  </w:t>
            </w:r>
          </w:p>
        </w:tc>
        <w:tc>
          <w:tcPr>
            <w:tcW w:w="3544" w:type="dxa"/>
          </w:tcPr>
          <w:p w14:paraId="5B39EAF8" w14:textId="1768E0B0" w:rsidR="002F6A4B" w:rsidRPr="00E27F40" w:rsidRDefault="002F6A4B" w:rsidP="006B6EAD">
            <w:pPr>
              <w:autoSpaceDE w:val="0"/>
              <w:autoSpaceDN w:val="0"/>
              <w:adjustRightInd w:val="0"/>
              <w:rPr>
                <w:rFonts w:ascii="Lato" w:hAnsi="Lato" w:cs="Lato-Regular"/>
                <w:sz w:val="20"/>
                <w:szCs w:val="20"/>
              </w:rPr>
            </w:pPr>
            <w:r w:rsidRPr="00E27F40">
              <w:rPr>
                <w:rFonts w:ascii="Lato" w:hAnsi="Lato" w:cs="Lato-Regular"/>
                <w:sz w:val="20"/>
                <w:szCs w:val="20"/>
              </w:rPr>
              <w:t xml:space="preserve">Pozostawienie i zabezpieczenie pewnych rodzajów wyrobów azbestowych a ich widoczność w Bazie Azbestowej. </w:t>
            </w:r>
          </w:p>
        </w:tc>
        <w:tc>
          <w:tcPr>
            <w:tcW w:w="3544" w:type="dxa"/>
          </w:tcPr>
          <w:p w14:paraId="57F81AFD" w14:textId="2D808EC3" w:rsidR="002F6A4B" w:rsidRPr="00E27F40" w:rsidRDefault="002B64E0" w:rsidP="006B6EAD">
            <w:pPr>
              <w:rPr>
                <w:rFonts w:ascii="Lato" w:hAnsi="Lato" w:cs="Times New Roman"/>
                <w:b/>
                <w:sz w:val="20"/>
                <w:szCs w:val="20"/>
              </w:rPr>
            </w:pPr>
            <w:r w:rsidRPr="00E27F40">
              <w:rPr>
                <w:rFonts w:ascii="Lato" w:hAnsi="Lato" w:cs="Lato-Regular"/>
                <w:sz w:val="20"/>
                <w:szCs w:val="20"/>
              </w:rPr>
              <w:t>Czy wyroby, o których mowa w ustępach 2-4 będą trwale usunięte z Bazy Azbestowej (pod warunkiem wcześniejszego prawidłowego ich dodania do Bazy Azbestowej)?</w:t>
            </w:r>
          </w:p>
        </w:tc>
        <w:tc>
          <w:tcPr>
            <w:tcW w:w="2693" w:type="dxa"/>
          </w:tcPr>
          <w:p w14:paraId="39075F35" w14:textId="616E7F81" w:rsidR="005F558B" w:rsidRDefault="005F558B" w:rsidP="006B6EAD">
            <w:pPr>
              <w:rPr>
                <w:rFonts w:ascii="Lato" w:hAnsi="Lato" w:cs="Lato-Regular"/>
                <w:b/>
                <w:bCs/>
                <w:sz w:val="20"/>
                <w:szCs w:val="20"/>
              </w:rPr>
            </w:pPr>
            <w:r w:rsidRPr="00570626">
              <w:rPr>
                <w:rFonts w:ascii="Lato" w:hAnsi="Lato" w:cs="Lato-Regular"/>
                <w:b/>
                <w:bCs/>
                <w:sz w:val="20"/>
                <w:szCs w:val="20"/>
              </w:rPr>
              <w:t xml:space="preserve">Komentarz: </w:t>
            </w:r>
          </w:p>
          <w:p w14:paraId="5905601C" w14:textId="77777777" w:rsidR="00060D61" w:rsidRPr="00570626" w:rsidRDefault="00060D61" w:rsidP="006B6EAD">
            <w:pPr>
              <w:rPr>
                <w:rFonts w:ascii="Lato" w:hAnsi="Lato" w:cs="Lato-Regular"/>
                <w:b/>
                <w:bCs/>
                <w:sz w:val="20"/>
                <w:szCs w:val="20"/>
              </w:rPr>
            </w:pPr>
          </w:p>
          <w:p w14:paraId="64302F27" w14:textId="5A20D7E5" w:rsidR="002F6A4B" w:rsidRPr="00570626" w:rsidRDefault="00331F06" w:rsidP="006B6EAD">
            <w:pPr>
              <w:rPr>
                <w:rFonts w:ascii="Lato" w:hAnsi="Lato" w:cs="Times New Roman"/>
                <w:b/>
                <w:sz w:val="20"/>
                <w:szCs w:val="20"/>
              </w:rPr>
            </w:pPr>
            <w:r w:rsidRPr="00570626">
              <w:rPr>
                <w:rFonts w:ascii="Lato" w:hAnsi="Lato" w:cs="Lato-Regular"/>
                <w:sz w:val="20"/>
                <w:szCs w:val="20"/>
              </w:rPr>
              <w:t>Dane o trwale zabezpieczonych wyrobach zawierających azbest nie będą usuwane z Bazy Azbestowej.</w:t>
            </w:r>
          </w:p>
        </w:tc>
      </w:tr>
      <w:tr w:rsidR="00570626" w:rsidRPr="00570626" w14:paraId="17934F38" w14:textId="77777777" w:rsidTr="00567FD1">
        <w:tc>
          <w:tcPr>
            <w:tcW w:w="586" w:type="dxa"/>
          </w:tcPr>
          <w:p w14:paraId="44D2EF5C" w14:textId="36F31D47" w:rsidR="00107FAC" w:rsidRPr="00E27F40" w:rsidRDefault="00E6564F" w:rsidP="006B6EAD">
            <w:pPr>
              <w:rPr>
                <w:rFonts w:ascii="Lato" w:hAnsi="Lato" w:cs="Times New Roman"/>
                <w:b/>
                <w:sz w:val="20"/>
                <w:szCs w:val="20"/>
              </w:rPr>
            </w:pPr>
            <w:r w:rsidRPr="00E27F40">
              <w:rPr>
                <w:rFonts w:ascii="Lato" w:hAnsi="Lato" w:cs="Times New Roman"/>
                <w:b/>
                <w:sz w:val="20"/>
                <w:szCs w:val="20"/>
              </w:rPr>
              <w:t>39.</w:t>
            </w:r>
          </w:p>
        </w:tc>
        <w:tc>
          <w:tcPr>
            <w:tcW w:w="1559" w:type="dxa"/>
          </w:tcPr>
          <w:p w14:paraId="47362EBC" w14:textId="6E4D0F79" w:rsidR="00107FAC" w:rsidRPr="00E27F40" w:rsidRDefault="00107FAC" w:rsidP="006B6EAD">
            <w:pPr>
              <w:rPr>
                <w:rFonts w:ascii="Lato" w:hAnsi="Lato" w:cs="Times New Roman"/>
                <w:b/>
                <w:sz w:val="20"/>
                <w:szCs w:val="20"/>
              </w:rPr>
            </w:pPr>
            <w:r w:rsidRPr="00E27F40">
              <w:rPr>
                <w:rFonts w:ascii="Lato" w:hAnsi="Lato" w:cs="Times New Roman"/>
                <w:b/>
                <w:sz w:val="20"/>
                <w:szCs w:val="20"/>
              </w:rPr>
              <w:t>Art. 12 ust. 1</w:t>
            </w:r>
          </w:p>
          <w:p w14:paraId="6B356E04" w14:textId="77777777" w:rsidR="00107FAC" w:rsidRPr="00E27F40" w:rsidRDefault="00107FAC" w:rsidP="006B6EAD">
            <w:pPr>
              <w:rPr>
                <w:rFonts w:ascii="Lato" w:hAnsi="Lato" w:cs="Times New Roman"/>
                <w:b/>
                <w:sz w:val="20"/>
                <w:szCs w:val="20"/>
              </w:rPr>
            </w:pPr>
          </w:p>
        </w:tc>
        <w:tc>
          <w:tcPr>
            <w:tcW w:w="1984" w:type="dxa"/>
          </w:tcPr>
          <w:p w14:paraId="7BCA883C" w14:textId="3463EA72" w:rsidR="00107FAC" w:rsidRPr="00E27F40" w:rsidRDefault="00107FAC" w:rsidP="006B6EAD">
            <w:pPr>
              <w:rPr>
                <w:rFonts w:ascii="Lato" w:hAnsi="Lato" w:cs="Times New Roman"/>
                <w:b/>
                <w:sz w:val="20"/>
                <w:szCs w:val="20"/>
              </w:rPr>
            </w:pPr>
            <w:r w:rsidRPr="00E27F40">
              <w:rPr>
                <w:rFonts w:ascii="Lato" w:hAnsi="Lato" w:cs="Times New Roman"/>
                <w:b/>
                <w:sz w:val="20"/>
                <w:szCs w:val="20"/>
              </w:rPr>
              <w:t>Instytut Techniki Budowlanej</w:t>
            </w:r>
          </w:p>
        </w:tc>
        <w:tc>
          <w:tcPr>
            <w:tcW w:w="3544" w:type="dxa"/>
          </w:tcPr>
          <w:p w14:paraId="23D95E82" w14:textId="1762427E" w:rsidR="00107FAC" w:rsidRPr="00E27F40" w:rsidRDefault="00BD1B24" w:rsidP="006B6EAD">
            <w:pPr>
              <w:autoSpaceDE w:val="0"/>
              <w:autoSpaceDN w:val="0"/>
              <w:adjustRightInd w:val="0"/>
              <w:rPr>
                <w:rFonts w:ascii="Lato" w:hAnsi="Lato" w:cs="Lato-Regular"/>
                <w:sz w:val="20"/>
                <w:szCs w:val="20"/>
              </w:rPr>
            </w:pPr>
            <w:r>
              <w:rPr>
                <w:rFonts w:ascii="Lato" w:hAnsi="Lato" w:cs="Times New Roman"/>
                <w:sz w:val="20"/>
                <w:szCs w:val="20"/>
              </w:rPr>
              <w:t>O</w:t>
            </w:r>
            <w:r w:rsidR="00107FAC" w:rsidRPr="00E27F40">
              <w:rPr>
                <w:rFonts w:ascii="Lato" w:hAnsi="Lato" w:cs="Times New Roman"/>
                <w:sz w:val="20"/>
                <w:szCs w:val="20"/>
              </w:rPr>
              <w:t xml:space="preserve">ptymalny sposób  zabezpieczenia różnych  wyrobów z azbestem w różnych sytuacjach budowlanych </w:t>
            </w:r>
            <w:r>
              <w:rPr>
                <w:rFonts w:ascii="Lato" w:hAnsi="Lato" w:cs="Times New Roman"/>
                <w:sz w:val="20"/>
                <w:szCs w:val="20"/>
              </w:rPr>
              <w:t xml:space="preserve">powinien </w:t>
            </w:r>
            <w:r w:rsidR="00107FAC" w:rsidRPr="00E27F40">
              <w:rPr>
                <w:rFonts w:ascii="Lato" w:hAnsi="Lato" w:cs="Times New Roman"/>
                <w:sz w:val="20"/>
                <w:szCs w:val="20"/>
              </w:rPr>
              <w:t>zosta</w:t>
            </w:r>
            <w:r>
              <w:rPr>
                <w:rFonts w:ascii="Lato" w:hAnsi="Lato" w:cs="Times New Roman"/>
                <w:sz w:val="20"/>
                <w:szCs w:val="20"/>
              </w:rPr>
              <w:t>ć</w:t>
            </w:r>
            <w:r w:rsidR="00107FAC" w:rsidRPr="00E27F40">
              <w:rPr>
                <w:rFonts w:ascii="Lato" w:hAnsi="Lato" w:cs="Times New Roman"/>
                <w:sz w:val="20"/>
                <w:szCs w:val="20"/>
              </w:rPr>
              <w:t xml:space="preserve"> określony </w:t>
            </w:r>
            <w:bookmarkStart w:id="7" w:name="_Hlk182476499"/>
            <w:r w:rsidR="00107FAC" w:rsidRPr="00E27F40">
              <w:rPr>
                <w:rFonts w:ascii="Lato" w:hAnsi="Lato" w:cs="Times New Roman"/>
                <w:i/>
                <w:sz w:val="20"/>
                <w:szCs w:val="20"/>
              </w:rPr>
              <w:t>w rozporządzeniu Ministra Rozwoju i Technologii</w:t>
            </w:r>
            <w:r w:rsidR="00107FAC" w:rsidRPr="00E27F40">
              <w:rPr>
                <w:rFonts w:ascii="Lato" w:hAnsi="Lato" w:cs="Times New Roman"/>
                <w:sz w:val="20"/>
                <w:szCs w:val="20"/>
              </w:rPr>
              <w:t>.</w:t>
            </w:r>
            <w:bookmarkEnd w:id="7"/>
          </w:p>
        </w:tc>
        <w:tc>
          <w:tcPr>
            <w:tcW w:w="3544" w:type="dxa"/>
          </w:tcPr>
          <w:p w14:paraId="650B6CAD" w14:textId="77777777" w:rsidR="00107FAC" w:rsidRPr="00E27F40" w:rsidRDefault="00107FAC" w:rsidP="006B6EAD">
            <w:pPr>
              <w:rPr>
                <w:rFonts w:ascii="Lato" w:hAnsi="Lato" w:cs="Times New Roman"/>
                <w:b/>
                <w:sz w:val="20"/>
                <w:szCs w:val="20"/>
              </w:rPr>
            </w:pPr>
          </w:p>
        </w:tc>
        <w:tc>
          <w:tcPr>
            <w:tcW w:w="2693" w:type="dxa"/>
          </w:tcPr>
          <w:p w14:paraId="1E582A48" w14:textId="30BBAE65" w:rsidR="00107FAC" w:rsidRPr="00570626" w:rsidRDefault="002A022E" w:rsidP="006B6EAD">
            <w:pPr>
              <w:rPr>
                <w:rFonts w:ascii="Lato" w:hAnsi="Lato" w:cs="Times New Roman"/>
                <w:b/>
                <w:sz w:val="20"/>
                <w:szCs w:val="20"/>
              </w:rPr>
            </w:pPr>
            <w:r>
              <w:rPr>
                <w:rFonts w:ascii="Lato" w:hAnsi="Lato" w:cs="Times New Roman"/>
                <w:b/>
                <w:sz w:val="20"/>
                <w:szCs w:val="20"/>
              </w:rPr>
              <w:t>U</w:t>
            </w:r>
          </w:p>
          <w:p w14:paraId="554AD893" w14:textId="5BB9FB51" w:rsidR="00851C09" w:rsidRPr="00570626" w:rsidRDefault="00851C09" w:rsidP="006B6EAD">
            <w:pPr>
              <w:rPr>
                <w:rFonts w:ascii="Lato" w:hAnsi="Lato" w:cs="Times New Roman"/>
                <w:b/>
                <w:sz w:val="20"/>
                <w:szCs w:val="20"/>
              </w:rPr>
            </w:pPr>
            <w:r w:rsidRPr="00570626">
              <w:rPr>
                <w:rFonts w:ascii="Lato" w:hAnsi="Lato" w:cs="Times New Roman"/>
                <w:b/>
                <w:sz w:val="20"/>
                <w:szCs w:val="20"/>
              </w:rPr>
              <w:t xml:space="preserve">Uwaga uwzględniona. </w:t>
            </w:r>
          </w:p>
          <w:p w14:paraId="690D8E8E" w14:textId="77777777" w:rsidR="00851C09" w:rsidRPr="00570626" w:rsidRDefault="00851C09" w:rsidP="006B6EAD">
            <w:pPr>
              <w:rPr>
                <w:rFonts w:ascii="Lato" w:hAnsi="Lato" w:cs="Times New Roman"/>
                <w:b/>
                <w:sz w:val="20"/>
                <w:szCs w:val="20"/>
              </w:rPr>
            </w:pPr>
          </w:p>
          <w:p w14:paraId="025525AF" w14:textId="5191C4F5" w:rsidR="003159A7" w:rsidRPr="00570626" w:rsidRDefault="003159A7" w:rsidP="006B6EAD">
            <w:pPr>
              <w:rPr>
                <w:rFonts w:ascii="Lato" w:hAnsi="Lato" w:cs="Times New Roman"/>
                <w:bCs/>
                <w:sz w:val="20"/>
                <w:szCs w:val="20"/>
              </w:rPr>
            </w:pPr>
            <w:r w:rsidRPr="00570626">
              <w:rPr>
                <w:rFonts w:ascii="Lato" w:hAnsi="Lato" w:cs="Times New Roman"/>
                <w:bCs/>
                <w:sz w:val="20"/>
                <w:szCs w:val="20"/>
              </w:rPr>
              <w:t xml:space="preserve">Zasadą przyjętą w projekcie ustawy jest usuwanie wyrobów zawierających azbest. Zabezpieczenie wyrobów jest sytuacją </w:t>
            </w:r>
            <w:r w:rsidRPr="00570626">
              <w:rPr>
                <w:rFonts w:ascii="Lato" w:hAnsi="Lato" w:cs="Times New Roman"/>
                <w:bCs/>
                <w:sz w:val="20"/>
                <w:szCs w:val="20"/>
              </w:rPr>
              <w:lastRenderedPageBreak/>
              <w:t xml:space="preserve">wyjątkową, sprowadzając się do zabezpieczenia tych wyrobów trwale, w sposób </w:t>
            </w:r>
            <w:r w:rsidR="00652D4E" w:rsidRPr="00570626">
              <w:rPr>
                <w:rFonts w:ascii="Lato" w:hAnsi="Lato" w:cs="Times New Roman"/>
                <w:bCs/>
                <w:sz w:val="20"/>
                <w:szCs w:val="20"/>
              </w:rPr>
              <w:t>niestwarzający zagrożenia dla środowiska oraz życia i zdrowia ludzi.</w:t>
            </w:r>
            <w:r w:rsidR="002A022E">
              <w:rPr>
                <w:rFonts w:ascii="Lato" w:hAnsi="Lato" w:cs="Times New Roman"/>
                <w:bCs/>
                <w:sz w:val="20"/>
                <w:szCs w:val="20"/>
              </w:rPr>
              <w:t xml:space="preserve"> Projektodawca uwzględni uwagę przy opracowywaniu projektu rozporządzenia w sprawie planu prac.  </w:t>
            </w:r>
          </w:p>
        </w:tc>
      </w:tr>
      <w:tr w:rsidR="00570626" w:rsidRPr="00570626" w14:paraId="355B0EEC" w14:textId="77777777" w:rsidTr="00567FD1">
        <w:tc>
          <w:tcPr>
            <w:tcW w:w="586" w:type="dxa"/>
          </w:tcPr>
          <w:p w14:paraId="1FF1235E" w14:textId="169CD246" w:rsidR="00512D7B" w:rsidRPr="00E27F40" w:rsidRDefault="00E6564F" w:rsidP="006B6EAD">
            <w:pPr>
              <w:rPr>
                <w:rFonts w:ascii="Lato" w:hAnsi="Lato" w:cs="Times New Roman"/>
                <w:b/>
                <w:sz w:val="20"/>
                <w:szCs w:val="20"/>
              </w:rPr>
            </w:pPr>
            <w:r w:rsidRPr="00E27F40">
              <w:rPr>
                <w:rFonts w:ascii="Lato" w:hAnsi="Lato" w:cs="Times New Roman"/>
                <w:b/>
                <w:sz w:val="20"/>
                <w:szCs w:val="20"/>
              </w:rPr>
              <w:lastRenderedPageBreak/>
              <w:t>40.</w:t>
            </w:r>
          </w:p>
        </w:tc>
        <w:tc>
          <w:tcPr>
            <w:tcW w:w="1559" w:type="dxa"/>
          </w:tcPr>
          <w:p w14:paraId="00E6A02C" w14:textId="064691CF" w:rsidR="00512D7B" w:rsidRPr="00E27F40" w:rsidRDefault="00512D7B" w:rsidP="006B6EAD">
            <w:pPr>
              <w:rPr>
                <w:rFonts w:ascii="Lato" w:hAnsi="Lato" w:cs="Times New Roman"/>
                <w:b/>
                <w:sz w:val="20"/>
                <w:szCs w:val="20"/>
              </w:rPr>
            </w:pPr>
            <w:r w:rsidRPr="00E27F40">
              <w:rPr>
                <w:rFonts w:ascii="Lato" w:hAnsi="Lato" w:cs="Times New Roman"/>
                <w:b/>
                <w:sz w:val="20"/>
                <w:szCs w:val="20"/>
              </w:rPr>
              <w:t>Art. 12</w:t>
            </w:r>
            <w:r w:rsidR="008651F6" w:rsidRPr="00E27F40">
              <w:rPr>
                <w:rFonts w:ascii="Lato" w:hAnsi="Lato" w:cs="Times New Roman"/>
                <w:b/>
                <w:sz w:val="20"/>
                <w:szCs w:val="20"/>
              </w:rPr>
              <w:t xml:space="preserve"> ust. 2</w:t>
            </w:r>
          </w:p>
        </w:tc>
        <w:tc>
          <w:tcPr>
            <w:tcW w:w="1984" w:type="dxa"/>
          </w:tcPr>
          <w:p w14:paraId="2A9B755A" w14:textId="72104607" w:rsidR="00512D7B" w:rsidRPr="00E27F40" w:rsidRDefault="00512D7B" w:rsidP="006B6EAD">
            <w:pPr>
              <w:rPr>
                <w:rFonts w:ascii="Lato" w:hAnsi="Lato" w:cs="Times New Roman"/>
                <w:b/>
                <w:sz w:val="20"/>
                <w:szCs w:val="20"/>
              </w:rPr>
            </w:pPr>
            <w:r w:rsidRPr="00E27F40">
              <w:rPr>
                <w:rFonts w:ascii="Lato" w:hAnsi="Lato" w:cs="Times New Roman"/>
                <w:b/>
                <w:sz w:val="20"/>
                <w:szCs w:val="20"/>
              </w:rPr>
              <w:t xml:space="preserve">Izba Gospodarcza Wodociągi Polskie </w:t>
            </w:r>
          </w:p>
        </w:tc>
        <w:tc>
          <w:tcPr>
            <w:tcW w:w="3544" w:type="dxa"/>
          </w:tcPr>
          <w:p w14:paraId="50EE29A7" w14:textId="48B1066A" w:rsidR="00512D7B" w:rsidRPr="00E27F40" w:rsidRDefault="0039119E" w:rsidP="006B6EAD">
            <w:pPr>
              <w:rPr>
                <w:rFonts w:ascii="Lato" w:hAnsi="Lato" w:cs="Times New Roman"/>
                <w:sz w:val="20"/>
                <w:szCs w:val="20"/>
              </w:rPr>
            </w:pPr>
            <w:r>
              <w:rPr>
                <w:rFonts w:ascii="Lato" w:hAnsi="Lato" w:cs="Times New Roman"/>
                <w:sz w:val="20"/>
                <w:szCs w:val="20"/>
              </w:rPr>
              <w:t>P</w:t>
            </w:r>
            <w:r w:rsidR="006C3C54" w:rsidRPr="00E27F40">
              <w:rPr>
                <w:rFonts w:ascii="Lato" w:hAnsi="Lato" w:cs="Times New Roman"/>
                <w:sz w:val="20"/>
                <w:szCs w:val="20"/>
              </w:rPr>
              <w:t>rzepis umożliwia pozostawienie w ziemi jedynie wyłączonych z eksploatacji sieci wodociągowych.</w:t>
            </w:r>
            <w:r w:rsidR="003D295B" w:rsidRPr="00E27F40">
              <w:rPr>
                <w:rFonts w:ascii="Lato" w:hAnsi="Lato" w:cs="Times New Roman"/>
                <w:sz w:val="20"/>
                <w:szCs w:val="20"/>
              </w:rPr>
              <w:t xml:space="preserve"> </w:t>
            </w:r>
            <w:r w:rsidR="006C3C54" w:rsidRPr="00E27F40">
              <w:rPr>
                <w:rFonts w:ascii="Lato" w:hAnsi="Lato" w:cs="Times New Roman"/>
                <w:sz w:val="20"/>
                <w:szCs w:val="20"/>
              </w:rPr>
              <w:t xml:space="preserve">Wątpliwości wzbudza fakt, </w:t>
            </w:r>
            <w:r w:rsidR="006C3C54" w:rsidRPr="00E27F40">
              <w:rPr>
                <w:rFonts w:ascii="Lato" w:hAnsi="Lato" w:cs="Times New Roman"/>
                <w:b/>
                <w:bCs/>
                <w:sz w:val="20"/>
                <w:szCs w:val="20"/>
              </w:rPr>
              <w:t>czy czynne sieci AC należy do 2032 r. fizycznie usunąć z gruntu</w:t>
            </w:r>
            <w:r w:rsidR="006C3C54" w:rsidRPr="00E27F40">
              <w:rPr>
                <w:rFonts w:ascii="Lato" w:hAnsi="Lato" w:cs="Times New Roman"/>
                <w:sz w:val="20"/>
                <w:szCs w:val="20"/>
              </w:rPr>
              <w:t xml:space="preserve">, co w wielu przypadkach nie będzie możliwe w 100% np. z powodu rosnących drzew i krzewów, zabudowy nad nimi płotów, słupów elektroenergetycznych i innych elementów małej architektury, które powstały bez naszej wiedzy przez czas istnienia wybudowanych w latach 60 AC przewodów wodociągowych. Powyższy zapis znacznie podnosi koszt remontu/inwestycji. </w:t>
            </w:r>
          </w:p>
          <w:p w14:paraId="2304548F" w14:textId="2C48F496" w:rsidR="006C3C54" w:rsidRPr="00E27F40" w:rsidRDefault="006C3C54" w:rsidP="006B6EAD">
            <w:pPr>
              <w:rPr>
                <w:rFonts w:ascii="Lato" w:hAnsi="Lato" w:cs="Times New Roman"/>
                <w:sz w:val="20"/>
                <w:szCs w:val="20"/>
              </w:rPr>
            </w:pPr>
            <w:r w:rsidRPr="00E27F40">
              <w:rPr>
                <w:rFonts w:ascii="Lato" w:hAnsi="Lato" w:cs="Times New Roman"/>
                <w:sz w:val="20"/>
                <w:szCs w:val="20"/>
              </w:rPr>
              <w:t xml:space="preserve">W uzasadnieniu projektu ustawy wskazano: „Niemniej jednak, ze względu na szkodliwość azbestu wskazane jest usuwanie wyrobów zawierających azbest z kolejnych modernizowanych odcinków instalacji ciepłowniczych, wodociągowych, kanalizacyjnych i elektroenergetycznych podziemnych, </w:t>
            </w:r>
            <w:r w:rsidRPr="00E27F40">
              <w:rPr>
                <w:rFonts w:ascii="Lato" w:hAnsi="Lato" w:cs="Times New Roman"/>
                <w:sz w:val="20"/>
                <w:szCs w:val="20"/>
              </w:rPr>
              <w:lastRenderedPageBreak/>
              <w:t>z uwzględnieniem możliwości technicznych i ekonomicznych operatora oraz zapewniania ciągłości dostaw mediów do obywateli.”</w:t>
            </w:r>
          </w:p>
          <w:p w14:paraId="28F1CE79" w14:textId="172B00AD" w:rsidR="00512D7B" w:rsidRPr="00E27F40" w:rsidRDefault="006C3C54" w:rsidP="006B6EAD">
            <w:pPr>
              <w:rPr>
                <w:rFonts w:ascii="Lato" w:hAnsi="Lato" w:cs="Times New Roman"/>
                <w:sz w:val="20"/>
                <w:szCs w:val="20"/>
              </w:rPr>
            </w:pPr>
            <w:r w:rsidRPr="00E27F40">
              <w:rPr>
                <w:rFonts w:ascii="Lato" w:hAnsi="Lato" w:cs="Times New Roman"/>
                <w:sz w:val="20"/>
                <w:szCs w:val="20"/>
              </w:rPr>
              <w:t xml:space="preserve">W opinii Izby należy rozważyć możliwość pozostawienia w gruncie </w:t>
            </w:r>
            <w:proofErr w:type="spellStart"/>
            <w:r w:rsidRPr="00E27F40">
              <w:rPr>
                <w:rFonts w:ascii="Lato" w:hAnsi="Lato" w:cs="Times New Roman"/>
                <w:sz w:val="20"/>
                <w:szCs w:val="20"/>
              </w:rPr>
              <w:t>unieczynnianych</w:t>
            </w:r>
            <w:proofErr w:type="spellEnd"/>
            <w:r w:rsidRPr="00E27F40">
              <w:rPr>
                <w:rFonts w:ascii="Lato" w:hAnsi="Lato" w:cs="Times New Roman"/>
                <w:sz w:val="20"/>
                <w:szCs w:val="20"/>
              </w:rPr>
              <w:t xml:space="preserve">/umartwianych na etapie remontu/inwestycji wodociągów AC, a nie tylko już wcześniej wyłączonych z eksploatacji. </w:t>
            </w:r>
          </w:p>
        </w:tc>
        <w:tc>
          <w:tcPr>
            <w:tcW w:w="3544" w:type="dxa"/>
          </w:tcPr>
          <w:p w14:paraId="5F8AAF97" w14:textId="77777777" w:rsidR="00512D7B" w:rsidRPr="00E27F40" w:rsidRDefault="00512D7B" w:rsidP="006B6EAD">
            <w:pPr>
              <w:rPr>
                <w:rFonts w:ascii="Lato" w:hAnsi="Lato" w:cs="Times New Roman"/>
                <w:b/>
                <w:sz w:val="20"/>
                <w:szCs w:val="20"/>
              </w:rPr>
            </w:pPr>
          </w:p>
        </w:tc>
        <w:tc>
          <w:tcPr>
            <w:tcW w:w="2693" w:type="dxa"/>
          </w:tcPr>
          <w:p w14:paraId="3DDA2102" w14:textId="77777777" w:rsidR="00512D7B" w:rsidRPr="00570626" w:rsidRDefault="00A63061" w:rsidP="006B6EAD">
            <w:pPr>
              <w:rPr>
                <w:rFonts w:ascii="Lato" w:hAnsi="Lato" w:cs="Times New Roman"/>
                <w:b/>
                <w:sz w:val="20"/>
                <w:szCs w:val="20"/>
              </w:rPr>
            </w:pPr>
            <w:r w:rsidRPr="00570626">
              <w:rPr>
                <w:rFonts w:ascii="Lato" w:hAnsi="Lato" w:cs="Times New Roman"/>
                <w:b/>
                <w:sz w:val="20"/>
                <w:szCs w:val="20"/>
              </w:rPr>
              <w:t xml:space="preserve">U </w:t>
            </w:r>
          </w:p>
          <w:p w14:paraId="221E509F" w14:textId="77777777" w:rsidR="00A63061" w:rsidRPr="00570626" w:rsidRDefault="00A63061" w:rsidP="006B6EAD">
            <w:pPr>
              <w:rPr>
                <w:rFonts w:ascii="Lato" w:hAnsi="Lato" w:cs="Times New Roman"/>
                <w:b/>
                <w:sz w:val="20"/>
                <w:szCs w:val="20"/>
              </w:rPr>
            </w:pPr>
            <w:r w:rsidRPr="00570626">
              <w:rPr>
                <w:rFonts w:ascii="Lato" w:hAnsi="Lato" w:cs="Times New Roman"/>
                <w:b/>
                <w:sz w:val="20"/>
                <w:szCs w:val="20"/>
              </w:rPr>
              <w:t xml:space="preserve">Uwaga uwzględniona. </w:t>
            </w:r>
          </w:p>
          <w:p w14:paraId="0FF9CFCD" w14:textId="77777777" w:rsidR="003D295B" w:rsidRPr="00570626" w:rsidRDefault="003D295B" w:rsidP="006B6EAD">
            <w:pPr>
              <w:rPr>
                <w:rFonts w:ascii="Lato" w:hAnsi="Lato" w:cs="Times New Roman"/>
                <w:b/>
                <w:sz w:val="20"/>
                <w:szCs w:val="20"/>
              </w:rPr>
            </w:pPr>
          </w:p>
          <w:p w14:paraId="667F1BD1" w14:textId="61D44CFA" w:rsidR="0048623D" w:rsidRPr="00570626" w:rsidRDefault="0048623D" w:rsidP="006B6EAD">
            <w:pPr>
              <w:rPr>
                <w:rFonts w:ascii="Lato" w:hAnsi="Lato" w:cs="Times New Roman"/>
                <w:bCs/>
                <w:sz w:val="20"/>
                <w:szCs w:val="20"/>
              </w:rPr>
            </w:pPr>
            <w:r w:rsidRPr="00570626">
              <w:rPr>
                <w:rFonts w:ascii="Lato" w:hAnsi="Lato" w:cs="Times New Roman"/>
                <w:bCs/>
                <w:sz w:val="20"/>
                <w:szCs w:val="20"/>
              </w:rPr>
              <w:t>Przepis zosta</w:t>
            </w:r>
            <w:r w:rsidR="008651F6">
              <w:rPr>
                <w:rFonts w:ascii="Lato" w:hAnsi="Lato" w:cs="Times New Roman"/>
                <w:bCs/>
                <w:sz w:val="20"/>
                <w:szCs w:val="20"/>
              </w:rPr>
              <w:t xml:space="preserve">ł </w:t>
            </w:r>
            <w:r w:rsidRPr="00570626">
              <w:rPr>
                <w:rFonts w:ascii="Lato" w:hAnsi="Lato" w:cs="Times New Roman"/>
                <w:bCs/>
                <w:sz w:val="20"/>
                <w:szCs w:val="20"/>
              </w:rPr>
              <w:t>przeredagowany.</w:t>
            </w:r>
          </w:p>
        </w:tc>
      </w:tr>
      <w:tr w:rsidR="00570626" w:rsidRPr="00570626" w14:paraId="3567C19B" w14:textId="77777777" w:rsidTr="00567FD1">
        <w:tc>
          <w:tcPr>
            <w:tcW w:w="586" w:type="dxa"/>
          </w:tcPr>
          <w:p w14:paraId="1496A639" w14:textId="6ECE8475" w:rsidR="006131AB" w:rsidRPr="00E27F40" w:rsidRDefault="00E6564F" w:rsidP="006B6EAD">
            <w:pPr>
              <w:rPr>
                <w:rFonts w:ascii="Lato" w:hAnsi="Lato" w:cs="Times New Roman"/>
                <w:b/>
                <w:sz w:val="20"/>
                <w:szCs w:val="20"/>
              </w:rPr>
            </w:pPr>
            <w:r w:rsidRPr="00E27F40">
              <w:rPr>
                <w:rFonts w:ascii="Lato" w:hAnsi="Lato" w:cs="Times New Roman"/>
                <w:b/>
                <w:sz w:val="20"/>
                <w:szCs w:val="20"/>
              </w:rPr>
              <w:t>41.</w:t>
            </w:r>
          </w:p>
        </w:tc>
        <w:tc>
          <w:tcPr>
            <w:tcW w:w="1559" w:type="dxa"/>
          </w:tcPr>
          <w:p w14:paraId="34B316C3" w14:textId="48FE3BC7" w:rsidR="006131AB" w:rsidRPr="00E27F40" w:rsidRDefault="006131AB" w:rsidP="006B6EAD">
            <w:pPr>
              <w:rPr>
                <w:rFonts w:ascii="Lato" w:hAnsi="Lato" w:cs="Times New Roman"/>
                <w:b/>
                <w:sz w:val="20"/>
                <w:szCs w:val="20"/>
              </w:rPr>
            </w:pPr>
            <w:r w:rsidRPr="00E27F40">
              <w:rPr>
                <w:rFonts w:ascii="Lato" w:hAnsi="Lato" w:cs="Times New Roman"/>
                <w:b/>
                <w:sz w:val="20"/>
                <w:szCs w:val="20"/>
              </w:rPr>
              <w:t>Art. 12 ust. 2</w:t>
            </w:r>
          </w:p>
          <w:p w14:paraId="72739C4A" w14:textId="77777777" w:rsidR="006131AB" w:rsidRPr="00E27F40" w:rsidRDefault="006131AB" w:rsidP="006B6EAD">
            <w:pPr>
              <w:rPr>
                <w:rFonts w:ascii="Lato" w:hAnsi="Lato" w:cs="Times New Roman"/>
                <w:b/>
                <w:sz w:val="20"/>
                <w:szCs w:val="20"/>
              </w:rPr>
            </w:pPr>
          </w:p>
        </w:tc>
        <w:tc>
          <w:tcPr>
            <w:tcW w:w="1984" w:type="dxa"/>
          </w:tcPr>
          <w:p w14:paraId="583FBCF1" w14:textId="3591C728" w:rsidR="006131AB" w:rsidRPr="00E27F40" w:rsidRDefault="006131AB" w:rsidP="006B6EAD">
            <w:pPr>
              <w:rPr>
                <w:rFonts w:ascii="Lato" w:hAnsi="Lato" w:cs="Times New Roman"/>
                <w:b/>
                <w:sz w:val="20"/>
                <w:szCs w:val="20"/>
              </w:rPr>
            </w:pPr>
            <w:r w:rsidRPr="00E27F40">
              <w:rPr>
                <w:rFonts w:ascii="Lato" w:hAnsi="Lato" w:cs="Times New Roman"/>
                <w:b/>
                <w:sz w:val="20"/>
                <w:szCs w:val="20"/>
              </w:rPr>
              <w:t>Instytut Techniki Budowlanej</w:t>
            </w:r>
          </w:p>
        </w:tc>
        <w:tc>
          <w:tcPr>
            <w:tcW w:w="3544" w:type="dxa"/>
          </w:tcPr>
          <w:p w14:paraId="20403F59" w14:textId="02D4F35A" w:rsidR="006131AB" w:rsidRPr="00E27F40" w:rsidRDefault="006131AB" w:rsidP="006B6EAD">
            <w:pPr>
              <w:rPr>
                <w:rFonts w:ascii="Lato" w:hAnsi="Lato" w:cs="Times New Roman"/>
                <w:sz w:val="20"/>
                <w:szCs w:val="20"/>
              </w:rPr>
            </w:pPr>
            <w:r w:rsidRPr="00E27F40">
              <w:rPr>
                <w:rFonts w:ascii="Lato" w:hAnsi="Lato" w:cs="Times New Roman"/>
                <w:sz w:val="20"/>
                <w:szCs w:val="20"/>
              </w:rPr>
              <w:t>Lokalizacja  pozostawionych w gruncie instalacji z azbestem musi być naniesiona na właściwe plany terenu i dostępna do wykorzystania  przez wykonawców robót ziemnych w przyszłości.</w:t>
            </w:r>
          </w:p>
        </w:tc>
        <w:tc>
          <w:tcPr>
            <w:tcW w:w="3544" w:type="dxa"/>
          </w:tcPr>
          <w:p w14:paraId="5BCAEBFB" w14:textId="77777777" w:rsidR="006131AB" w:rsidRPr="00E27F40" w:rsidRDefault="006131AB" w:rsidP="006B6EAD">
            <w:pPr>
              <w:rPr>
                <w:rFonts w:ascii="Lato" w:hAnsi="Lato" w:cs="Times New Roman"/>
                <w:b/>
                <w:sz w:val="20"/>
                <w:szCs w:val="20"/>
              </w:rPr>
            </w:pPr>
          </w:p>
        </w:tc>
        <w:tc>
          <w:tcPr>
            <w:tcW w:w="2693" w:type="dxa"/>
          </w:tcPr>
          <w:p w14:paraId="039777F5" w14:textId="4567B9FF" w:rsidR="006131AB" w:rsidRPr="00570626" w:rsidRDefault="00A81A23" w:rsidP="006B6EAD">
            <w:pPr>
              <w:rPr>
                <w:rFonts w:ascii="Lato" w:hAnsi="Lato" w:cs="Times New Roman"/>
                <w:b/>
                <w:sz w:val="20"/>
                <w:szCs w:val="20"/>
              </w:rPr>
            </w:pPr>
            <w:r>
              <w:rPr>
                <w:rFonts w:ascii="Lato" w:hAnsi="Lato" w:cs="Times New Roman"/>
                <w:b/>
                <w:sz w:val="20"/>
                <w:szCs w:val="20"/>
              </w:rPr>
              <w:t>U</w:t>
            </w:r>
          </w:p>
          <w:p w14:paraId="6EBC5E2C" w14:textId="2C929B5B" w:rsidR="00CA53B1" w:rsidRPr="00570626" w:rsidRDefault="00730E59" w:rsidP="006B6EAD">
            <w:pPr>
              <w:rPr>
                <w:rFonts w:ascii="Lato" w:hAnsi="Lato" w:cs="Times New Roman"/>
                <w:b/>
                <w:sz w:val="20"/>
                <w:szCs w:val="20"/>
              </w:rPr>
            </w:pPr>
            <w:r w:rsidRPr="00570626">
              <w:rPr>
                <w:rFonts w:ascii="Lato" w:hAnsi="Lato" w:cs="Times New Roman"/>
                <w:b/>
                <w:sz w:val="20"/>
                <w:szCs w:val="20"/>
              </w:rPr>
              <w:t xml:space="preserve">Uwaga uwzględniona. </w:t>
            </w:r>
          </w:p>
          <w:p w14:paraId="3F2A38D8" w14:textId="77777777" w:rsidR="00CA53B1" w:rsidRPr="00570626" w:rsidRDefault="00CA53B1" w:rsidP="006B6EAD">
            <w:pPr>
              <w:rPr>
                <w:rFonts w:ascii="Lato" w:hAnsi="Lato" w:cs="Times New Roman"/>
                <w:bCs/>
                <w:sz w:val="20"/>
                <w:szCs w:val="20"/>
              </w:rPr>
            </w:pPr>
          </w:p>
          <w:p w14:paraId="12CBF44C" w14:textId="1EFAA5BC" w:rsidR="00153019" w:rsidRPr="00570626" w:rsidRDefault="00153019" w:rsidP="006B6EAD">
            <w:pPr>
              <w:rPr>
                <w:rFonts w:ascii="Lato" w:hAnsi="Lato" w:cs="Times New Roman"/>
                <w:bCs/>
                <w:sz w:val="20"/>
                <w:szCs w:val="20"/>
              </w:rPr>
            </w:pPr>
            <w:r w:rsidRPr="00570626">
              <w:rPr>
                <w:rFonts w:ascii="Lato" w:hAnsi="Lato" w:cs="Times New Roman"/>
                <w:bCs/>
                <w:sz w:val="20"/>
                <w:szCs w:val="20"/>
              </w:rPr>
              <w:t>Plan sytuacyjny położenia wyrob</w:t>
            </w:r>
            <w:r w:rsidR="00F013FD" w:rsidRPr="00570626">
              <w:rPr>
                <w:rFonts w:ascii="Lato" w:hAnsi="Lato" w:cs="Times New Roman"/>
                <w:bCs/>
                <w:sz w:val="20"/>
                <w:szCs w:val="20"/>
              </w:rPr>
              <w:t>u</w:t>
            </w:r>
            <w:r w:rsidRPr="00570626">
              <w:rPr>
                <w:rFonts w:ascii="Lato" w:hAnsi="Lato" w:cs="Times New Roman"/>
                <w:bCs/>
                <w:sz w:val="20"/>
                <w:szCs w:val="20"/>
              </w:rPr>
              <w:t xml:space="preserve"> zawierające</w:t>
            </w:r>
            <w:r w:rsidR="00F013FD" w:rsidRPr="00570626">
              <w:rPr>
                <w:rFonts w:ascii="Lato" w:hAnsi="Lato" w:cs="Times New Roman"/>
                <w:bCs/>
                <w:sz w:val="20"/>
                <w:szCs w:val="20"/>
              </w:rPr>
              <w:t>go</w:t>
            </w:r>
            <w:r w:rsidRPr="00570626">
              <w:rPr>
                <w:rFonts w:ascii="Lato" w:hAnsi="Lato" w:cs="Times New Roman"/>
                <w:bCs/>
                <w:sz w:val="20"/>
                <w:szCs w:val="20"/>
              </w:rPr>
              <w:t xml:space="preserve"> azbest </w:t>
            </w:r>
            <w:r w:rsidR="00A81A23">
              <w:rPr>
                <w:rFonts w:ascii="Lato" w:hAnsi="Lato" w:cs="Times New Roman"/>
                <w:bCs/>
                <w:sz w:val="20"/>
                <w:szCs w:val="20"/>
              </w:rPr>
              <w:t>będzie</w:t>
            </w:r>
            <w:r w:rsidRPr="00570626">
              <w:rPr>
                <w:rFonts w:ascii="Lato" w:hAnsi="Lato" w:cs="Times New Roman"/>
                <w:bCs/>
                <w:sz w:val="20"/>
                <w:szCs w:val="20"/>
              </w:rPr>
              <w:t xml:space="preserve"> </w:t>
            </w:r>
            <w:r w:rsidR="00A81A23">
              <w:rPr>
                <w:rFonts w:ascii="Lato" w:hAnsi="Lato" w:cs="Times New Roman"/>
                <w:bCs/>
                <w:sz w:val="20"/>
                <w:szCs w:val="20"/>
              </w:rPr>
              <w:t xml:space="preserve">częścią planu prac i powinien zostać dołączony do dokumentacji technicznej obiektu, instalacji lub urządzenia. </w:t>
            </w:r>
          </w:p>
        </w:tc>
      </w:tr>
      <w:tr w:rsidR="00570626" w:rsidRPr="00570626" w14:paraId="5923E1F1" w14:textId="77777777" w:rsidTr="00567FD1">
        <w:tc>
          <w:tcPr>
            <w:tcW w:w="586" w:type="dxa"/>
          </w:tcPr>
          <w:p w14:paraId="0EE73C18" w14:textId="2DCB8F14" w:rsidR="006131AB" w:rsidRPr="00E27F40" w:rsidRDefault="00E6564F" w:rsidP="006B6EAD">
            <w:pPr>
              <w:rPr>
                <w:rFonts w:ascii="Lato" w:hAnsi="Lato" w:cs="Times New Roman"/>
                <w:b/>
                <w:sz w:val="20"/>
                <w:szCs w:val="20"/>
              </w:rPr>
            </w:pPr>
            <w:r w:rsidRPr="00E27F40">
              <w:rPr>
                <w:rFonts w:ascii="Lato" w:hAnsi="Lato" w:cs="Times New Roman"/>
                <w:b/>
                <w:sz w:val="20"/>
                <w:szCs w:val="20"/>
              </w:rPr>
              <w:t>42.</w:t>
            </w:r>
          </w:p>
        </w:tc>
        <w:tc>
          <w:tcPr>
            <w:tcW w:w="1559" w:type="dxa"/>
          </w:tcPr>
          <w:p w14:paraId="2E861A8A" w14:textId="4AD58110" w:rsidR="006131AB" w:rsidRPr="00E27F40" w:rsidRDefault="006131AB" w:rsidP="006B6EAD">
            <w:pPr>
              <w:rPr>
                <w:rFonts w:ascii="Lato" w:hAnsi="Lato" w:cs="Times New Roman"/>
                <w:b/>
                <w:sz w:val="20"/>
                <w:szCs w:val="20"/>
              </w:rPr>
            </w:pPr>
            <w:r w:rsidRPr="00E27F40">
              <w:rPr>
                <w:rFonts w:ascii="Lato" w:hAnsi="Lato" w:cs="Times New Roman"/>
                <w:b/>
                <w:sz w:val="20"/>
                <w:szCs w:val="20"/>
              </w:rPr>
              <w:t xml:space="preserve">Art. 12 ust. 2 </w:t>
            </w:r>
          </w:p>
          <w:p w14:paraId="57F91545" w14:textId="77777777" w:rsidR="006131AB" w:rsidRPr="00E27F40" w:rsidRDefault="006131AB" w:rsidP="006B6EAD">
            <w:pPr>
              <w:rPr>
                <w:rFonts w:ascii="Lato" w:hAnsi="Lato" w:cs="Times New Roman"/>
                <w:b/>
                <w:sz w:val="20"/>
                <w:szCs w:val="20"/>
              </w:rPr>
            </w:pPr>
          </w:p>
        </w:tc>
        <w:tc>
          <w:tcPr>
            <w:tcW w:w="1984" w:type="dxa"/>
          </w:tcPr>
          <w:p w14:paraId="09B1ECE2" w14:textId="3010F74D" w:rsidR="006131AB" w:rsidRPr="00E27F40" w:rsidRDefault="006131AB" w:rsidP="006B6EAD">
            <w:pPr>
              <w:rPr>
                <w:rFonts w:ascii="Lato" w:hAnsi="Lato" w:cs="Times New Roman"/>
                <w:b/>
                <w:sz w:val="20"/>
                <w:szCs w:val="20"/>
              </w:rPr>
            </w:pPr>
            <w:r w:rsidRPr="00E27F40">
              <w:rPr>
                <w:rFonts w:ascii="Lato" w:hAnsi="Lato" w:cs="Times New Roman"/>
                <w:b/>
                <w:sz w:val="20"/>
                <w:szCs w:val="20"/>
              </w:rPr>
              <w:t>Izba Gospodarcza Wodociągi Polskie</w:t>
            </w:r>
          </w:p>
        </w:tc>
        <w:tc>
          <w:tcPr>
            <w:tcW w:w="3544" w:type="dxa"/>
          </w:tcPr>
          <w:p w14:paraId="09D95466" w14:textId="6331D9B4" w:rsidR="00CF1984" w:rsidRPr="00E27F40" w:rsidRDefault="006D3E7D" w:rsidP="006B6EAD">
            <w:pPr>
              <w:rPr>
                <w:rFonts w:ascii="Lato" w:hAnsi="Lato" w:cs="Times New Roman"/>
                <w:sz w:val="20"/>
                <w:szCs w:val="20"/>
              </w:rPr>
            </w:pPr>
            <w:r w:rsidRPr="00E27F40">
              <w:rPr>
                <w:rFonts w:ascii="Lato" w:hAnsi="Lato" w:cs="Times New Roman"/>
                <w:sz w:val="20"/>
                <w:szCs w:val="20"/>
              </w:rPr>
              <w:t>W opinii Izby należy pozytywnie ocenić przepisy projektu ustawy dot. zachowania zasady pozostawienia nieczynnych sieci AC w ziemi. Natomiast niezrozumiałym jest rozróżnianie w treści tego artykułu zawierających azbest części czynnych instalacji ciepłowniczych, elektroenergetycznych od (całych) wyłączonych z eksploatacji instalacji wodociągowych.</w:t>
            </w:r>
          </w:p>
        </w:tc>
        <w:tc>
          <w:tcPr>
            <w:tcW w:w="3544" w:type="dxa"/>
          </w:tcPr>
          <w:p w14:paraId="71878CAB" w14:textId="77777777" w:rsidR="006131AB" w:rsidRPr="00E27F40" w:rsidRDefault="006131AB" w:rsidP="006B6EAD">
            <w:pPr>
              <w:rPr>
                <w:rFonts w:ascii="Lato" w:hAnsi="Lato" w:cs="Times New Roman"/>
                <w:b/>
                <w:sz w:val="20"/>
                <w:szCs w:val="20"/>
              </w:rPr>
            </w:pPr>
          </w:p>
        </w:tc>
        <w:tc>
          <w:tcPr>
            <w:tcW w:w="2693" w:type="dxa"/>
          </w:tcPr>
          <w:p w14:paraId="7166EC84" w14:textId="77777777" w:rsidR="00ED22A0" w:rsidRPr="00570626" w:rsidRDefault="00186781" w:rsidP="006B6EAD">
            <w:pPr>
              <w:rPr>
                <w:rFonts w:ascii="Lato" w:hAnsi="Lato" w:cs="Times New Roman"/>
                <w:b/>
                <w:sz w:val="20"/>
                <w:szCs w:val="20"/>
              </w:rPr>
            </w:pPr>
            <w:r w:rsidRPr="00570626">
              <w:rPr>
                <w:rFonts w:ascii="Lato" w:hAnsi="Lato" w:cs="Times New Roman"/>
                <w:b/>
                <w:sz w:val="20"/>
                <w:szCs w:val="20"/>
              </w:rPr>
              <w:t>U</w:t>
            </w:r>
          </w:p>
          <w:p w14:paraId="108C367B" w14:textId="77777777" w:rsidR="00186781" w:rsidRPr="00570626" w:rsidRDefault="00186781" w:rsidP="006B6EAD">
            <w:pPr>
              <w:rPr>
                <w:rFonts w:ascii="Lato" w:hAnsi="Lato" w:cs="Times New Roman"/>
                <w:b/>
                <w:sz w:val="20"/>
                <w:szCs w:val="20"/>
              </w:rPr>
            </w:pPr>
            <w:r w:rsidRPr="00570626">
              <w:rPr>
                <w:rFonts w:ascii="Lato" w:hAnsi="Lato" w:cs="Times New Roman"/>
                <w:b/>
                <w:sz w:val="20"/>
                <w:szCs w:val="20"/>
              </w:rPr>
              <w:t xml:space="preserve">Uwaga uwzględniona. </w:t>
            </w:r>
          </w:p>
          <w:p w14:paraId="53A415C4" w14:textId="77777777" w:rsidR="00077D06" w:rsidRPr="00570626" w:rsidRDefault="00077D06" w:rsidP="006B6EAD">
            <w:pPr>
              <w:rPr>
                <w:rFonts w:ascii="Lato" w:hAnsi="Lato" w:cs="Times New Roman"/>
                <w:b/>
                <w:sz w:val="20"/>
                <w:szCs w:val="20"/>
              </w:rPr>
            </w:pPr>
          </w:p>
          <w:p w14:paraId="662E5400" w14:textId="5E17D006" w:rsidR="007719AC" w:rsidRPr="00570626" w:rsidRDefault="00186781" w:rsidP="006B6EAD">
            <w:pPr>
              <w:rPr>
                <w:rFonts w:ascii="Lato" w:hAnsi="Lato" w:cs="Times New Roman"/>
                <w:bCs/>
                <w:sz w:val="20"/>
                <w:szCs w:val="20"/>
              </w:rPr>
            </w:pPr>
            <w:r w:rsidRPr="00570626">
              <w:rPr>
                <w:rFonts w:ascii="Lato" w:hAnsi="Lato" w:cs="Times New Roman"/>
                <w:bCs/>
                <w:sz w:val="20"/>
                <w:szCs w:val="20"/>
              </w:rPr>
              <w:t>Przepis zosta</w:t>
            </w:r>
            <w:r w:rsidR="006D55C7">
              <w:rPr>
                <w:rFonts w:ascii="Lato" w:hAnsi="Lato" w:cs="Times New Roman"/>
                <w:bCs/>
                <w:sz w:val="20"/>
                <w:szCs w:val="20"/>
              </w:rPr>
              <w:t xml:space="preserve">ł </w:t>
            </w:r>
            <w:r w:rsidRPr="00570626">
              <w:rPr>
                <w:rFonts w:ascii="Lato" w:hAnsi="Lato" w:cs="Times New Roman"/>
                <w:bCs/>
                <w:sz w:val="20"/>
                <w:szCs w:val="20"/>
              </w:rPr>
              <w:t xml:space="preserve">przeredagowany. </w:t>
            </w:r>
          </w:p>
          <w:p w14:paraId="782C5E20" w14:textId="143DBC7B" w:rsidR="00186781" w:rsidRPr="00570626" w:rsidRDefault="00186781" w:rsidP="006B6EAD">
            <w:pPr>
              <w:rPr>
                <w:rFonts w:ascii="Lato" w:hAnsi="Lato" w:cs="Times New Roman"/>
                <w:b/>
                <w:sz w:val="20"/>
                <w:szCs w:val="20"/>
              </w:rPr>
            </w:pPr>
          </w:p>
        </w:tc>
      </w:tr>
      <w:tr w:rsidR="00570626" w:rsidRPr="00570626" w14:paraId="7BD1DDD1" w14:textId="77777777" w:rsidTr="00567FD1">
        <w:tc>
          <w:tcPr>
            <w:tcW w:w="586" w:type="dxa"/>
          </w:tcPr>
          <w:p w14:paraId="15B21BEB" w14:textId="38943171" w:rsidR="00107FAC" w:rsidRPr="00E27F40" w:rsidRDefault="00E6564F" w:rsidP="006B6EAD">
            <w:pPr>
              <w:rPr>
                <w:rFonts w:ascii="Lato" w:hAnsi="Lato" w:cs="Times New Roman"/>
                <w:b/>
                <w:sz w:val="20"/>
                <w:szCs w:val="20"/>
              </w:rPr>
            </w:pPr>
            <w:r w:rsidRPr="00E27F40">
              <w:rPr>
                <w:rFonts w:ascii="Lato" w:hAnsi="Lato" w:cs="Times New Roman"/>
                <w:b/>
                <w:sz w:val="20"/>
                <w:szCs w:val="20"/>
              </w:rPr>
              <w:t>43.</w:t>
            </w:r>
          </w:p>
          <w:p w14:paraId="004D8A36" w14:textId="77777777" w:rsidR="00107FAC" w:rsidRPr="00E27F40" w:rsidRDefault="00107FAC" w:rsidP="006B6EAD">
            <w:pPr>
              <w:rPr>
                <w:rFonts w:ascii="Lato" w:hAnsi="Lato" w:cs="Times New Roman"/>
                <w:b/>
                <w:sz w:val="20"/>
                <w:szCs w:val="20"/>
              </w:rPr>
            </w:pPr>
          </w:p>
        </w:tc>
        <w:tc>
          <w:tcPr>
            <w:tcW w:w="1559" w:type="dxa"/>
          </w:tcPr>
          <w:p w14:paraId="39BBE394" w14:textId="4FC162FA" w:rsidR="00107FAC" w:rsidRPr="00E27F40" w:rsidRDefault="00107FAC" w:rsidP="006B6EAD">
            <w:pPr>
              <w:rPr>
                <w:rFonts w:ascii="Lato" w:hAnsi="Lato" w:cs="Times New Roman"/>
                <w:b/>
                <w:sz w:val="20"/>
                <w:szCs w:val="20"/>
              </w:rPr>
            </w:pPr>
            <w:r w:rsidRPr="00E27F40">
              <w:rPr>
                <w:rFonts w:ascii="Lato" w:hAnsi="Lato" w:cs="Times New Roman"/>
                <w:b/>
                <w:sz w:val="20"/>
                <w:szCs w:val="20"/>
              </w:rPr>
              <w:t xml:space="preserve">Art. 12 ust. 3 </w:t>
            </w:r>
          </w:p>
        </w:tc>
        <w:tc>
          <w:tcPr>
            <w:tcW w:w="1984" w:type="dxa"/>
          </w:tcPr>
          <w:p w14:paraId="781673D0" w14:textId="60A2936F" w:rsidR="00107FAC" w:rsidRPr="00E27F40" w:rsidRDefault="00107FAC" w:rsidP="006B6EAD">
            <w:pPr>
              <w:rPr>
                <w:rFonts w:ascii="Lato" w:hAnsi="Lato" w:cs="Times New Roman"/>
                <w:b/>
                <w:sz w:val="20"/>
                <w:szCs w:val="20"/>
              </w:rPr>
            </w:pPr>
            <w:r w:rsidRPr="00E27F40">
              <w:rPr>
                <w:rFonts w:ascii="Lato" w:hAnsi="Lato" w:cs="Times New Roman"/>
                <w:b/>
                <w:sz w:val="20"/>
                <w:szCs w:val="20"/>
              </w:rPr>
              <w:t>Instytut Techniki Budowlanej</w:t>
            </w:r>
          </w:p>
        </w:tc>
        <w:tc>
          <w:tcPr>
            <w:tcW w:w="3544" w:type="dxa"/>
          </w:tcPr>
          <w:p w14:paraId="1065F2FE" w14:textId="00E5EFFE" w:rsidR="00107FAC" w:rsidRPr="00E27F40" w:rsidRDefault="00107FAC" w:rsidP="006B6EAD">
            <w:pPr>
              <w:rPr>
                <w:rFonts w:ascii="Lato" w:hAnsi="Lato" w:cs="Times New Roman"/>
                <w:i/>
                <w:sz w:val="20"/>
                <w:szCs w:val="20"/>
              </w:rPr>
            </w:pPr>
            <w:r w:rsidRPr="00E27F40">
              <w:rPr>
                <w:rFonts w:ascii="Lato" w:hAnsi="Lato" w:cs="Times New Roman"/>
                <w:sz w:val="20"/>
                <w:szCs w:val="20"/>
              </w:rPr>
              <w:t xml:space="preserve">Szczegółowy sposób zabezpieczenia wyrobów </w:t>
            </w:r>
            <w:r w:rsidR="00D73D3D">
              <w:rPr>
                <w:rFonts w:ascii="Lato" w:hAnsi="Lato" w:cs="Times New Roman"/>
                <w:sz w:val="20"/>
                <w:szCs w:val="20"/>
              </w:rPr>
              <w:t xml:space="preserve">powinien </w:t>
            </w:r>
            <w:r w:rsidRPr="00E27F40">
              <w:rPr>
                <w:rFonts w:ascii="Lato" w:hAnsi="Lato" w:cs="Times New Roman"/>
                <w:sz w:val="20"/>
                <w:szCs w:val="20"/>
              </w:rPr>
              <w:t>zosta</w:t>
            </w:r>
            <w:r w:rsidR="00D73D3D">
              <w:rPr>
                <w:rFonts w:ascii="Lato" w:hAnsi="Lato" w:cs="Times New Roman"/>
                <w:sz w:val="20"/>
                <w:szCs w:val="20"/>
              </w:rPr>
              <w:t xml:space="preserve">ć </w:t>
            </w:r>
            <w:r w:rsidRPr="00E27F40">
              <w:rPr>
                <w:rFonts w:ascii="Lato" w:hAnsi="Lato" w:cs="Times New Roman"/>
                <w:sz w:val="20"/>
                <w:szCs w:val="20"/>
              </w:rPr>
              <w:t xml:space="preserve">określony w </w:t>
            </w:r>
            <w:r w:rsidRPr="00E27F40">
              <w:rPr>
                <w:rFonts w:ascii="Lato" w:hAnsi="Lato" w:cs="Times New Roman"/>
                <w:i/>
                <w:sz w:val="20"/>
                <w:szCs w:val="20"/>
              </w:rPr>
              <w:t xml:space="preserve">rozporządzeniu </w:t>
            </w:r>
            <w:bookmarkStart w:id="8" w:name="_Hlk182390499"/>
            <w:r w:rsidRPr="00E27F40">
              <w:rPr>
                <w:rFonts w:ascii="Lato" w:hAnsi="Lato" w:cs="Times New Roman"/>
                <w:i/>
                <w:sz w:val="20"/>
                <w:szCs w:val="20"/>
              </w:rPr>
              <w:t>Ministra Rozwoju i Technologii</w:t>
            </w:r>
            <w:bookmarkEnd w:id="8"/>
          </w:p>
        </w:tc>
        <w:tc>
          <w:tcPr>
            <w:tcW w:w="3544" w:type="dxa"/>
          </w:tcPr>
          <w:p w14:paraId="3227BAA3" w14:textId="77777777" w:rsidR="00107FAC" w:rsidRPr="00E27F40" w:rsidRDefault="00107FAC" w:rsidP="006B6EAD">
            <w:pPr>
              <w:rPr>
                <w:rFonts w:ascii="Lato" w:hAnsi="Lato" w:cs="Times New Roman"/>
                <w:b/>
                <w:sz w:val="20"/>
                <w:szCs w:val="20"/>
              </w:rPr>
            </w:pPr>
          </w:p>
        </w:tc>
        <w:tc>
          <w:tcPr>
            <w:tcW w:w="2693" w:type="dxa"/>
          </w:tcPr>
          <w:p w14:paraId="3B145DD1" w14:textId="2B5E1E1D" w:rsidR="00C83C49" w:rsidRPr="00570626" w:rsidRDefault="000E25CC" w:rsidP="006B6EAD">
            <w:pPr>
              <w:rPr>
                <w:rFonts w:ascii="Lato" w:hAnsi="Lato" w:cs="Times New Roman"/>
                <w:b/>
                <w:sz w:val="20"/>
                <w:szCs w:val="20"/>
              </w:rPr>
            </w:pPr>
            <w:r>
              <w:rPr>
                <w:rFonts w:ascii="Lato" w:hAnsi="Lato" w:cs="Times New Roman"/>
                <w:b/>
                <w:sz w:val="20"/>
                <w:szCs w:val="20"/>
              </w:rPr>
              <w:t>U</w:t>
            </w:r>
          </w:p>
          <w:p w14:paraId="6AFCCD9C" w14:textId="29ED62F8" w:rsidR="00C83C49" w:rsidRPr="00570626" w:rsidRDefault="00C83C49" w:rsidP="006B6EAD">
            <w:pPr>
              <w:rPr>
                <w:rFonts w:ascii="Lato" w:hAnsi="Lato" w:cs="Times New Roman"/>
                <w:b/>
                <w:sz w:val="20"/>
                <w:szCs w:val="20"/>
              </w:rPr>
            </w:pPr>
            <w:r w:rsidRPr="00570626">
              <w:rPr>
                <w:rFonts w:ascii="Lato" w:hAnsi="Lato" w:cs="Times New Roman"/>
                <w:b/>
                <w:sz w:val="20"/>
                <w:szCs w:val="20"/>
              </w:rPr>
              <w:t xml:space="preserve">Uwaga uwzględniona. </w:t>
            </w:r>
          </w:p>
          <w:p w14:paraId="28F31C78" w14:textId="77777777" w:rsidR="000679E6" w:rsidRPr="00570626" w:rsidRDefault="000679E6" w:rsidP="006B6EAD">
            <w:pPr>
              <w:rPr>
                <w:rFonts w:ascii="Lato" w:hAnsi="Lato" w:cs="Times New Roman"/>
                <w:sz w:val="20"/>
                <w:szCs w:val="20"/>
              </w:rPr>
            </w:pPr>
          </w:p>
          <w:p w14:paraId="49B62125" w14:textId="778DF415" w:rsidR="000E25CC" w:rsidRDefault="000E25CC" w:rsidP="006B6EAD">
            <w:pPr>
              <w:rPr>
                <w:rFonts w:ascii="Lato" w:hAnsi="Lato" w:cs="Times New Roman"/>
                <w:sz w:val="20"/>
                <w:szCs w:val="20"/>
              </w:rPr>
            </w:pPr>
            <w:r>
              <w:rPr>
                <w:rFonts w:ascii="Lato" w:hAnsi="Lato" w:cs="Times New Roman"/>
                <w:bCs/>
                <w:sz w:val="20"/>
                <w:szCs w:val="20"/>
              </w:rPr>
              <w:t xml:space="preserve">Projektodawca uwzględni uwagę przy opracowywaniu </w:t>
            </w:r>
            <w:r>
              <w:rPr>
                <w:rFonts w:ascii="Lato" w:hAnsi="Lato" w:cs="Times New Roman"/>
                <w:bCs/>
                <w:sz w:val="20"/>
                <w:szCs w:val="20"/>
              </w:rPr>
              <w:lastRenderedPageBreak/>
              <w:t xml:space="preserve">projektu rozporządzenia w sprawie planu prac.  </w:t>
            </w:r>
          </w:p>
          <w:p w14:paraId="392FDA2E" w14:textId="0F41EBFA" w:rsidR="00C83C49" w:rsidRPr="00570626" w:rsidRDefault="000679E6" w:rsidP="006B6EAD">
            <w:pPr>
              <w:rPr>
                <w:rFonts w:ascii="Lato" w:hAnsi="Lato" w:cs="Times New Roman"/>
                <w:b/>
                <w:sz w:val="20"/>
                <w:szCs w:val="20"/>
              </w:rPr>
            </w:pPr>
            <w:r w:rsidRPr="00570626">
              <w:rPr>
                <w:rFonts w:ascii="Lato" w:hAnsi="Lato" w:cs="Times New Roman"/>
                <w:sz w:val="20"/>
                <w:szCs w:val="20"/>
              </w:rPr>
              <w:t>.</w:t>
            </w:r>
            <w:r w:rsidRPr="00570626">
              <w:rPr>
                <w:rFonts w:ascii="Lato" w:hAnsi="Lato" w:cs="Times New Roman"/>
                <w:b/>
                <w:sz w:val="20"/>
                <w:szCs w:val="20"/>
              </w:rPr>
              <w:t xml:space="preserve"> </w:t>
            </w:r>
            <w:r w:rsidR="000C4A4F" w:rsidRPr="00570626">
              <w:rPr>
                <w:rFonts w:ascii="Lato" w:hAnsi="Lato" w:cs="Times New Roman"/>
                <w:bCs/>
                <w:sz w:val="20"/>
                <w:szCs w:val="20"/>
              </w:rPr>
              <w:t xml:space="preserve">W Polsce </w:t>
            </w:r>
            <w:r w:rsidR="000E25CC">
              <w:rPr>
                <w:rFonts w:ascii="Lato" w:hAnsi="Lato" w:cs="Times New Roman"/>
                <w:bCs/>
                <w:sz w:val="20"/>
                <w:szCs w:val="20"/>
              </w:rPr>
              <w:t xml:space="preserve">ponadto </w:t>
            </w:r>
            <w:r w:rsidR="000C4A4F" w:rsidRPr="00570626">
              <w:rPr>
                <w:rFonts w:ascii="Lato" w:hAnsi="Lato" w:cs="Times New Roman"/>
                <w:bCs/>
                <w:sz w:val="20"/>
                <w:szCs w:val="20"/>
              </w:rPr>
              <w:t>obowiązują przepisy, które nakładają na inwestorów, projektantów, wykonawców oraz właścicieli, bądź zarządców budynków obowiązek prawidłowego planowania, zaprojektowania, wykonania i użytkowania dociepleń ścian budynków, a na producentów systemów dociepleń obowiązek sporządzenia i udostępnienia deklaracji i dokumentacji technicznej wyprodukowanego systemu docieplenia. Projektant ma za zadanie poprawnie opracować dokumentację techniczną robót dociepleniowych, a w przypadku konieczności uzyskania pozwolenia na budowę (docieplenie budynków o wys. powyżej 25 m) opracować projekt budowlany zgodny z art. 20 ust. 1 pkt 1 Pb, tj. z wymaganiami ustawy Pb, ustaleniami określonymi w decyzjach</w:t>
            </w:r>
            <w:r w:rsidR="00994C5D" w:rsidRPr="00570626">
              <w:rPr>
                <w:rFonts w:ascii="Lato" w:hAnsi="Lato" w:cs="Times New Roman"/>
                <w:bCs/>
                <w:sz w:val="20"/>
                <w:szCs w:val="20"/>
              </w:rPr>
              <w:t xml:space="preserve"> </w:t>
            </w:r>
            <w:r w:rsidR="000C4A4F" w:rsidRPr="00570626">
              <w:rPr>
                <w:rFonts w:ascii="Lato" w:hAnsi="Lato" w:cs="Times New Roman"/>
                <w:bCs/>
                <w:sz w:val="20"/>
                <w:szCs w:val="20"/>
              </w:rPr>
              <w:t xml:space="preserve">administracyjnych dotyczących zamierzenia budowlanego, </w:t>
            </w:r>
            <w:r w:rsidR="000C4A4F" w:rsidRPr="00570626">
              <w:rPr>
                <w:rFonts w:ascii="Lato" w:hAnsi="Lato" w:cs="Times New Roman"/>
                <w:bCs/>
                <w:sz w:val="20"/>
                <w:szCs w:val="20"/>
              </w:rPr>
              <w:lastRenderedPageBreak/>
              <w:t xml:space="preserve">obowiązującymi przepisami oraz zasadami wiedzy technicznej.  </w:t>
            </w:r>
          </w:p>
        </w:tc>
      </w:tr>
      <w:tr w:rsidR="00570626" w:rsidRPr="00570626" w14:paraId="41AF08B9" w14:textId="77777777" w:rsidTr="00567FD1">
        <w:tc>
          <w:tcPr>
            <w:tcW w:w="586" w:type="dxa"/>
          </w:tcPr>
          <w:p w14:paraId="1F051F2E" w14:textId="50F83C8D" w:rsidR="005D0342" w:rsidRPr="00E27F40" w:rsidRDefault="00E6564F" w:rsidP="006B6EAD">
            <w:pPr>
              <w:rPr>
                <w:rFonts w:ascii="Lato" w:hAnsi="Lato" w:cs="Times New Roman"/>
                <w:b/>
                <w:sz w:val="20"/>
                <w:szCs w:val="20"/>
              </w:rPr>
            </w:pPr>
            <w:r w:rsidRPr="00E27F40">
              <w:rPr>
                <w:rFonts w:ascii="Lato" w:hAnsi="Lato" w:cs="Times New Roman"/>
                <w:b/>
                <w:sz w:val="20"/>
                <w:szCs w:val="20"/>
              </w:rPr>
              <w:lastRenderedPageBreak/>
              <w:t>44.</w:t>
            </w:r>
          </w:p>
        </w:tc>
        <w:tc>
          <w:tcPr>
            <w:tcW w:w="1559" w:type="dxa"/>
          </w:tcPr>
          <w:p w14:paraId="2289E7C7" w14:textId="7854EBA5" w:rsidR="005D0342" w:rsidRPr="00E27F40" w:rsidRDefault="005D0342" w:rsidP="006B6EAD">
            <w:pPr>
              <w:rPr>
                <w:rFonts w:ascii="Lato" w:hAnsi="Lato" w:cs="Times New Roman"/>
                <w:b/>
                <w:sz w:val="20"/>
                <w:szCs w:val="20"/>
              </w:rPr>
            </w:pPr>
            <w:r w:rsidRPr="00E27F40">
              <w:rPr>
                <w:rFonts w:ascii="Lato" w:hAnsi="Lato" w:cs="Times New Roman"/>
                <w:b/>
                <w:sz w:val="20"/>
                <w:szCs w:val="20"/>
              </w:rPr>
              <w:t>Art. 12 ust. 3</w:t>
            </w:r>
          </w:p>
        </w:tc>
        <w:tc>
          <w:tcPr>
            <w:tcW w:w="1984" w:type="dxa"/>
          </w:tcPr>
          <w:p w14:paraId="1F8D7C63" w14:textId="71573526" w:rsidR="005D0342" w:rsidRPr="00E27F40" w:rsidRDefault="005D0342" w:rsidP="006B6EAD">
            <w:pPr>
              <w:rPr>
                <w:rFonts w:ascii="Lato" w:hAnsi="Lato" w:cs="Times New Roman"/>
                <w:b/>
                <w:sz w:val="20"/>
                <w:szCs w:val="20"/>
              </w:rPr>
            </w:pPr>
            <w:r w:rsidRPr="00E27F40">
              <w:rPr>
                <w:rFonts w:ascii="Lato" w:hAnsi="Lato" w:cs="Times New Roman"/>
                <w:b/>
                <w:sz w:val="20"/>
                <w:szCs w:val="20"/>
              </w:rPr>
              <w:t xml:space="preserve">EKO-POL PRUSZCZ </w:t>
            </w:r>
          </w:p>
        </w:tc>
        <w:tc>
          <w:tcPr>
            <w:tcW w:w="3544" w:type="dxa"/>
          </w:tcPr>
          <w:p w14:paraId="11E99332" w14:textId="26A2D6B6" w:rsidR="005D0342" w:rsidRPr="00E27F40" w:rsidRDefault="005D0342" w:rsidP="006B6EAD">
            <w:pPr>
              <w:rPr>
                <w:rFonts w:ascii="Lato" w:hAnsi="Lato" w:cs="Lato-Regular"/>
                <w:sz w:val="20"/>
                <w:szCs w:val="20"/>
              </w:rPr>
            </w:pPr>
            <w:r w:rsidRPr="00E27F40">
              <w:rPr>
                <w:rFonts w:ascii="Lato" w:hAnsi="Lato" w:cs="Times New Roman"/>
                <w:sz w:val="20"/>
                <w:szCs w:val="20"/>
              </w:rPr>
              <w:t>Brak zapisów doprecyzowujących sposób zabezpieczenia. Ściany osłonowe budynku lub płyty warstwowe są zazwyczaj już zabudowane dodatkowymi osłonami od wnętrza budynku lub też przed środowiskiem zewnętrznym. Zwykle płaskie płyty azbestowo-cementowe są zabudowane innymi płytami tworzącymi ściany budynku. W jaki sposób dodatkowo należy przeprowadzić proces zabezpieczenia takich płyt – czy zostanie to uregulowane w przepisach szczegółowych lub rozporządzeniach?</w:t>
            </w:r>
          </w:p>
        </w:tc>
        <w:tc>
          <w:tcPr>
            <w:tcW w:w="3544" w:type="dxa"/>
          </w:tcPr>
          <w:p w14:paraId="48C0A59A" w14:textId="77777777" w:rsidR="005D0342" w:rsidRPr="00E27F40" w:rsidRDefault="005D0342" w:rsidP="006B6EAD">
            <w:pPr>
              <w:rPr>
                <w:rFonts w:ascii="Lato" w:hAnsi="Lato" w:cs="Times New Roman"/>
                <w:b/>
                <w:sz w:val="20"/>
                <w:szCs w:val="20"/>
              </w:rPr>
            </w:pPr>
          </w:p>
        </w:tc>
        <w:tc>
          <w:tcPr>
            <w:tcW w:w="2693" w:type="dxa"/>
          </w:tcPr>
          <w:p w14:paraId="287982FF" w14:textId="2F5B8165" w:rsidR="000D2000" w:rsidRPr="00570626" w:rsidRDefault="009D09E9" w:rsidP="006B6EAD">
            <w:pPr>
              <w:rPr>
                <w:rFonts w:ascii="Lato" w:hAnsi="Lato" w:cs="Times New Roman"/>
                <w:b/>
                <w:sz w:val="20"/>
                <w:szCs w:val="20"/>
              </w:rPr>
            </w:pPr>
            <w:r>
              <w:rPr>
                <w:rFonts w:ascii="Lato" w:hAnsi="Lato" w:cs="Times New Roman"/>
                <w:b/>
                <w:sz w:val="20"/>
                <w:szCs w:val="20"/>
              </w:rPr>
              <w:t>U</w:t>
            </w:r>
          </w:p>
          <w:p w14:paraId="58A32A55" w14:textId="04CC64C3" w:rsidR="000D2000" w:rsidRPr="00570626" w:rsidRDefault="000D2000" w:rsidP="006B6EAD">
            <w:pPr>
              <w:rPr>
                <w:rFonts w:ascii="Lato" w:hAnsi="Lato" w:cs="Times New Roman"/>
                <w:b/>
                <w:sz w:val="20"/>
                <w:szCs w:val="20"/>
              </w:rPr>
            </w:pPr>
            <w:r w:rsidRPr="00570626">
              <w:rPr>
                <w:rFonts w:ascii="Lato" w:hAnsi="Lato" w:cs="Times New Roman"/>
                <w:b/>
                <w:sz w:val="20"/>
                <w:szCs w:val="20"/>
              </w:rPr>
              <w:t xml:space="preserve">Uwaga uwzględniona. </w:t>
            </w:r>
          </w:p>
          <w:p w14:paraId="5D87BDB4" w14:textId="77777777" w:rsidR="00994C5D" w:rsidRPr="00570626" w:rsidRDefault="00994C5D" w:rsidP="006B6EAD">
            <w:pPr>
              <w:rPr>
                <w:rFonts w:ascii="Lato" w:hAnsi="Lato" w:cs="Times New Roman"/>
                <w:bCs/>
                <w:sz w:val="20"/>
                <w:szCs w:val="20"/>
              </w:rPr>
            </w:pPr>
          </w:p>
          <w:p w14:paraId="326080FB" w14:textId="77777777" w:rsidR="009D09E9" w:rsidRDefault="009D09E9" w:rsidP="009D09E9">
            <w:pPr>
              <w:rPr>
                <w:rFonts w:ascii="Lato" w:hAnsi="Lato" w:cs="Times New Roman"/>
                <w:sz w:val="20"/>
                <w:szCs w:val="20"/>
              </w:rPr>
            </w:pPr>
            <w:r>
              <w:rPr>
                <w:rFonts w:ascii="Lato" w:hAnsi="Lato" w:cs="Times New Roman"/>
                <w:bCs/>
                <w:sz w:val="20"/>
                <w:szCs w:val="20"/>
              </w:rPr>
              <w:t xml:space="preserve">Projektodawca uwzględni uwagę przy opracowywaniu projektu rozporządzenia w sprawie planu prac.  </w:t>
            </w:r>
          </w:p>
          <w:p w14:paraId="219DE6E1" w14:textId="6CD28CDE" w:rsidR="00994C5D" w:rsidRPr="00570626" w:rsidRDefault="00994C5D" w:rsidP="006B6EAD">
            <w:pPr>
              <w:rPr>
                <w:rFonts w:ascii="Lato" w:hAnsi="Lato" w:cs="Times New Roman"/>
                <w:b/>
                <w:sz w:val="20"/>
                <w:szCs w:val="20"/>
              </w:rPr>
            </w:pPr>
          </w:p>
        </w:tc>
      </w:tr>
      <w:tr w:rsidR="00570626" w:rsidRPr="00570626" w14:paraId="5E4C5F45" w14:textId="77777777" w:rsidTr="0074520B">
        <w:tc>
          <w:tcPr>
            <w:tcW w:w="586" w:type="dxa"/>
          </w:tcPr>
          <w:p w14:paraId="2C8BA9E7" w14:textId="3F542B91" w:rsidR="0063616D" w:rsidRPr="00E27F40" w:rsidRDefault="00E6564F" w:rsidP="006B6EAD">
            <w:pPr>
              <w:rPr>
                <w:rFonts w:ascii="Lato" w:hAnsi="Lato" w:cs="Times New Roman"/>
                <w:b/>
                <w:sz w:val="20"/>
                <w:szCs w:val="20"/>
              </w:rPr>
            </w:pPr>
            <w:r w:rsidRPr="00E27F40">
              <w:rPr>
                <w:rFonts w:ascii="Lato" w:hAnsi="Lato" w:cs="Times New Roman"/>
                <w:b/>
                <w:sz w:val="20"/>
                <w:szCs w:val="20"/>
              </w:rPr>
              <w:t>45.</w:t>
            </w:r>
          </w:p>
        </w:tc>
        <w:tc>
          <w:tcPr>
            <w:tcW w:w="1559" w:type="dxa"/>
          </w:tcPr>
          <w:p w14:paraId="0501C7A2" w14:textId="3D7539E4" w:rsidR="0063616D" w:rsidRPr="00E27F40" w:rsidRDefault="0063616D" w:rsidP="006B6EAD">
            <w:pPr>
              <w:rPr>
                <w:rFonts w:ascii="Lato" w:hAnsi="Lato" w:cs="Times New Roman"/>
                <w:b/>
                <w:sz w:val="20"/>
                <w:szCs w:val="20"/>
              </w:rPr>
            </w:pPr>
            <w:r w:rsidRPr="00E27F40">
              <w:rPr>
                <w:rFonts w:ascii="Lato" w:hAnsi="Lato" w:cs="Times New Roman"/>
                <w:b/>
                <w:sz w:val="20"/>
                <w:szCs w:val="20"/>
              </w:rPr>
              <w:t>Art. 13 ust. 1</w:t>
            </w:r>
          </w:p>
        </w:tc>
        <w:tc>
          <w:tcPr>
            <w:tcW w:w="1984" w:type="dxa"/>
          </w:tcPr>
          <w:p w14:paraId="30544B9F" w14:textId="76CE4357" w:rsidR="0063616D" w:rsidRPr="00E27F40" w:rsidRDefault="0063616D" w:rsidP="006B6EAD">
            <w:pPr>
              <w:rPr>
                <w:rFonts w:ascii="Lato" w:hAnsi="Lato" w:cs="Times New Roman"/>
                <w:b/>
                <w:sz w:val="20"/>
                <w:szCs w:val="20"/>
              </w:rPr>
            </w:pPr>
            <w:r w:rsidRPr="00E27F40">
              <w:rPr>
                <w:rFonts w:ascii="Lato" w:hAnsi="Lato" w:cs="Times New Roman"/>
                <w:b/>
                <w:sz w:val="20"/>
                <w:szCs w:val="20"/>
              </w:rPr>
              <w:t>Izba Gospodarcza Wodociągi Polskie</w:t>
            </w:r>
          </w:p>
        </w:tc>
        <w:tc>
          <w:tcPr>
            <w:tcW w:w="3544" w:type="dxa"/>
          </w:tcPr>
          <w:p w14:paraId="2CE5EE53" w14:textId="785294E6" w:rsidR="0063616D" w:rsidRPr="00E27F40" w:rsidRDefault="0063616D" w:rsidP="006B6EAD">
            <w:pPr>
              <w:autoSpaceDE w:val="0"/>
              <w:autoSpaceDN w:val="0"/>
              <w:adjustRightInd w:val="0"/>
              <w:rPr>
                <w:rFonts w:ascii="Lato" w:hAnsi="Lato" w:cs="Lato-Regular"/>
                <w:sz w:val="20"/>
                <w:szCs w:val="20"/>
              </w:rPr>
            </w:pPr>
            <w:r w:rsidRPr="00E27F40">
              <w:rPr>
                <w:rFonts w:ascii="Lato" w:hAnsi="Lato" w:cs="Lato-Regular"/>
                <w:sz w:val="20"/>
                <w:szCs w:val="20"/>
              </w:rPr>
              <w:t>Nie zawsze istnieje możliwość zastosowania treści art. 12.2 (w przypadku, gdy sieci AC położone są powyżej innych istniejących w gruncie sieci i przewodów, co zwiększa długość sieci AC do całkowitego usunięcia z gruntu).</w:t>
            </w:r>
          </w:p>
        </w:tc>
        <w:tc>
          <w:tcPr>
            <w:tcW w:w="3544" w:type="dxa"/>
          </w:tcPr>
          <w:p w14:paraId="0BF4BEA5" w14:textId="77777777" w:rsidR="0063616D" w:rsidRPr="00E27F40" w:rsidRDefault="0063616D" w:rsidP="006B6EAD">
            <w:pPr>
              <w:rPr>
                <w:rFonts w:ascii="Lato" w:hAnsi="Lato" w:cs="Times New Roman"/>
                <w:b/>
                <w:sz w:val="20"/>
                <w:szCs w:val="20"/>
              </w:rPr>
            </w:pPr>
          </w:p>
        </w:tc>
        <w:tc>
          <w:tcPr>
            <w:tcW w:w="2693" w:type="dxa"/>
          </w:tcPr>
          <w:p w14:paraId="45BFA04D" w14:textId="63230C0B" w:rsidR="0063616D" w:rsidRPr="00570626" w:rsidRDefault="0074520B" w:rsidP="006B6EAD">
            <w:pPr>
              <w:rPr>
                <w:rFonts w:ascii="Lato" w:hAnsi="Lato" w:cs="Times New Roman"/>
                <w:b/>
                <w:sz w:val="20"/>
                <w:szCs w:val="20"/>
              </w:rPr>
            </w:pPr>
            <w:r w:rsidRPr="00570626">
              <w:rPr>
                <w:rFonts w:ascii="Lato" w:hAnsi="Lato" w:cs="Times New Roman"/>
                <w:b/>
                <w:sz w:val="20"/>
                <w:szCs w:val="20"/>
              </w:rPr>
              <w:t>CU</w:t>
            </w:r>
          </w:p>
          <w:p w14:paraId="332FA77A" w14:textId="49469902" w:rsidR="0074520B" w:rsidRPr="00570626" w:rsidRDefault="0074520B" w:rsidP="006B6EAD">
            <w:pPr>
              <w:rPr>
                <w:rFonts w:ascii="Lato" w:hAnsi="Lato" w:cs="Times New Roman"/>
                <w:b/>
                <w:sz w:val="20"/>
                <w:szCs w:val="20"/>
              </w:rPr>
            </w:pPr>
            <w:r w:rsidRPr="00570626">
              <w:rPr>
                <w:rFonts w:ascii="Lato" w:hAnsi="Lato" w:cs="Times New Roman"/>
                <w:b/>
                <w:sz w:val="20"/>
                <w:szCs w:val="20"/>
              </w:rPr>
              <w:t>Uwaga częściowo uwzględniona.</w:t>
            </w:r>
          </w:p>
          <w:p w14:paraId="3E82AB33" w14:textId="77777777" w:rsidR="00D23648" w:rsidRPr="00570626" w:rsidRDefault="00D23648" w:rsidP="006B6EAD">
            <w:pPr>
              <w:rPr>
                <w:rFonts w:ascii="Lato" w:hAnsi="Lato" w:cs="Times New Roman"/>
                <w:bCs/>
                <w:sz w:val="20"/>
                <w:szCs w:val="20"/>
              </w:rPr>
            </w:pPr>
          </w:p>
          <w:p w14:paraId="47428746" w14:textId="185FFEDF" w:rsidR="00EC5159" w:rsidRPr="00570626" w:rsidRDefault="0074520B" w:rsidP="006B6EAD">
            <w:pPr>
              <w:rPr>
                <w:rFonts w:ascii="Lato" w:hAnsi="Lato" w:cs="Times New Roman"/>
                <w:b/>
                <w:sz w:val="20"/>
                <w:szCs w:val="20"/>
              </w:rPr>
            </w:pPr>
            <w:r w:rsidRPr="00570626">
              <w:rPr>
                <w:rFonts w:ascii="Lato" w:hAnsi="Lato" w:cs="Times New Roman"/>
                <w:bCs/>
                <w:sz w:val="20"/>
                <w:szCs w:val="20"/>
              </w:rPr>
              <w:t>Przepis został przeredagowany. Pozostawienie pod powierzchni</w:t>
            </w:r>
            <w:r w:rsidR="001072D0">
              <w:rPr>
                <w:rFonts w:ascii="Lato" w:hAnsi="Lato" w:cs="Times New Roman"/>
                <w:bCs/>
                <w:sz w:val="20"/>
                <w:szCs w:val="20"/>
              </w:rPr>
              <w:t>ą</w:t>
            </w:r>
            <w:r w:rsidRPr="00570626">
              <w:rPr>
                <w:rFonts w:ascii="Lato" w:hAnsi="Lato" w:cs="Times New Roman"/>
                <w:bCs/>
                <w:sz w:val="20"/>
                <w:szCs w:val="20"/>
              </w:rPr>
              <w:t xml:space="preserve"> gruntu będzie możliwe, gdy nie narazi to na działanie azbestu osoby obsługujące</w:t>
            </w:r>
            <w:r w:rsidR="001072D0">
              <w:rPr>
                <w:rFonts w:ascii="Lato" w:hAnsi="Lato" w:cs="Times New Roman"/>
                <w:bCs/>
                <w:sz w:val="20"/>
                <w:szCs w:val="20"/>
              </w:rPr>
              <w:t>j</w:t>
            </w:r>
            <w:r w:rsidRPr="00570626">
              <w:rPr>
                <w:rFonts w:ascii="Lato" w:hAnsi="Lato" w:cs="Times New Roman"/>
                <w:bCs/>
                <w:sz w:val="20"/>
                <w:szCs w:val="20"/>
              </w:rPr>
              <w:t xml:space="preserve"> inne elementy uzbrojenia terenu. </w:t>
            </w:r>
          </w:p>
        </w:tc>
      </w:tr>
      <w:tr w:rsidR="00570626" w:rsidRPr="00570626" w14:paraId="24A46A33" w14:textId="77777777" w:rsidTr="0074520B">
        <w:tc>
          <w:tcPr>
            <w:tcW w:w="586" w:type="dxa"/>
          </w:tcPr>
          <w:p w14:paraId="31C02B5A" w14:textId="35A4BA47" w:rsidR="00F86179" w:rsidRPr="00E27F40" w:rsidRDefault="00E6564F" w:rsidP="006B6EAD">
            <w:pPr>
              <w:rPr>
                <w:rFonts w:ascii="Lato" w:hAnsi="Lato" w:cs="Times New Roman"/>
                <w:b/>
                <w:sz w:val="20"/>
                <w:szCs w:val="20"/>
              </w:rPr>
            </w:pPr>
            <w:r w:rsidRPr="00E27F40">
              <w:rPr>
                <w:rFonts w:ascii="Lato" w:hAnsi="Lato" w:cs="Times New Roman"/>
                <w:b/>
                <w:sz w:val="20"/>
                <w:szCs w:val="20"/>
              </w:rPr>
              <w:t>46.</w:t>
            </w:r>
          </w:p>
        </w:tc>
        <w:tc>
          <w:tcPr>
            <w:tcW w:w="1559" w:type="dxa"/>
          </w:tcPr>
          <w:p w14:paraId="344BE3A1" w14:textId="27EA30EC" w:rsidR="00F86179" w:rsidRPr="00E27F40" w:rsidRDefault="00F86179" w:rsidP="006B6EAD">
            <w:pPr>
              <w:rPr>
                <w:rFonts w:ascii="Lato" w:hAnsi="Lato" w:cs="Times New Roman"/>
                <w:b/>
                <w:sz w:val="20"/>
                <w:szCs w:val="20"/>
              </w:rPr>
            </w:pPr>
            <w:r w:rsidRPr="00E27F40">
              <w:rPr>
                <w:rFonts w:ascii="Lato" w:hAnsi="Lato" w:cs="Times New Roman"/>
                <w:b/>
                <w:sz w:val="20"/>
                <w:szCs w:val="20"/>
              </w:rPr>
              <w:t xml:space="preserve">Art. 14 ust. 1 </w:t>
            </w:r>
          </w:p>
        </w:tc>
        <w:tc>
          <w:tcPr>
            <w:tcW w:w="1984" w:type="dxa"/>
          </w:tcPr>
          <w:p w14:paraId="443B5627" w14:textId="1B54A987" w:rsidR="00F86179" w:rsidRPr="00E27F40" w:rsidRDefault="00F86179" w:rsidP="006B6EAD">
            <w:pPr>
              <w:rPr>
                <w:rFonts w:ascii="Lato" w:hAnsi="Lato" w:cs="Times New Roman"/>
                <w:b/>
                <w:sz w:val="20"/>
                <w:szCs w:val="20"/>
              </w:rPr>
            </w:pPr>
            <w:r w:rsidRPr="00E27F40">
              <w:rPr>
                <w:rFonts w:ascii="Lato" w:hAnsi="Lato" w:cs="Times New Roman"/>
                <w:b/>
                <w:sz w:val="20"/>
                <w:szCs w:val="20"/>
              </w:rPr>
              <w:t>Izba Gospodarcza Wodociągi Polskie</w:t>
            </w:r>
          </w:p>
          <w:p w14:paraId="5E685959" w14:textId="77777777" w:rsidR="00F86179" w:rsidRPr="00E27F40" w:rsidRDefault="00F86179" w:rsidP="006B6EAD">
            <w:pPr>
              <w:rPr>
                <w:rFonts w:ascii="Lato" w:hAnsi="Lato" w:cs="Times New Roman"/>
                <w:b/>
                <w:sz w:val="20"/>
                <w:szCs w:val="20"/>
              </w:rPr>
            </w:pPr>
          </w:p>
        </w:tc>
        <w:tc>
          <w:tcPr>
            <w:tcW w:w="3544" w:type="dxa"/>
          </w:tcPr>
          <w:p w14:paraId="3CBC90F0" w14:textId="77777777" w:rsidR="00F86179" w:rsidRPr="00E27F40" w:rsidRDefault="00F86179" w:rsidP="006B6EAD">
            <w:pPr>
              <w:rPr>
                <w:rFonts w:ascii="Lato" w:hAnsi="Lato" w:cs="Times New Roman"/>
                <w:sz w:val="20"/>
                <w:szCs w:val="20"/>
              </w:rPr>
            </w:pPr>
            <w:r w:rsidRPr="00E27F40">
              <w:rPr>
                <w:rFonts w:ascii="Lato" w:hAnsi="Lato" w:cs="Times New Roman"/>
                <w:sz w:val="20"/>
                <w:szCs w:val="20"/>
              </w:rPr>
              <w:t>Powyższy przepis może być odczytany jak uniemożliwienie czynności usuwania awarii na czynnych przewodach AC, które to awarie będą występować do czasu zastąpienia sieci AC nowymi rurami</w:t>
            </w:r>
            <w:r w:rsidR="00197B66" w:rsidRPr="00E27F40">
              <w:rPr>
                <w:rFonts w:ascii="Lato" w:hAnsi="Lato" w:cs="Times New Roman"/>
                <w:sz w:val="20"/>
                <w:szCs w:val="20"/>
              </w:rPr>
              <w:t>.</w:t>
            </w:r>
            <w:r w:rsidRPr="00E27F40">
              <w:rPr>
                <w:rFonts w:ascii="Lato" w:hAnsi="Lato" w:cs="Times New Roman"/>
                <w:sz w:val="20"/>
                <w:szCs w:val="20"/>
              </w:rPr>
              <w:t xml:space="preserve"> </w:t>
            </w:r>
            <w:r w:rsidRPr="00E27F40">
              <w:rPr>
                <w:rFonts w:ascii="Lato" w:hAnsi="Lato" w:cs="Times New Roman"/>
                <w:sz w:val="20"/>
                <w:szCs w:val="20"/>
              </w:rPr>
              <w:lastRenderedPageBreak/>
              <w:t>W opinii Izby awarie muszą być usuwane. Proponuję się wyłączeni</w:t>
            </w:r>
            <w:r w:rsidR="00197B66" w:rsidRPr="00E27F40">
              <w:rPr>
                <w:rFonts w:ascii="Lato" w:hAnsi="Lato" w:cs="Times New Roman"/>
                <w:sz w:val="20"/>
                <w:szCs w:val="20"/>
              </w:rPr>
              <w:t>e</w:t>
            </w:r>
            <w:r w:rsidRPr="00E27F40">
              <w:rPr>
                <w:rFonts w:ascii="Lato" w:hAnsi="Lato" w:cs="Times New Roman"/>
                <w:sz w:val="20"/>
                <w:szCs w:val="20"/>
              </w:rPr>
              <w:t xml:space="preserve"> z ustawy napraw instalacji wodociągowych i kanalizacyjnych, wynikających z ich awarii i związanych z usuwaniem awarii liniowych na czynnych przewodach azbestocementowych. </w:t>
            </w:r>
          </w:p>
          <w:p w14:paraId="64389E92" w14:textId="59315D8D" w:rsidR="00197B66" w:rsidRPr="00E27F40" w:rsidRDefault="00197B66" w:rsidP="006B6EAD">
            <w:pPr>
              <w:rPr>
                <w:rFonts w:ascii="Lato" w:hAnsi="Lato" w:cs="Times New Roman"/>
                <w:sz w:val="20"/>
                <w:szCs w:val="20"/>
              </w:rPr>
            </w:pPr>
            <w:r w:rsidRPr="00E27F40">
              <w:rPr>
                <w:rFonts w:ascii="Lato" w:hAnsi="Lato" w:cs="Times New Roman"/>
                <w:sz w:val="20"/>
                <w:szCs w:val="20"/>
              </w:rPr>
              <w:t xml:space="preserve">Naprawa przewodu wodociągowego lub kanalizacyjnego wykonanego z azbestocementu w praktyce wiąże się bardzo często z jego wymianą przez zastąpienie odcinka przewodu wykonanym z innego niż azbestocement materiału. Stanowi więc faktycznie wymianę, a nie naprawę przewodu wodociągowego lub kanalizacyjnego. </w:t>
            </w:r>
          </w:p>
        </w:tc>
        <w:tc>
          <w:tcPr>
            <w:tcW w:w="3544" w:type="dxa"/>
          </w:tcPr>
          <w:p w14:paraId="6B282ED0" w14:textId="77777777" w:rsidR="00F86179" w:rsidRPr="00E27F40" w:rsidRDefault="00F86179" w:rsidP="006B6EAD">
            <w:pPr>
              <w:rPr>
                <w:rFonts w:ascii="Lato" w:hAnsi="Lato" w:cs="Times New Roman"/>
                <w:b/>
                <w:sz w:val="20"/>
                <w:szCs w:val="20"/>
              </w:rPr>
            </w:pPr>
          </w:p>
        </w:tc>
        <w:tc>
          <w:tcPr>
            <w:tcW w:w="2693" w:type="dxa"/>
          </w:tcPr>
          <w:p w14:paraId="3CB18D80" w14:textId="500CE4C6" w:rsidR="00F86179" w:rsidRPr="00570626" w:rsidRDefault="00A325E3" w:rsidP="006B6EAD">
            <w:pPr>
              <w:rPr>
                <w:rFonts w:ascii="Lato" w:hAnsi="Lato" w:cs="Times New Roman"/>
                <w:b/>
                <w:sz w:val="20"/>
                <w:szCs w:val="20"/>
              </w:rPr>
            </w:pPr>
            <w:r w:rsidRPr="00570626">
              <w:rPr>
                <w:rFonts w:ascii="Lato" w:hAnsi="Lato" w:cs="Times New Roman"/>
                <w:b/>
                <w:sz w:val="20"/>
                <w:szCs w:val="20"/>
              </w:rPr>
              <w:t>C</w:t>
            </w:r>
            <w:r w:rsidR="00B946C7" w:rsidRPr="00570626">
              <w:rPr>
                <w:rFonts w:ascii="Lato" w:hAnsi="Lato" w:cs="Times New Roman"/>
                <w:b/>
                <w:sz w:val="20"/>
                <w:szCs w:val="20"/>
              </w:rPr>
              <w:t xml:space="preserve">U </w:t>
            </w:r>
          </w:p>
          <w:p w14:paraId="54D0ED42" w14:textId="77777777" w:rsidR="00B946C7" w:rsidRPr="00570626" w:rsidRDefault="00B946C7" w:rsidP="006B6EAD">
            <w:pPr>
              <w:rPr>
                <w:rFonts w:ascii="Lato" w:hAnsi="Lato" w:cs="Times New Roman"/>
                <w:b/>
                <w:sz w:val="20"/>
                <w:szCs w:val="20"/>
              </w:rPr>
            </w:pPr>
            <w:r w:rsidRPr="00570626">
              <w:rPr>
                <w:rFonts w:ascii="Lato" w:hAnsi="Lato" w:cs="Times New Roman"/>
                <w:b/>
                <w:sz w:val="20"/>
                <w:szCs w:val="20"/>
              </w:rPr>
              <w:t xml:space="preserve">Uwaga </w:t>
            </w:r>
            <w:r w:rsidR="00A325E3" w:rsidRPr="00570626">
              <w:rPr>
                <w:rFonts w:ascii="Lato" w:hAnsi="Lato" w:cs="Times New Roman"/>
                <w:b/>
                <w:sz w:val="20"/>
                <w:szCs w:val="20"/>
              </w:rPr>
              <w:t xml:space="preserve">częściowo </w:t>
            </w:r>
            <w:r w:rsidRPr="00570626">
              <w:rPr>
                <w:rFonts w:ascii="Lato" w:hAnsi="Lato" w:cs="Times New Roman"/>
                <w:b/>
                <w:sz w:val="20"/>
                <w:szCs w:val="20"/>
              </w:rPr>
              <w:t xml:space="preserve">uwzględniona. </w:t>
            </w:r>
          </w:p>
          <w:p w14:paraId="049405A7" w14:textId="77777777" w:rsidR="00A325E3" w:rsidRPr="00570626" w:rsidRDefault="00A325E3" w:rsidP="006B6EAD">
            <w:pPr>
              <w:rPr>
                <w:rFonts w:ascii="Lato" w:hAnsi="Lato" w:cs="Times New Roman"/>
                <w:b/>
                <w:sz w:val="20"/>
                <w:szCs w:val="20"/>
              </w:rPr>
            </w:pPr>
          </w:p>
          <w:p w14:paraId="2CBEEEC6" w14:textId="3032DDD2" w:rsidR="00A325E3" w:rsidRPr="00570626" w:rsidRDefault="00A325E3" w:rsidP="006B6EAD">
            <w:pPr>
              <w:pStyle w:val="NormalnyWeb"/>
              <w:spacing w:before="0" w:beforeAutospacing="0" w:after="0" w:afterAutospacing="0"/>
              <w:rPr>
                <w:rFonts w:ascii="Lato" w:eastAsiaTheme="minorHAnsi" w:hAnsi="Lato"/>
                <w:bCs/>
                <w:sz w:val="20"/>
                <w:szCs w:val="20"/>
                <w:lang w:eastAsia="en-US"/>
              </w:rPr>
            </w:pPr>
            <w:r w:rsidRPr="00570626">
              <w:rPr>
                <w:rFonts w:ascii="Lato" w:eastAsiaTheme="minorHAnsi" w:hAnsi="Lato"/>
                <w:bCs/>
                <w:sz w:val="20"/>
                <w:szCs w:val="20"/>
                <w:lang w:eastAsia="en-US"/>
              </w:rPr>
              <w:t xml:space="preserve">Usuwanie awarii instalacji zawierających wyroby </w:t>
            </w:r>
            <w:r w:rsidRPr="00570626">
              <w:rPr>
                <w:rFonts w:ascii="Lato" w:eastAsiaTheme="minorHAnsi" w:hAnsi="Lato"/>
                <w:bCs/>
                <w:sz w:val="20"/>
                <w:szCs w:val="20"/>
                <w:lang w:eastAsia="en-US"/>
              </w:rPr>
              <w:lastRenderedPageBreak/>
              <w:t>azbestowo-cementowe powoduje narażeni</w:t>
            </w:r>
            <w:r w:rsidR="00153019" w:rsidRPr="00570626">
              <w:rPr>
                <w:rFonts w:ascii="Lato" w:eastAsiaTheme="minorHAnsi" w:hAnsi="Lato"/>
                <w:bCs/>
                <w:sz w:val="20"/>
                <w:szCs w:val="20"/>
                <w:lang w:eastAsia="en-US"/>
              </w:rPr>
              <w:t>e</w:t>
            </w:r>
            <w:r w:rsidRPr="00570626">
              <w:rPr>
                <w:rFonts w:ascii="Lato" w:eastAsiaTheme="minorHAnsi" w:hAnsi="Lato"/>
                <w:bCs/>
                <w:sz w:val="20"/>
                <w:szCs w:val="20"/>
                <w:lang w:eastAsia="en-US"/>
              </w:rPr>
              <w:t xml:space="preserve"> pracowników na działanie azbestu, </w:t>
            </w:r>
            <w:r w:rsidR="00153019" w:rsidRPr="00570626">
              <w:rPr>
                <w:rFonts w:ascii="Lato" w:eastAsiaTheme="minorHAnsi" w:hAnsi="Lato"/>
                <w:bCs/>
                <w:sz w:val="20"/>
                <w:szCs w:val="20"/>
                <w:lang w:eastAsia="en-US"/>
              </w:rPr>
              <w:t xml:space="preserve">tak </w:t>
            </w:r>
            <w:r w:rsidRPr="00570626">
              <w:rPr>
                <w:rFonts w:ascii="Lato" w:eastAsiaTheme="minorHAnsi" w:hAnsi="Lato"/>
                <w:bCs/>
                <w:sz w:val="20"/>
                <w:szCs w:val="20"/>
                <w:lang w:eastAsia="en-US"/>
              </w:rPr>
              <w:t>jak przy planowanych pracach wymiany</w:t>
            </w:r>
            <w:r w:rsidR="00C30A08" w:rsidRPr="00570626">
              <w:rPr>
                <w:rFonts w:ascii="Lato" w:eastAsiaTheme="minorHAnsi" w:hAnsi="Lato"/>
                <w:bCs/>
                <w:sz w:val="20"/>
                <w:szCs w:val="20"/>
                <w:lang w:eastAsia="en-US"/>
              </w:rPr>
              <w:t>,</w:t>
            </w:r>
            <w:r w:rsidRPr="00570626">
              <w:rPr>
                <w:rFonts w:ascii="Lato" w:eastAsiaTheme="minorHAnsi" w:hAnsi="Lato"/>
                <w:bCs/>
                <w:sz w:val="20"/>
                <w:szCs w:val="20"/>
                <w:lang w:eastAsia="en-US"/>
              </w:rPr>
              <w:t xml:space="preserve"> np. wodociągów</w:t>
            </w:r>
            <w:r w:rsidR="00573B50" w:rsidRPr="00570626">
              <w:rPr>
                <w:rFonts w:ascii="Lato" w:eastAsiaTheme="minorHAnsi" w:hAnsi="Lato"/>
                <w:bCs/>
                <w:sz w:val="20"/>
                <w:szCs w:val="20"/>
                <w:lang w:eastAsia="en-US"/>
              </w:rPr>
              <w:t xml:space="preserve">, dlatego będą miały tutaj zastosowanie przepisy dotyczące usuwania wyrobów zawierających azbest. </w:t>
            </w:r>
            <w:r w:rsidR="00C30A08" w:rsidRPr="00570626">
              <w:rPr>
                <w:rFonts w:ascii="Lato" w:eastAsiaTheme="minorHAnsi" w:hAnsi="Lato"/>
                <w:bCs/>
                <w:sz w:val="20"/>
                <w:szCs w:val="20"/>
                <w:lang w:eastAsia="en-US"/>
              </w:rPr>
              <w:t>Art.</w:t>
            </w:r>
            <w:r w:rsidRPr="00570626">
              <w:rPr>
                <w:rFonts w:ascii="Lato" w:eastAsiaTheme="minorHAnsi" w:hAnsi="Lato"/>
                <w:bCs/>
                <w:sz w:val="20"/>
                <w:szCs w:val="20"/>
                <w:lang w:eastAsia="en-US"/>
              </w:rPr>
              <w:t xml:space="preserve"> 14 zosta</w:t>
            </w:r>
            <w:r w:rsidR="008651F6">
              <w:rPr>
                <w:rFonts w:ascii="Lato" w:eastAsiaTheme="minorHAnsi" w:hAnsi="Lato"/>
                <w:bCs/>
                <w:sz w:val="20"/>
                <w:szCs w:val="20"/>
                <w:lang w:eastAsia="en-US"/>
              </w:rPr>
              <w:t>ł</w:t>
            </w:r>
            <w:r w:rsidRPr="00570626">
              <w:rPr>
                <w:rFonts w:ascii="Lato" w:eastAsiaTheme="minorHAnsi" w:hAnsi="Lato"/>
                <w:bCs/>
                <w:sz w:val="20"/>
                <w:szCs w:val="20"/>
                <w:lang w:eastAsia="en-US"/>
              </w:rPr>
              <w:t xml:space="preserve"> </w:t>
            </w:r>
            <w:r w:rsidR="00573B50" w:rsidRPr="00570626">
              <w:rPr>
                <w:rFonts w:ascii="Lato" w:eastAsiaTheme="minorHAnsi" w:hAnsi="Lato"/>
                <w:bCs/>
                <w:sz w:val="20"/>
                <w:szCs w:val="20"/>
                <w:lang w:eastAsia="en-US"/>
              </w:rPr>
              <w:t>usunięty.</w:t>
            </w:r>
          </w:p>
          <w:p w14:paraId="7F98D15A" w14:textId="1C896A5B" w:rsidR="00A325E3" w:rsidRPr="00570626" w:rsidRDefault="00A325E3" w:rsidP="006B6EAD">
            <w:pPr>
              <w:rPr>
                <w:rFonts w:ascii="Lato" w:hAnsi="Lato" w:cs="Times New Roman"/>
                <w:b/>
                <w:sz w:val="20"/>
                <w:szCs w:val="20"/>
              </w:rPr>
            </w:pPr>
          </w:p>
        </w:tc>
      </w:tr>
      <w:tr w:rsidR="00570626" w:rsidRPr="00570626" w14:paraId="2DE1CA4D" w14:textId="77777777" w:rsidTr="00567FD1">
        <w:tc>
          <w:tcPr>
            <w:tcW w:w="586" w:type="dxa"/>
          </w:tcPr>
          <w:p w14:paraId="041EB9F6" w14:textId="3C8C5368" w:rsidR="00A0556F" w:rsidRPr="00E27F40" w:rsidRDefault="00E6564F" w:rsidP="006B6EAD">
            <w:pPr>
              <w:rPr>
                <w:rFonts w:ascii="Lato" w:hAnsi="Lato" w:cs="Times New Roman"/>
                <w:b/>
                <w:sz w:val="20"/>
                <w:szCs w:val="20"/>
              </w:rPr>
            </w:pPr>
            <w:r w:rsidRPr="00E27F40">
              <w:rPr>
                <w:rFonts w:ascii="Lato" w:hAnsi="Lato" w:cs="Times New Roman"/>
                <w:b/>
                <w:sz w:val="20"/>
                <w:szCs w:val="20"/>
              </w:rPr>
              <w:lastRenderedPageBreak/>
              <w:t>47.</w:t>
            </w:r>
          </w:p>
        </w:tc>
        <w:tc>
          <w:tcPr>
            <w:tcW w:w="1559" w:type="dxa"/>
          </w:tcPr>
          <w:p w14:paraId="7D382FDB" w14:textId="441FC129" w:rsidR="00A0556F" w:rsidRPr="00E27F40" w:rsidRDefault="00A0556F" w:rsidP="006B6EAD">
            <w:pPr>
              <w:rPr>
                <w:rFonts w:ascii="Lato" w:hAnsi="Lato" w:cs="Times New Roman"/>
                <w:b/>
                <w:sz w:val="20"/>
                <w:szCs w:val="20"/>
              </w:rPr>
            </w:pPr>
            <w:r w:rsidRPr="00E27F40">
              <w:rPr>
                <w:rFonts w:ascii="Lato" w:hAnsi="Lato" w:cs="Times New Roman"/>
                <w:b/>
                <w:sz w:val="20"/>
                <w:szCs w:val="20"/>
              </w:rPr>
              <w:t xml:space="preserve">Art. 14 ust. 1 </w:t>
            </w:r>
          </w:p>
          <w:p w14:paraId="29D0B25D" w14:textId="77777777" w:rsidR="00A0556F" w:rsidRPr="00E27F40" w:rsidRDefault="00A0556F" w:rsidP="006B6EAD">
            <w:pPr>
              <w:rPr>
                <w:rFonts w:ascii="Lato" w:hAnsi="Lato" w:cs="Times New Roman"/>
                <w:b/>
                <w:sz w:val="20"/>
                <w:szCs w:val="20"/>
              </w:rPr>
            </w:pPr>
          </w:p>
        </w:tc>
        <w:tc>
          <w:tcPr>
            <w:tcW w:w="1984" w:type="dxa"/>
          </w:tcPr>
          <w:p w14:paraId="465762C4" w14:textId="4B2354F6" w:rsidR="00A0556F" w:rsidRPr="00E27F40" w:rsidRDefault="00A0556F" w:rsidP="006B6EAD">
            <w:pPr>
              <w:rPr>
                <w:rFonts w:ascii="Lato" w:hAnsi="Lato" w:cs="Times New Roman"/>
                <w:b/>
                <w:sz w:val="20"/>
                <w:szCs w:val="20"/>
              </w:rPr>
            </w:pPr>
            <w:r w:rsidRPr="00E27F40">
              <w:rPr>
                <w:rFonts w:ascii="Lato" w:hAnsi="Lato" w:cs="Times New Roman"/>
                <w:b/>
                <w:sz w:val="20"/>
                <w:szCs w:val="20"/>
              </w:rPr>
              <w:t>Instytut Techniki Budowlanej</w:t>
            </w:r>
          </w:p>
        </w:tc>
        <w:tc>
          <w:tcPr>
            <w:tcW w:w="3544" w:type="dxa"/>
          </w:tcPr>
          <w:p w14:paraId="2174CFE6" w14:textId="2D345D06" w:rsidR="00A0556F" w:rsidRPr="00E27F40" w:rsidRDefault="00A0556F" w:rsidP="006B6EAD">
            <w:pPr>
              <w:rPr>
                <w:rFonts w:ascii="Lato" w:hAnsi="Lato" w:cs="Times New Roman"/>
                <w:sz w:val="20"/>
                <w:szCs w:val="20"/>
              </w:rPr>
            </w:pPr>
            <w:r w:rsidRPr="00E27F40">
              <w:rPr>
                <w:rFonts w:ascii="Lato" w:hAnsi="Lato" w:cs="Times New Roman"/>
                <w:sz w:val="20"/>
                <w:szCs w:val="20"/>
              </w:rPr>
              <w:t xml:space="preserve">Zamiana tego zakazu na bardziej ogólny np.: </w:t>
            </w:r>
            <w:r w:rsidR="0008556A">
              <w:rPr>
                <w:rFonts w:ascii="Lato" w:hAnsi="Lato" w:cs="Times New Roman"/>
                <w:sz w:val="20"/>
                <w:szCs w:val="20"/>
              </w:rPr>
              <w:t>w</w:t>
            </w:r>
            <w:r w:rsidRPr="00E27F40">
              <w:rPr>
                <w:rFonts w:ascii="Lato" w:hAnsi="Lato" w:cs="Times New Roman"/>
                <w:sz w:val="20"/>
                <w:szCs w:val="20"/>
              </w:rPr>
              <w:t xml:space="preserve"> procesach przemysłowych zakazuje się kruszenia wyrobów zawierających azbest. (Proces kruszenia i związane z nim ryzyko uwalniania do otoczenia włókien azbestu może występować nie tylko przy usuwaniu wyrobów). </w:t>
            </w:r>
          </w:p>
        </w:tc>
        <w:tc>
          <w:tcPr>
            <w:tcW w:w="3544" w:type="dxa"/>
          </w:tcPr>
          <w:p w14:paraId="1958641A" w14:textId="77777777" w:rsidR="00A0556F" w:rsidRPr="00E27F40" w:rsidRDefault="00A0556F" w:rsidP="006B6EAD">
            <w:pPr>
              <w:rPr>
                <w:rFonts w:ascii="Lato" w:hAnsi="Lato" w:cs="Times New Roman"/>
                <w:b/>
                <w:sz w:val="20"/>
                <w:szCs w:val="20"/>
              </w:rPr>
            </w:pPr>
          </w:p>
        </w:tc>
        <w:tc>
          <w:tcPr>
            <w:tcW w:w="2693" w:type="dxa"/>
          </w:tcPr>
          <w:p w14:paraId="07D5A418" w14:textId="77777777" w:rsidR="006A286B" w:rsidRPr="00570626" w:rsidRDefault="00560194" w:rsidP="006B6EAD">
            <w:pPr>
              <w:rPr>
                <w:rFonts w:ascii="Lato" w:hAnsi="Lato" w:cs="Times New Roman"/>
                <w:b/>
                <w:sz w:val="20"/>
                <w:szCs w:val="20"/>
              </w:rPr>
            </w:pPr>
            <w:r w:rsidRPr="00570626">
              <w:rPr>
                <w:rFonts w:ascii="Lato" w:hAnsi="Lato" w:cs="Times New Roman"/>
                <w:b/>
                <w:sz w:val="20"/>
                <w:szCs w:val="20"/>
              </w:rPr>
              <w:t>N</w:t>
            </w:r>
          </w:p>
          <w:p w14:paraId="608A7448" w14:textId="77777777" w:rsidR="00560194" w:rsidRPr="00570626" w:rsidRDefault="00560194" w:rsidP="006B6EAD">
            <w:pPr>
              <w:rPr>
                <w:rFonts w:ascii="Lato" w:hAnsi="Lato" w:cs="Times New Roman"/>
                <w:b/>
                <w:sz w:val="20"/>
                <w:szCs w:val="20"/>
              </w:rPr>
            </w:pPr>
            <w:r w:rsidRPr="00570626">
              <w:rPr>
                <w:rFonts w:ascii="Lato" w:hAnsi="Lato" w:cs="Times New Roman"/>
                <w:b/>
                <w:sz w:val="20"/>
                <w:szCs w:val="20"/>
              </w:rPr>
              <w:t xml:space="preserve">Uwaga nieuwzględniona. </w:t>
            </w:r>
          </w:p>
          <w:p w14:paraId="215FBDE8" w14:textId="77777777" w:rsidR="006B6EAD" w:rsidRDefault="006B6EAD" w:rsidP="006B6EAD">
            <w:pPr>
              <w:pStyle w:val="NormalnyWeb"/>
              <w:spacing w:before="0" w:beforeAutospacing="0" w:after="0" w:afterAutospacing="0"/>
              <w:rPr>
                <w:rFonts w:ascii="Lato" w:eastAsiaTheme="minorHAnsi" w:hAnsi="Lato"/>
                <w:bCs/>
                <w:sz w:val="20"/>
                <w:szCs w:val="20"/>
                <w:lang w:eastAsia="en-US"/>
              </w:rPr>
            </w:pPr>
          </w:p>
          <w:p w14:paraId="6F05001A" w14:textId="06216A61" w:rsidR="00560194" w:rsidRPr="00570626" w:rsidRDefault="00560194" w:rsidP="006B6EAD">
            <w:pPr>
              <w:pStyle w:val="NormalnyWeb"/>
              <w:spacing w:before="0" w:beforeAutospacing="0" w:after="0" w:afterAutospacing="0"/>
              <w:rPr>
                <w:rFonts w:ascii="Lato" w:eastAsiaTheme="minorHAnsi" w:hAnsi="Lato"/>
                <w:bCs/>
                <w:sz w:val="20"/>
                <w:szCs w:val="20"/>
                <w:lang w:eastAsia="en-US"/>
              </w:rPr>
            </w:pPr>
            <w:r w:rsidRPr="00570626">
              <w:rPr>
                <w:rFonts w:ascii="Lato" w:eastAsiaTheme="minorHAnsi" w:hAnsi="Lato"/>
                <w:bCs/>
                <w:sz w:val="20"/>
                <w:szCs w:val="20"/>
                <w:lang w:eastAsia="en-US"/>
              </w:rPr>
              <w:t xml:space="preserve">Zakaz łamania i kruszenia jest pośrednio wskazany w </w:t>
            </w:r>
            <w:r w:rsidR="0008556A">
              <w:rPr>
                <w:rFonts w:ascii="Lato" w:eastAsiaTheme="minorHAnsi" w:hAnsi="Lato"/>
                <w:bCs/>
                <w:sz w:val="20"/>
                <w:szCs w:val="20"/>
                <w:lang w:eastAsia="en-US"/>
              </w:rPr>
              <w:t xml:space="preserve">przepisach projektu ustawy </w:t>
            </w:r>
            <w:r w:rsidRPr="00570626">
              <w:rPr>
                <w:rFonts w:ascii="Lato" w:eastAsiaTheme="minorHAnsi" w:hAnsi="Lato"/>
                <w:bCs/>
                <w:sz w:val="20"/>
                <w:szCs w:val="20"/>
                <w:lang w:eastAsia="en-US"/>
              </w:rPr>
              <w:t xml:space="preserve">i jest to zagrożone sankcją karną. </w:t>
            </w:r>
            <w:r w:rsidR="00002481">
              <w:rPr>
                <w:rFonts w:ascii="Lato" w:eastAsiaTheme="minorHAnsi" w:hAnsi="Lato"/>
                <w:bCs/>
                <w:sz w:val="20"/>
                <w:szCs w:val="20"/>
                <w:lang w:eastAsia="en-US"/>
              </w:rPr>
              <w:t>Art.</w:t>
            </w:r>
            <w:r w:rsidRPr="00570626">
              <w:rPr>
                <w:rFonts w:ascii="Lato" w:eastAsiaTheme="minorHAnsi" w:hAnsi="Lato"/>
                <w:bCs/>
                <w:sz w:val="20"/>
                <w:szCs w:val="20"/>
                <w:lang w:eastAsia="en-US"/>
              </w:rPr>
              <w:t xml:space="preserve"> 14 zostanie </w:t>
            </w:r>
            <w:r w:rsidR="00D230A7" w:rsidRPr="00570626">
              <w:rPr>
                <w:rFonts w:ascii="Lato" w:eastAsiaTheme="minorHAnsi" w:hAnsi="Lato"/>
                <w:bCs/>
                <w:sz w:val="20"/>
                <w:szCs w:val="20"/>
                <w:lang w:eastAsia="en-US"/>
              </w:rPr>
              <w:t xml:space="preserve">usunięty. </w:t>
            </w:r>
          </w:p>
        </w:tc>
      </w:tr>
      <w:tr w:rsidR="00570626" w:rsidRPr="00570626" w14:paraId="6C65DAB9" w14:textId="77777777" w:rsidTr="00567FD1">
        <w:tc>
          <w:tcPr>
            <w:tcW w:w="586" w:type="dxa"/>
          </w:tcPr>
          <w:p w14:paraId="5888F85B" w14:textId="6503A1B6" w:rsidR="001017E9" w:rsidRPr="00E27F40" w:rsidRDefault="00E6564F" w:rsidP="006B6EAD">
            <w:pPr>
              <w:rPr>
                <w:rFonts w:ascii="Lato" w:hAnsi="Lato" w:cs="Times New Roman"/>
                <w:b/>
                <w:sz w:val="20"/>
                <w:szCs w:val="20"/>
              </w:rPr>
            </w:pPr>
            <w:r w:rsidRPr="00E27F40">
              <w:rPr>
                <w:rFonts w:ascii="Lato" w:hAnsi="Lato" w:cs="Times New Roman"/>
                <w:b/>
                <w:sz w:val="20"/>
                <w:szCs w:val="20"/>
              </w:rPr>
              <w:t>48.</w:t>
            </w:r>
          </w:p>
        </w:tc>
        <w:tc>
          <w:tcPr>
            <w:tcW w:w="1559" w:type="dxa"/>
          </w:tcPr>
          <w:p w14:paraId="19ACB1E6" w14:textId="66ADF00A" w:rsidR="001017E9" w:rsidRPr="00E27F40" w:rsidRDefault="001017E9" w:rsidP="006B6EAD">
            <w:pPr>
              <w:rPr>
                <w:rFonts w:ascii="Lato" w:hAnsi="Lato" w:cs="Times New Roman"/>
                <w:b/>
                <w:sz w:val="20"/>
                <w:szCs w:val="20"/>
              </w:rPr>
            </w:pPr>
            <w:r w:rsidRPr="00E27F40">
              <w:rPr>
                <w:rFonts w:ascii="Lato" w:hAnsi="Lato" w:cs="Times New Roman"/>
                <w:b/>
                <w:sz w:val="20"/>
                <w:szCs w:val="20"/>
              </w:rPr>
              <w:t xml:space="preserve">Art. 14 ust. 2 </w:t>
            </w:r>
          </w:p>
        </w:tc>
        <w:tc>
          <w:tcPr>
            <w:tcW w:w="1984" w:type="dxa"/>
          </w:tcPr>
          <w:p w14:paraId="451E25D1" w14:textId="77777777" w:rsidR="001017E9" w:rsidRPr="00E27F40" w:rsidRDefault="001017E9" w:rsidP="006B6EAD">
            <w:pPr>
              <w:rPr>
                <w:rFonts w:ascii="Lato" w:hAnsi="Lato" w:cs="Times New Roman"/>
                <w:b/>
                <w:sz w:val="20"/>
                <w:szCs w:val="20"/>
              </w:rPr>
            </w:pPr>
            <w:r w:rsidRPr="00E27F40">
              <w:rPr>
                <w:rFonts w:ascii="Lato" w:hAnsi="Lato" w:cs="Times New Roman"/>
                <w:b/>
                <w:sz w:val="20"/>
                <w:szCs w:val="20"/>
              </w:rPr>
              <w:t>Izba Gospodarcza Wodociągi Polskie</w:t>
            </w:r>
          </w:p>
          <w:p w14:paraId="11317B2E" w14:textId="77777777" w:rsidR="001017E9" w:rsidRPr="00E27F40" w:rsidRDefault="001017E9" w:rsidP="006B6EAD">
            <w:pPr>
              <w:rPr>
                <w:rFonts w:ascii="Lato" w:hAnsi="Lato" w:cs="Times New Roman"/>
                <w:b/>
                <w:sz w:val="20"/>
                <w:szCs w:val="20"/>
              </w:rPr>
            </w:pPr>
          </w:p>
        </w:tc>
        <w:tc>
          <w:tcPr>
            <w:tcW w:w="3544" w:type="dxa"/>
          </w:tcPr>
          <w:p w14:paraId="2B4E88F6" w14:textId="20FB5BC1" w:rsidR="001017E9" w:rsidRPr="00E27F40" w:rsidRDefault="001017E9" w:rsidP="006B6EAD">
            <w:pPr>
              <w:rPr>
                <w:rFonts w:ascii="Lato" w:hAnsi="Lato" w:cs="Times New Roman"/>
                <w:sz w:val="20"/>
                <w:szCs w:val="20"/>
              </w:rPr>
            </w:pPr>
            <w:r w:rsidRPr="00E27F40">
              <w:rPr>
                <w:rFonts w:ascii="Lato" w:hAnsi="Lato" w:cs="Times New Roman"/>
                <w:sz w:val="20"/>
                <w:szCs w:val="20"/>
              </w:rPr>
              <w:t xml:space="preserve">Powyższy zapis jest niejednoznaczny i warunkowy – jeśli w miejscu robót nie ma innych instalacji zawierających azbest to można zastosować metodę </w:t>
            </w:r>
            <w:proofErr w:type="spellStart"/>
            <w:r w:rsidRPr="00E27F40">
              <w:rPr>
                <w:rFonts w:ascii="Lato" w:hAnsi="Lato" w:cs="Times New Roman"/>
                <w:sz w:val="20"/>
                <w:szCs w:val="20"/>
              </w:rPr>
              <w:t>krackingu</w:t>
            </w:r>
            <w:proofErr w:type="spellEnd"/>
            <w:r w:rsidRPr="00E27F40">
              <w:rPr>
                <w:rFonts w:ascii="Lato" w:hAnsi="Lato" w:cs="Times New Roman"/>
                <w:sz w:val="20"/>
                <w:szCs w:val="20"/>
              </w:rPr>
              <w:t xml:space="preserve"> do eliminacji AC sieci wodociągowych? Odnosząc się do powyższego, należy wskazać na treść uzasadnienia (str. 10) do art. 14 ustawy, która eliminuje metodę </w:t>
            </w:r>
            <w:proofErr w:type="spellStart"/>
            <w:r w:rsidRPr="00E27F40">
              <w:rPr>
                <w:rFonts w:ascii="Lato" w:hAnsi="Lato" w:cs="Times New Roman"/>
                <w:sz w:val="20"/>
                <w:szCs w:val="20"/>
              </w:rPr>
              <w:t>krackingu</w:t>
            </w:r>
            <w:proofErr w:type="spellEnd"/>
            <w:r w:rsidRPr="00E27F40">
              <w:rPr>
                <w:rFonts w:ascii="Lato" w:hAnsi="Lato" w:cs="Times New Roman"/>
                <w:sz w:val="20"/>
                <w:szCs w:val="20"/>
              </w:rPr>
              <w:t xml:space="preserve"> do remontu istniejących AC </w:t>
            </w:r>
            <w:r w:rsidRPr="00E27F40">
              <w:rPr>
                <w:rFonts w:ascii="Lato" w:hAnsi="Lato" w:cs="Times New Roman"/>
                <w:sz w:val="20"/>
                <w:szCs w:val="20"/>
              </w:rPr>
              <w:lastRenderedPageBreak/>
              <w:t xml:space="preserve">przewodów wodociągowych z powodu potencjalnej możliwości uwalniania krokidolitu do gruntu. </w:t>
            </w:r>
          </w:p>
          <w:p w14:paraId="03996634" w14:textId="4BF129B4" w:rsidR="001017E9" w:rsidRPr="00E27F40" w:rsidRDefault="001017E9" w:rsidP="006B6EAD">
            <w:pPr>
              <w:rPr>
                <w:rFonts w:ascii="Lato" w:hAnsi="Lato" w:cs="Times New Roman"/>
                <w:sz w:val="20"/>
                <w:szCs w:val="20"/>
              </w:rPr>
            </w:pPr>
            <w:r w:rsidRPr="00E27F40">
              <w:rPr>
                <w:rFonts w:ascii="Lato" w:hAnsi="Lato" w:cs="Times New Roman"/>
                <w:sz w:val="20"/>
                <w:szCs w:val="20"/>
              </w:rPr>
              <w:t xml:space="preserve">Jednocześnie metoda </w:t>
            </w:r>
            <w:proofErr w:type="spellStart"/>
            <w:r w:rsidRPr="00E27F40">
              <w:rPr>
                <w:rFonts w:ascii="Lato" w:hAnsi="Lato" w:cs="Times New Roman"/>
                <w:sz w:val="20"/>
                <w:szCs w:val="20"/>
              </w:rPr>
              <w:t>krackingu</w:t>
            </w:r>
            <w:proofErr w:type="spellEnd"/>
            <w:r w:rsidRPr="00E27F40">
              <w:rPr>
                <w:rFonts w:ascii="Lato" w:hAnsi="Lato" w:cs="Times New Roman"/>
                <w:sz w:val="20"/>
                <w:szCs w:val="20"/>
              </w:rPr>
              <w:t xml:space="preserve"> na sieciach wodociągowych, które cały czas pozostają wilgotne w gruncie, eliminują możliwość uwalniania włókien azbestowych do powietrza, co będzie miało miejsce w czasie całkowitego usuwania przewodów AC z gruntu, o czym mówi art. 11 ustawy. </w:t>
            </w:r>
          </w:p>
          <w:p w14:paraId="25E1F112" w14:textId="145FA3FF" w:rsidR="001017E9" w:rsidRPr="00E27F40" w:rsidRDefault="001017E9" w:rsidP="006B6EAD">
            <w:pPr>
              <w:rPr>
                <w:rFonts w:ascii="Lato" w:hAnsi="Lato" w:cs="Times New Roman"/>
                <w:sz w:val="20"/>
                <w:szCs w:val="20"/>
              </w:rPr>
            </w:pPr>
            <w:r w:rsidRPr="00E27F40">
              <w:rPr>
                <w:rFonts w:ascii="Lato" w:hAnsi="Lato" w:cs="Times New Roman"/>
                <w:sz w:val="20"/>
                <w:szCs w:val="20"/>
              </w:rPr>
              <w:t xml:space="preserve">W przypadku niezastosowania </w:t>
            </w:r>
            <w:proofErr w:type="spellStart"/>
            <w:r w:rsidRPr="00E27F40">
              <w:rPr>
                <w:rFonts w:ascii="Lato" w:hAnsi="Lato" w:cs="Times New Roman"/>
                <w:sz w:val="20"/>
                <w:szCs w:val="20"/>
              </w:rPr>
              <w:t>krackingu</w:t>
            </w:r>
            <w:proofErr w:type="spellEnd"/>
            <w:r w:rsidRPr="00E27F40">
              <w:rPr>
                <w:rFonts w:ascii="Lato" w:hAnsi="Lato" w:cs="Times New Roman"/>
                <w:sz w:val="20"/>
                <w:szCs w:val="20"/>
              </w:rPr>
              <w:t>, pozostaje remont metodą wykopu otwartego lub przewiertem sterowanym, podczas których i tak do</w:t>
            </w:r>
            <w:r w:rsidR="00704A84" w:rsidRPr="00E27F40">
              <w:rPr>
                <w:rFonts w:ascii="Lato" w:hAnsi="Lato" w:cs="Times New Roman"/>
                <w:sz w:val="20"/>
                <w:szCs w:val="20"/>
              </w:rPr>
              <w:t xml:space="preserve"> przypadkowego kruszenia sieci wodociągowych. </w:t>
            </w:r>
          </w:p>
          <w:p w14:paraId="324F5726" w14:textId="1D3AC400" w:rsidR="001017E9" w:rsidRPr="00E27F40" w:rsidRDefault="00704A84" w:rsidP="006B6EAD">
            <w:pPr>
              <w:rPr>
                <w:rFonts w:ascii="Lato" w:hAnsi="Lato" w:cs="Times New Roman"/>
                <w:sz w:val="20"/>
                <w:szCs w:val="20"/>
              </w:rPr>
            </w:pPr>
            <w:r w:rsidRPr="00E27F40">
              <w:rPr>
                <w:rFonts w:ascii="Lato" w:hAnsi="Lato" w:cs="Times New Roman"/>
                <w:sz w:val="20"/>
                <w:szCs w:val="20"/>
              </w:rPr>
              <w:t xml:space="preserve">Zakaz stosowania metody krakingu statycznego w projekcie ustawy (art. 14 pkt 1 i art. 14 pkt 2) jako metody służącej naprawie instalacji, których częścią są wyroby zawierające azbest powinien zostać usunięty w ostatecznej wersji ustawy. Zapis ten (art. 14 pkt 1 i 2) jest sprzeczny z zasadą określoną w art. 12 pkt 2 projektu ustawy, który dopuszcza pozostawienie pod powierzchnią gruntu wyrobów zawierających azbest będących częścią podziemnych instalacji </w:t>
            </w:r>
            <w:proofErr w:type="spellStart"/>
            <w:r w:rsidRPr="00E27F40">
              <w:rPr>
                <w:rFonts w:ascii="Lato" w:hAnsi="Lato" w:cs="Times New Roman"/>
                <w:sz w:val="20"/>
                <w:szCs w:val="20"/>
              </w:rPr>
              <w:t>wod</w:t>
            </w:r>
            <w:proofErr w:type="spellEnd"/>
            <w:r w:rsidRPr="00E27F40">
              <w:rPr>
                <w:rFonts w:ascii="Lato" w:hAnsi="Lato" w:cs="Times New Roman"/>
                <w:sz w:val="20"/>
                <w:szCs w:val="20"/>
              </w:rPr>
              <w:t xml:space="preserve">. – kan. wyłączonych z eksploatacji. Metoda krakingu statycznego jest powszechną i najlepszą metodą usuwania z użytkowania rurociągów azbestocementowych poprzez ich </w:t>
            </w:r>
            <w:proofErr w:type="spellStart"/>
            <w:r w:rsidRPr="00E27F40">
              <w:rPr>
                <w:rFonts w:ascii="Lato" w:hAnsi="Lato" w:cs="Times New Roman"/>
                <w:sz w:val="20"/>
                <w:szCs w:val="20"/>
              </w:rPr>
              <w:lastRenderedPageBreak/>
              <w:t>bezwykopowe</w:t>
            </w:r>
            <w:proofErr w:type="spellEnd"/>
            <w:r w:rsidRPr="00E27F40">
              <w:rPr>
                <w:rFonts w:ascii="Lato" w:hAnsi="Lato" w:cs="Times New Roman"/>
                <w:sz w:val="20"/>
                <w:szCs w:val="20"/>
              </w:rPr>
              <w:t xml:space="preserve"> kruszenie i zastępowanie rurociągami z innych materiałów (szczególnie PE). </w:t>
            </w:r>
            <w:r w:rsidR="00714138" w:rsidRPr="00E27F40">
              <w:rPr>
                <w:rFonts w:ascii="Lato" w:hAnsi="Lato" w:cs="Times New Roman"/>
                <w:sz w:val="20"/>
                <w:szCs w:val="20"/>
              </w:rPr>
              <w:t xml:space="preserve">Zawarte w uzasadnieniu projektu stwierdzenie o szkodliwości tego materiału (krokidolit) w rzeczywistości wzmacnia uzasadnienie do stosowania metody </w:t>
            </w:r>
            <w:r w:rsidR="00904DCF" w:rsidRPr="00E27F40">
              <w:rPr>
                <w:rFonts w:ascii="Lato" w:hAnsi="Lato" w:cs="Times New Roman"/>
                <w:sz w:val="20"/>
                <w:szCs w:val="20"/>
              </w:rPr>
              <w:t>krakingu, nie powinno zatem stanowić przyczyny eliminowania tej metody – usunięcia rurociągów i ich późniejsza utylizacja jest zdecydowanie bardziej uciążliwa środowiskowo i zdrowotnie dla osób wykonujących te czynności, niż pozostawienie tego materiału w ziemi w postaci pokruszonej.</w:t>
            </w:r>
          </w:p>
        </w:tc>
        <w:tc>
          <w:tcPr>
            <w:tcW w:w="3544" w:type="dxa"/>
          </w:tcPr>
          <w:p w14:paraId="28CF1291" w14:textId="77777777" w:rsidR="001017E9" w:rsidRPr="00E27F40" w:rsidRDefault="001017E9" w:rsidP="006B6EAD">
            <w:pPr>
              <w:rPr>
                <w:rFonts w:ascii="Lato" w:hAnsi="Lato" w:cs="Times New Roman"/>
                <w:b/>
                <w:sz w:val="20"/>
                <w:szCs w:val="20"/>
              </w:rPr>
            </w:pPr>
          </w:p>
        </w:tc>
        <w:tc>
          <w:tcPr>
            <w:tcW w:w="2693" w:type="dxa"/>
          </w:tcPr>
          <w:p w14:paraId="63DF6263" w14:textId="77777777" w:rsidR="001017E9" w:rsidRPr="00570626" w:rsidRDefault="006C5A8C" w:rsidP="006B6EAD">
            <w:pPr>
              <w:rPr>
                <w:rFonts w:ascii="Lato" w:hAnsi="Lato" w:cs="Times New Roman"/>
                <w:b/>
                <w:sz w:val="20"/>
                <w:szCs w:val="20"/>
              </w:rPr>
            </w:pPr>
            <w:r w:rsidRPr="00570626">
              <w:rPr>
                <w:rFonts w:ascii="Lato" w:hAnsi="Lato" w:cs="Times New Roman"/>
                <w:b/>
                <w:sz w:val="20"/>
                <w:szCs w:val="20"/>
              </w:rPr>
              <w:t>U</w:t>
            </w:r>
          </w:p>
          <w:p w14:paraId="130E6B46" w14:textId="29799AB7" w:rsidR="00327DE5" w:rsidRPr="00570626" w:rsidRDefault="006C5A8C" w:rsidP="006B6EAD">
            <w:pPr>
              <w:rPr>
                <w:rFonts w:ascii="Lato" w:hAnsi="Lato" w:cs="Times New Roman"/>
                <w:b/>
                <w:sz w:val="20"/>
                <w:szCs w:val="20"/>
              </w:rPr>
            </w:pPr>
            <w:r w:rsidRPr="00570626">
              <w:rPr>
                <w:rFonts w:ascii="Lato" w:hAnsi="Lato" w:cs="Times New Roman"/>
                <w:b/>
                <w:sz w:val="20"/>
                <w:szCs w:val="20"/>
              </w:rPr>
              <w:t xml:space="preserve">Uwaga uwzględniona. </w:t>
            </w:r>
          </w:p>
          <w:p w14:paraId="70F3D409" w14:textId="77777777" w:rsidR="006B6EAD" w:rsidRDefault="006B6EAD" w:rsidP="006B6EAD">
            <w:pPr>
              <w:pStyle w:val="NormalnyWeb"/>
              <w:spacing w:before="0" w:beforeAutospacing="0" w:after="0" w:afterAutospacing="0"/>
              <w:rPr>
                <w:rFonts w:ascii="Lato" w:eastAsiaTheme="minorHAnsi" w:hAnsi="Lato"/>
                <w:bCs/>
                <w:sz w:val="20"/>
                <w:szCs w:val="20"/>
                <w:lang w:eastAsia="en-US"/>
              </w:rPr>
            </w:pPr>
          </w:p>
          <w:p w14:paraId="2B07FC46" w14:textId="71053CA1" w:rsidR="00327DE5" w:rsidRPr="006D55C7" w:rsidRDefault="00002481" w:rsidP="006B6EAD">
            <w:pPr>
              <w:pStyle w:val="NormalnyWeb"/>
              <w:spacing w:before="0" w:beforeAutospacing="0" w:after="0" w:afterAutospacing="0"/>
              <w:rPr>
                <w:rFonts w:ascii="Lato" w:eastAsiaTheme="minorHAnsi" w:hAnsi="Lato"/>
                <w:bCs/>
                <w:sz w:val="20"/>
                <w:szCs w:val="20"/>
                <w:lang w:eastAsia="en-US"/>
              </w:rPr>
            </w:pPr>
            <w:r>
              <w:rPr>
                <w:rFonts w:ascii="Lato" w:eastAsiaTheme="minorHAnsi" w:hAnsi="Lato"/>
                <w:bCs/>
                <w:sz w:val="20"/>
                <w:szCs w:val="20"/>
                <w:lang w:eastAsia="en-US"/>
              </w:rPr>
              <w:t>Art.</w:t>
            </w:r>
            <w:r w:rsidR="00327DE5" w:rsidRPr="00570626">
              <w:rPr>
                <w:rFonts w:ascii="Lato" w:eastAsiaTheme="minorHAnsi" w:hAnsi="Lato"/>
                <w:bCs/>
                <w:sz w:val="20"/>
                <w:szCs w:val="20"/>
                <w:lang w:eastAsia="en-US"/>
              </w:rPr>
              <w:t xml:space="preserve"> 14 zostanie </w:t>
            </w:r>
            <w:r w:rsidR="00296490" w:rsidRPr="00570626">
              <w:rPr>
                <w:rFonts w:ascii="Lato" w:eastAsiaTheme="minorHAnsi" w:hAnsi="Lato"/>
                <w:bCs/>
                <w:sz w:val="20"/>
                <w:szCs w:val="20"/>
                <w:lang w:eastAsia="en-US"/>
              </w:rPr>
              <w:t>usunięty.</w:t>
            </w:r>
          </w:p>
        </w:tc>
      </w:tr>
      <w:tr w:rsidR="00570626" w:rsidRPr="00570626" w14:paraId="267DA7F9" w14:textId="77777777" w:rsidTr="00567FD1">
        <w:tc>
          <w:tcPr>
            <w:tcW w:w="586" w:type="dxa"/>
          </w:tcPr>
          <w:p w14:paraId="25727283" w14:textId="6718431B" w:rsidR="001F45F6" w:rsidRPr="00E27F40" w:rsidRDefault="00E6564F" w:rsidP="006B6EAD">
            <w:pPr>
              <w:rPr>
                <w:rFonts w:ascii="Lato" w:hAnsi="Lato" w:cs="Times New Roman"/>
                <w:b/>
                <w:sz w:val="20"/>
                <w:szCs w:val="20"/>
              </w:rPr>
            </w:pPr>
            <w:r w:rsidRPr="00E27F40">
              <w:rPr>
                <w:rFonts w:ascii="Lato" w:hAnsi="Lato" w:cs="Times New Roman"/>
                <w:b/>
                <w:sz w:val="20"/>
                <w:szCs w:val="20"/>
              </w:rPr>
              <w:lastRenderedPageBreak/>
              <w:t>49.</w:t>
            </w:r>
          </w:p>
        </w:tc>
        <w:tc>
          <w:tcPr>
            <w:tcW w:w="1559" w:type="dxa"/>
          </w:tcPr>
          <w:p w14:paraId="02A08BE2" w14:textId="1F30DC26" w:rsidR="001F45F6" w:rsidRPr="00E27F40" w:rsidRDefault="001F45F6" w:rsidP="006B6EAD">
            <w:pPr>
              <w:rPr>
                <w:rFonts w:ascii="Lato" w:hAnsi="Lato" w:cs="Times New Roman"/>
                <w:b/>
                <w:sz w:val="20"/>
                <w:szCs w:val="20"/>
              </w:rPr>
            </w:pPr>
            <w:r w:rsidRPr="00E27F40">
              <w:rPr>
                <w:rFonts w:ascii="Lato" w:hAnsi="Lato" w:cs="Times New Roman"/>
                <w:b/>
                <w:sz w:val="20"/>
                <w:szCs w:val="20"/>
              </w:rPr>
              <w:t xml:space="preserve">Art. 15 ust. 1 </w:t>
            </w:r>
          </w:p>
          <w:p w14:paraId="329FC2E3" w14:textId="77777777" w:rsidR="001F45F6" w:rsidRPr="00E27F40" w:rsidRDefault="001F45F6" w:rsidP="006B6EAD">
            <w:pPr>
              <w:rPr>
                <w:rFonts w:ascii="Lato" w:hAnsi="Lato" w:cs="Times New Roman"/>
                <w:b/>
                <w:sz w:val="20"/>
                <w:szCs w:val="20"/>
              </w:rPr>
            </w:pPr>
          </w:p>
        </w:tc>
        <w:tc>
          <w:tcPr>
            <w:tcW w:w="1984" w:type="dxa"/>
          </w:tcPr>
          <w:p w14:paraId="36045A41" w14:textId="5351AB3F" w:rsidR="001F45F6" w:rsidRPr="00E27F40" w:rsidRDefault="001F45F6" w:rsidP="006B6EAD">
            <w:pPr>
              <w:rPr>
                <w:rFonts w:ascii="Lato" w:hAnsi="Lato" w:cs="Times New Roman"/>
                <w:b/>
                <w:sz w:val="20"/>
                <w:szCs w:val="20"/>
              </w:rPr>
            </w:pPr>
            <w:r w:rsidRPr="00E27F40">
              <w:rPr>
                <w:rFonts w:ascii="Lato" w:hAnsi="Lato" w:cs="Times New Roman"/>
                <w:b/>
                <w:sz w:val="20"/>
                <w:szCs w:val="20"/>
              </w:rPr>
              <w:t>Instytut Techniki Budowlanej</w:t>
            </w:r>
          </w:p>
        </w:tc>
        <w:tc>
          <w:tcPr>
            <w:tcW w:w="3544" w:type="dxa"/>
          </w:tcPr>
          <w:p w14:paraId="600736A5" w14:textId="6775D354" w:rsidR="001F45F6" w:rsidRPr="00E27F40" w:rsidRDefault="001F45F6" w:rsidP="006B6EAD">
            <w:pPr>
              <w:rPr>
                <w:rFonts w:ascii="Lato" w:hAnsi="Lato" w:cs="Times New Roman"/>
                <w:sz w:val="20"/>
                <w:szCs w:val="20"/>
              </w:rPr>
            </w:pPr>
            <w:r w:rsidRPr="00E27F40">
              <w:rPr>
                <w:rFonts w:ascii="Lato" w:hAnsi="Lato" w:cs="Times New Roman"/>
                <w:sz w:val="20"/>
                <w:szCs w:val="20"/>
              </w:rPr>
              <w:t>Wymaga uzupełnienia: czym jest  ocena ryzyka zawodowego i jak się ją określa przez  wykonawcę robót, np. na podstawie wartości stężenia włókien mierzonych w strefach pracy (w jaki sposób,  kiedy, przy jakich wartościach roboty uznawane są za  zakończone i akceptowalne).</w:t>
            </w:r>
          </w:p>
        </w:tc>
        <w:tc>
          <w:tcPr>
            <w:tcW w:w="3544" w:type="dxa"/>
          </w:tcPr>
          <w:p w14:paraId="0FC83947" w14:textId="77777777" w:rsidR="001F45F6" w:rsidRPr="00E27F40" w:rsidRDefault="001F45F6" w:rsidP="006B6EAD">
            <w:pPr>
              <w:rPr>
                <w:rFonts w:ascii="Lato" w:hAnsi="Lato" w:cs="Times New Roman"/>
                <w:b/>
                <w:sz w:val="20"/>
                <w:szCs w:val="20"/>
              </w:rPr>
            </w:pPr>
          </w:p>
        </w:tc>
        <w:tc>
          <w:tcPr>
            <w:tcW w:w="2693" w:type="dxa"/>
          </w:tcPr>
          <w:p w14:paraId="7831CF1C" w14:textId="29E365E6" w:rsidR="00404B55" w:rsidRPr="00570626" w:rsidRDefault="00404B55" w:rsidP="006B6EAD">
            <w:pPr>
              <w:rPr>
                <w:rFonts w:ascii="Lato" w:hAnsi="Lato" w:cs="Times New Roman"/>
                <w:b/>
                <w:bCs/>
                <w:sz w:val="20"/>
                <w:szCs w:val="20"/>
              </w:rPr>
            </w:pPr>
            <w:r w:rsidRPr="00570626">
              <w:rPr>
                <w:rFonts w:ascii="Lato" w:hAnsi="Lato" w:cs="Times New Roman"/>
                <w:b/>
                <w:bCs/>
                <w:sz w:val="20"/>
                <w:szCs w:val="20"/>
              </w:rPr>
              <w:t>N</w:t>
            </w:r>
          </w:p>
          <w:p w14:paraId="21C9AA3A" w14:textId="3708A447" w:rsidR="00404B55" w:rsidRPr="00570626" w:rsidRDefault="00404B55" w:rsidP="006B6EAD">
            <w:pPr>
              <w:rPr>
                <w:rFonts w:ascii="Lato" w:hAnsi="Lato" w:cs="Times New Roman"/>
                <w:b/>
                <w:bCs/>
                <w:sz w:val="20"/>
                <w:szCs w:val="20"/>
              </w:rPr>
            </w:pPr>
            <w:r w:rsidRPr="00570626">
              <w:rPr>
                <w:rFonts w:ascii="Lato" w:hAnsi="Lato" w:cs="Times New Roman"/>
                <w:b/>
                <w:bCs/>
                <w:sz w:val="20"/>
                <w:szCs w:val="20"/>
              </w:rPr>
              <w:t xml:space="preserve">Uwaga nieuwzględniona. </w:t>
            </w:r>
          </w:p>
          <w:p w14:paraId="6140AF39" w14:textId="77777777" w:rsidR="00404B55" w:rsidRPr="00570626" w:rsidRDefault="00404B55" w:rsidP="006B6EAD">
            <w:pPr>
              <w:rPr>
                <w:rFonts w:ascii="Lato" w:hAnsi="Lato" w:cs="Times New Roman"/>
                <w:sz w:val="20"/>
                <w:szCs w:val="20"/>
              </w:rPr>
            </w:pPr>
          </w:p>
          <w:p w14:paraId="0F4A0A66" w14:textId="310B1FB9" w:rsidR="00367851" w:rsidRPr="007524FB" w:rsidRDefault="00F133C3" w:rsidP="006B6EAD">
            <w:pPr>
              <w:rPr>
                <w:rFonts w:ascii="Lato" w:hAnsi="Lato"/>
                <w:sz w:val="20"/>
                <w:szCs w:val="20"/>
              </w:rPr>
            </w:pPr>
            <w:r w:rsidRPr="00570626">
              <w:rPr>
                <w:rFonts w:ascii="Lato" w:hAnsi="Lato" w:cs="Times New Roman"/>
                <w:sz w:val="20"/>
                <w:szCs w:val="20"/>
              </w:rPr>
              <w:t xml:space="preserve">Wg definicji, zgodnej z  § 2 pkt 7 rozporządzenia Ministra Pracy i Polityki Socjalnej z dnia 26 września 1997 r. w sprawie ogólnych przepisów bhp przez  "ryzyko zawodowe" - rozumie się prawdopodobieństwo wystąpienia niepożądanych zdarzeń związanych z wykonywaną pracą, powodujących straty, w szczególności wystąpienia u pracowników niekorzystnych skutków zdrowotnych w wyniku zagrożeń zawodowych </w:t>
            </w:r>
            <w:r w:rsidRPr="00570626">
              <w:rPr>
                <w:rFonts w:ascii="Lato" w:hAnsi="Lato" w:cs="Times New Roman"/>
                <w:sz w:val="20"/>
                <w:szCs w:val="20"/>
              </w:rPr>
              <w:lastRenderedPageBreak/>
              <w:t>występujących w środowisku pracy lub sposobu wykonywania pracy.</w:t>
            </w:r>
            <w:r w:rsidR="00367851" w:rsidRPr="00570626">
              <w:rPr>
                <w:rFonts w:ascii="Lato" w:hAnsi="Lato" w:cs="Times New Roman"/>
                <w:sz w:val="20"/>
                <w:szCs w:val="20"/>
              </w:rPr>
              <w:t xml:space="preserve"> Wg def. CIOP-PIB „</w:t>
            </w:r>
            <w:r w:rsidR="00367851" w:rsidRPr="00570626">
              <w:rPr>
                <w:rFonts w:ascii="Lato" w:hAnsi="Lato"/>
                <w:sz w:val="20"/>
                <w:szCs w:val="20"/>
              </w:rPr>
              <w:t xml:space="preserve">Ocena ryzyka zawodowego jest: </w:t>
            </w:r>
            <w:r w:rsidR="00367851" w:rsidRPr="00570626">
              <w:rPr>
                <w:rFonts w:ascii="Lato" w:hAnsi="Lato"/>
                <w:sz w:val="20"/>
                <w:szCs w:val="20"/>
              </w:rPr>
              <w:br/>
              <w:t xml:space="preserve">uważnym przyjrzeniem się wykonywanej pracy oraz miejscu, w którym jest ona wykonywana i ustaleniem, jakie czynniki (np. substancje chemiczne, hałas, nieprawidłowe oświetlenie) mogą mieć niekorzystny wpływ na zdrowie pracowników stwierdzeniem, czy ryzyko związane z oddziaływaniem tych czynników jest: </w:t>
            </w:r>
            <w:r w:rsidR="00367851" w:rsidRPr="00570626">
              <w:rPr>
                <w:rFonts w:ascii="Lato" w:hAnsi="Lato"/>
                <w:b/>
                <w:bCs/>
                <w:sz w:val="20"/>
                <w:szCs w:val="20"/>
              </w:rPr>
              <w:t xml:space="preserve">dopuszczalne </w:t>
            </w:r>
            <w:r w:rsidR="00367851" w:rsidRPr="00570626">
              <w:rPr>
                <w:rFonts w:ascii="Lato" w:hAnsi="Lato"/>
                <w:sz w:val="20"/>
                <w:szCs w:val="20"/>
              </w:rPr>
              <w:t>- jest tak wówczas, jeżeli zastosowano wystarczające środki chroniące pracowników przed oddziaływaniem tych czynników</w:t>
            </w:r>
            <w:r w:rsidR="00002481">
              <w:rPr>
                <w:rFonts w:ascii="Lato" w:hAnsi="Lato"/>
                <w:sz w:val="20"/>
                <w:szCs w:val="20"/>
              </w:rPr>
              <w:t>;</w:t>
            </w:r>
            <w:r w:rsidR="00367851" w:rsidRPr="00570626">
              <w:rPr>
                <w:rFonts w:ascii="Lato" w:hAnsi="Lato"/>
                <w:sz w:val="20"/>
                <w:szCs w:val="20"/>
              </w:rPr>
              <w:br/>
            </w:r>
            <w:r w:rsidR="00367851" w:rsidRPr="00570626">
              <w:rPr>
                <w:rFonts w:ascii="Lato" w:hAnsi="Lato"/>
                <w:b/>
                <w:bCs/>
                <w:sz w:val="20"/>
                <w:szCs w:val="20"/>
              </w:rPr>
              <w:t xml:space="preserve">niedopuszczalne </w:t>
            </w:r>
            <w:r w:rsidR="00367851" w:rsidRPr="00570626">
              <w:rPr>
                <w:rFonts w:ascii="Lato" w:hAnsi="Lato"/>
                <w:sz w:val="20"/>
                <w:szCs w:val="20"/>
              </w:rPr>
              <w:t>- należy wówczas podjąć dalsze działania i zastosować dodatkowe środki ochrony”.</w:t>
            </w:r>
          </w:p>
        </w:tc>
      </w:tr>
      <w:tr w:rsidR="00570626" w:rsidRPr="00570626" w14:paraId="26BAA214" w14:textId="77777777" w:rsidTr="00567FD1">
        <w:tc>
          <w:tcPr>
            <w:tcW w:w="586" w:type="dxa"/>
          </w:tcPr>
          <w:p w14:paraId="4E360556" w14:textId="05B5CA8F" w:rsidR="001F45F6" w:rsidRPr="00E27F40" w:rsidRDefault="00050314" w:rsidP="006B6EAD">
            <w:pPr>
              <w:rPr>
                <w:rFonts w:ascii="Lato" w:hAnsi="Lato" w:cs="Times New Roman"/>
                <w:b/>
                <w:sz w:val="20"/>
                <w:szCs w:val="20"/>
              </w:rPr>
            </w:pPr>
            <w:r w:rsidRPr="00E27F40">
              <w:rPr>
                <w:rFonts w:ascii="Lato" w:hAnsi="Lato" w:cs="Times New Roman"/>
                <w:b/>
                <w:sz w:val="20"/>
                <w:szCs w:val="20"/>
              </w:rPr>
              <w:lastRenderedPageBreak/>
              <w:t>5</w:t>
            </w:r>
            <w:r w:rsidR="00E6564F" w:rsidRPr="00E27F40">
              <w:rPr>
                <w:rFonts w:ascii="Lato" w:hAnsi="Lato" w:cs="Times New Roman"/>
                <w:b/>
                <w:sz w:val="20"/>
                <w:szCs w:val="20"/>
              </w:rPr>
              <w:t>0.</w:t>
            </w:r>
          </w:p>
        </w:tc>
        <w:tc>
          <w:tcPr>
            <w:tcW w:w="1559" w:type="dxa"/>
          </w:tcPr>
          <w:p w14:paraId="57D31F82" w14:textId="7DB2F5D7" w:rsidR="001F45F6" w:rsidRPr="00E27F40" w:rsidRDefault="001F45F6" w:rsidP="006B6EAD">
            <w:pPr>
              <w:rPr>
                <w:rFonts w:ascii="Lato" w:hAnsi="Lato" w:cs="Times New Roman"/>
                <w:b/>
                <w:sz w:val="20"/>
                <w:szCs w:val="20"/>
              </w:rPr>
            </w:pPr>
            <w:r w:rsidRPr="00E27F40">
              <w:rPr>
                <w:rFonts w:ascii="Lato" w:hAnsi="Lato" w:cs="Times New Roman"/>
                <w:b/>
                <w:sz w:val="20"/>
                <w:szCs w:val="20"/>
              </w:rPr>
              <w:t xml:space="preserve">Art. 15 ust. 2 </w:t>
            </w:r>
          </w:p>
          <w:p w14:paraId="097783F8" w14:textId="77777777" w:rsidR="001F45F6" w:rsidRPr="00E27F40" w:rsidRDefault="001F45F6" w:rsidP="006B6EAD">
            <w:pPr>
              <w:rPr>
                <w:rFonts w:ascii="Lato" w:hAnsi="Lato" w:cs="Times New Roman"/>
                <w:b/>
                <w:sz w:val="20"/>
                <w:szCs w:val="20"/>
              </w:rPr>
            </w:pPr>
          </w:p>
        </w:tc>
        <w:tc>
          <w:tcPr>
            <w:tcW w:w="1984" w:type="dxa"/>
          </w:tcPr>
          <w:p w14:paraId="490E7EC2" w14:textId="7F237CC1" w:rsidR="001F45F6" w:rsidRPr="00E27F40" w:rsidRDefault="001F45F6" w:rsidP="006B6EAD">
            <w:pPr>
              <w:rPr>
                <w:rFonts w:ascii="Lato" w:hAnsi="Lato" w:cs="Times New Roman"/>
                <w:b/>
                <w:sz w:val="20"/>
                <w:szCs w:val="20"/>
              </w:rPr>
            </w:pPr>
            <w:r w:rsidRPr="00E27F40">
              <w:rPr>
                <w:rFonts w:ascii="Lato" w:hAnsi="Lato" w:cs="Times New Roman"/>
                <w:b/>
                <w:sz w:val="20"/>
                <w:szCs w:val="20"/>
              </w:rPr>
              <w:t>Instytut Techniki Budowlanej</w:t>
            </w:r>
          </w:p>
        </w:tc>
        <w:tc>
          <w:tcPr>
            <w:tcW w:w="3544" w:type="dxa"/>
          </w:tcPr>
          <w:p w14:paraId="4C21C51F" w14:textId="4571791E" w:rsidR="001F45F6" w:rsidRPr="00E27F40" w:rsidRDefault="001F45F6" w:rsidP="006B6EAD">
            <w:pPr>
              <w:rPr>
                <w:rFonts w:ascii="Lato" w:hAnsi="Lato" w:cs="Times New Roman"/>
                <w:sz w:val="20"/>
                <w:szCs w:val="20"/>
              </w:rPr>
            </w:pPr>
            <w:r w:rsidRPr="00E27F40">
              <w:rPr>
                <w:rFonts w:ascii="Lato" w:hAnsi="Lato" w:cs="Times New Roman"/>
                <w:sz w:val="20"/>
                <w:szCs w:val="20"/>
              </w:rPr>
              <w:t xml:space="preserve">Weryfikację oceny ryzyka wykonać można poprzez monitorujące badania zanieczyszczenia powietrza w strefie pracy i poza nią  (tzw. „przeciek”). Sposób wykonania badania zostanie określony w </w:t>
            </w:r>
            <w:r w:rsidRPr="00E27F40">
              <w:rPr>
                <w:rFonts w:ascii="Lato" w:hAnsi="Lato" w:cs="Times New Roman"/>
                <w:i/>
                <w:sz w:val="20"/>
                <w:szCs w:val="20"/>
              </w:rPr>
              <w:t>rozporządzeniu  Ministra Rozwoju i Technologii.</w:t>
            </w:r>
          </w:p>
        </w:tc>
        <w:tc>
          <w:tcPr>
            <w:tcW w:w="3544" w:type="dxa"/>
          </w:tcPr>
          <w:p w14:paraId="46941EA3" w14:textId="77777777" w:rsidR="001F45F6" w:rsidRPr="00E27F40" w:rsidRDefault="001F45F6" w:rsidP="006B6EAD">
            <w:pPr>
              <w:rPr>
                <w:rFonts w:ascii="Lato" w:hAnsi="Lato" w:cs="Times New Roman"/>
                <w:b/>
                <w:sz w:val="20"/>
                <w:szCs w:val="20"/>
              </w:rPr>
            </w:pPr>
          </w:p>
        </w:tc>
        <w:tc>
          <w:tcPr>
            <w:tcW w:w="2693" w:type="dxa"/>
          </w:tcPr>
          <w:p w14:paraId="6EE0688C" w14:textId="748F5288" w:rsidR="001F45F6" w:rsidRPr="00570626" w:rsidRDefault="00307FC5" w:rsidP="006B6EAD">
            <w:pPr>
              <w:rPr>
                <w:rFonts w:ascii="Lato" w:hAnsi="Lato" w:cs="Times New Roman"/>
                <w:b/>
                <w:sz w:val="20"/>
                <w:szCs w:val="20"/>
              </w:rPr>
            </w:pPr>
            <w:r>
              <w:rPr>
                <w:rFonts w:ascii="Lato" w:hAnsi="Lato" w:cs="Times New Roman"/>
                <w:b/>
                <w:sz w:val="20"/>
                <w:szCs w:val="20"/>
              </w:rPr>
              <w:t>U</w:t>
            </w:r>
          </w:p>
          <w:p w14:paraId="2C631E51" w14:textId="454D0FB5" w:rsidR="000A6E5E" w:rsidRPr="00570626" w:rsidRDefault="000A6E5E" w:rsidP="006B6EAD">
            <w:pPr>
              <w:rPr>
                <w:rFonts w:ascii="Lato" w:hAnsi="Lato" w:cs="Times New Roman"/>
                <w:b/>
                <w:sz w:val="20"/>
                <w:szCs w:val="20"/>
              </w:rPr>
            </w:pPr>
            <w:r w:rsidRPr="00570626">
              <w:rPr>
                <w:rFonts w:ascii="Lato" w:hAnsi="Lato" w:cs="Times New Roman"/>
                <w:b/>
                <w:sz w:val="20"/>
                <w:szCs w:val="20"/>
              </w:rPr>
              <w:t xml:space="preserve">Uwaga uwzględniona. </w:t>
            </w:r>
          </w:p>
          <w:p w14:paraId="7B386B99" w14:textId="77777777" w:rsidR="00307FC5" w:rsidRDefault="00307FC5" w:rsidP="006B6EAD">
            <w:pPr>
              <w:rPr>
                <w:rFonts w:ascii="Lato" w:hAnsi="Lato" w:cs="Times New Roman"/>
                <w:bCs/>
                <w:sz w:val="20"/>
                <w:szCs w:val="20"/>
              </w:rPr>
            </w:pPr>
          </w:p>
          <w:p w14:paraId="3B682E07" w14:textId="7474028A" w:rsidR="00894C79" w:rsidRPr="00570626" w:rsidRDefault="00760E55" w:rsidP="006B6EAD">
            <w:pPr>
              <w:rPr>
                <w:rFonts w:ascii="Lato" w:hAnsi="Lato" w:cs="Times New Roman"/>
                <w:bCs/>
                <w:sz w:val="20"/>
                <w:szCs w:val="20"/>
              </w:rPr>
            </w:pPr>
            <w:r>
              <w:rPr>
                <w:rFonts w:ascii="Lato" w:hAnsi="Lato" w:cs="Times New Roman"/>
                <w:bCs/>
                <w:sz w:val="20"/>
                <w:szCs w:val="20"/>
              </w:rPr>
              <w:t xml:space="preserve">Uwaga została zgłoszona do przepisu dotyczącego oceny ryzyka zawodowego, a właściwie  dotyczy </w:t>
            </w:r>
            <w:r>
              <w:rPr>
                <w:rFonts w:ascii="Lato" w:hAnsi="Lato" w:cs="Times New Roman"/>
                <w:bCs/>
                <w:sz w:val="20"/>
                <w:szCs w:val="20"/>
              </w:rPr>
              <w:lastRenderedPageBreak/>
              <w:t xml:space="preserve">niekontrolowanej emisji azbestu ze strefy pracy. </w:t>
            </w:r>
            <w:r w:rsidR="00307FC5">
              <w:rPr>
                <w:rFonts w:ascii="Lato" w:hAnsi="Lato" w:cs="Times New Roman"/>
                <w:bCs/>
                <w:sz w:val="20"/>
                <w:szCs w:val="20"/>
              </w:rPr>
              <w:t xml:space="preserve">Projektodawca uwzględni uwagę przy opracowywaniu projektu rozporządzenia w sprawie planu prac.  </w:t>
            </w:r>
          </w:p>
        </w:tc>
      </w:tr>
      <w:tr w:rsidR="00570626" w:rsidRPr="00570626" w14:paraId="2F9450D7" w14:textId="77777777" w:rsidTr="00567FD1">
        <w:tc>
          <w:tcPr>
            <w:tcW w:w="586" w:type="dxa"/>
          </w:tcPr>
          <w:p w14:paraId="5C8BBF4E" w14:textId="020B500E" w:rsidR="001F45F6" w:rsidRPr="00E27F40" w:rsidRDefault="00E6564F" w:rsidP="006B6EAD">
            <w:pPr>
              <w:rPr>
                <w:rFonts w:ascii="Lato" w:hAnsi="Lato" w:cs="Times New Roman"/>
                <w:b/>
                <w:sz w:val="20"/>
                <w:szCs w:val="20"/>
              </w:rPr>
            </w:pPr>
            <w:r w:rsidRPr="00E27F40">
              <w:rPr>
                <w:rFonts w:ascii="Lato" w:hAnsi="Lato" w:cs="Times New Roman"/>
                <w:b/>
                <w:sz w:val="20"/>
                <w:szCs w:val="20"/>
              </w:rPr>
              <w:lastRenderedPageBreak/>
              <w:t>5</w:t>
            </w:r>
            <w:r w:rsidR="00050314" w:rsidRPr="00E27F40">
              <w:rPr>
                <w:rFonts w:ascii="Lato" w:hAnsi="Lato" w:cs="Times New Roman"/>
                <w:b/>
                <w:sz w:val="20"/>
                <w:szCs w:val="20"/>
              </w:rPr>
              <w:t>1</w:t>
            </w:r>
            <w:r w:rsidRPr="00E27F40">
              <w:rPr>
                <w:rFonts w:ascii="Lato" w:hAnsi="Lato" w:cs="Times New Roman"/>
                <w:b/>
                <w:sz w:val="20"/>
                <w:szCs w:val="20"/>
              </w:rPr>
              <w:t>.</w:t>
            </w:r>
          </w:p>
        </w:tc>
        <w:tc>
          <w:tcPr>
            <w:tcW w:w="1559" w:type="dxa"/>
          </w:tcPr>
          <w:p w14:paraId="7836E84D" w14:textId="2EC9DAA8" w:rsidR="001F45F6" w:rsidRPr="00E27F40" w:rsidRDefault="001F45F6" w:rsidP="006B6EAD">
            <w:pPr>
              <w:rPr>
                <w:rFonts w:ascii="Lato" w:hAnsi="Lato" w:cs="Times New Roman"/>
                <w:b/>
                <w:sz w:val="20"/>
                <w:szCs w:val="20"/>
              </w:rPr>
            </w:pPr>
            <w:r w:rsidRPr="00E27F40">
              <w:rPr>
                <w:rFonts w:ascii="Lato" w:hAnsi="Lato" w:cs="Times New Roman"/>
                <w:b/>
                <w:sz w:val="20"/>
                <w:szCs w:val="20"/>
              </w:rPr>
              <w:t xml:space="preserve">Art. 15 ust. 4 </w:t>
            </w:r>
          </w:p>
        </w:tc>
        <w:tc>
          <w:tcPr>
            <w:tcW w:w="1984" w:type="dxa"/>
          </w:tcPr>
          <w:p w14:paraId="647C8090" w14:textId="04A88843" w:rsidR="001F45F6" w:rsidRPr="00E27F40" w:rsidRDefault="001F45F6" w:rsidP="006B6EAD">
            <w:pPr>
              <w:rPr>
                <w:rFonts w:ascii="Lato" w:hAnsi="Lato" w:cs="Times New Roman"/>
                <w:b/>
                <w:sz w:val="20"/>
                <w:szCs w:val="20"/>
              </w:rPr>
            </w:pPr>
            <w:r w:rsidRPr="00E27F40">
              <w:rPr>
                <w:rFonts w:ascii="Lato" w:hAnsi="Lato" w:cs="Times New Roman"/>
                <w:b/>
                <w:sz w:val="20"/>
                <w:szCs w:val="20"/>
              </w:rPr>
              <w:t>Instytut Techniki Budowlanej</w:t>
            </w:r>
          </w:p>
          <w:p w14:paraId="6D7AD16C" w14:textId="77777777" w:rsidR="001F45F6" w:rsidRPr="00E27F40" w:rsidRDefault="001F45F6" w:rsidP="006B6EAD">
            <w:pPr>
              <w:rPr>
                <w:rFonts w:ascii="Lato" w:hAnsi="Lato" w:cs="Times New Roman"/>
                <w:b/>
                <w:sz w:val="20"/>
                <w:szCs w:val="20"/>
              </w:rPr>
            </w:pPr>
          </w:p>
        </w:tc>
        <w:tc>
          <w:tcPr>
            <w:tcW w:w="3544" w:type="dxa"/>
          </w:tcPr>
          <w:p w14:paraId="1BC11B64" w14:textId="66216811" w:rsidR="001F45F6" w:rsidRPr="00E27F40" w:rsidRDefault="001F45F6" w:rsidP="006B6EAD">
            <w:pPr>
              <w:autoSpaceDE w:val="0"/>
              <w:autoSpaceDN w:val="0"/>
              <w:adjustRightInd w:val="0"/>
              <w:rPr>
                <w:rFonts w:ascii="Lato" w:hAnsi="Lato" w:cs="Lato-Regular"/>
                <w:sz w:val="20"/>
                <w:szCs w:val="20"/>
              </w:rPr>
            </w:pPr>
            <w:r w:rsidRPr="00E27F40">
              <w:rPr>
                <w:rFonts w:ascii="Lato" w:hAnsi="Lato" w:cs="Times New Roman"/>
                <w:sz w:val="20"/>
                <w:szCs w:val="20"/>
              </w:rPr>
              <w:t xml:space="preserve">Określenie „niezbędnych środków profilaktycznych”  adekwatnych do oceny ryzyka </w:t>
            </w:r>
            <w:r w:rsidR="00BD48BE">
              <w:rPr>
                <w:rFonts w:ascii="Lato" w:hAnsi="Lato" w:cs="Times New Roman"/>
                <w:sz w:val="20"/>
                <w:szCs w:val="20"/>
              </w:rPr>
              <w:t xml:space="preserve">powinno </w:t>
            </w:r>
            <w:r w:rsidRPr="00E27F40">
              <w:rPr>
                <w:rFonts w:ascii="Lato" w:hAnsi="Lato" w:cs="Times New Roman"/>
                <w:sz w:val="20"/>
                <w:szCs w:val="20"/>
              </w:rPr>
              <w:t>zosta</w:t>
            </w:r>
            <w:r w:rsidR="00BD48BE">
              <w:rPr>
                <w:rFonts w:ascii="Lato" w:hAnsi="Lato" w:cs="Times New Roman"/>
                <w:sz w:val="20"/>
                <w:szCs w:val="20"/>
              </w:rPr>
              <w:t xml:space="preserve">ć </w:t>
            </w:r>
            <w:r w:rsidRPr="00E27F40">
              <w:rPr>
                <w:rFonts w:ascii="Lato" w:hAnsi="Lato" w:cs="Times New Roman"/>
                <w:sz w:val="20"/>
                <w:szCs w:val="20"/>
              </w:rPr>
              <w:t xml:space="preserve">przedstawione w </w:t>
            </w:r>
            <w:r w:rsidRPr="00E27F40">
              <w:rPr>
                <w:rFonts w:ascii="Lato" w:hAnsi="Lato" w:cs="Times New Roman"/>
                <w:i/>
                <w:sz w:val="20"/>
                <w:szCs w:val="20"/>
              </w:rPr>
              <w:t>rozporządzeniu  Ministra Rozwoju i Technologii.</w:t>
            </w:r>
          </w:p>
        </w:tc>
        <w:tc>
          <w:tcPr>
            <w:tcW w:w="3544" w:type="dxa"/>
          </w:tcPr>
          <w:p w14:paraId="5A44883E" w14:textId="77777777" w:rsidR="001F45F6" w:rsidRPr="00E27F40" w:rsidRDefault="001F45F6" w:rsidP="006B6EAD">
            <w:pPr>
              <w:rPr>
                <w:rFonts w:ascii="Lato" w:hAnsi="Lato" w:cs="Times New Roman"/>
                <w:b/>
                <w:sz w:val="20"/>
                <w:szCs w:val="20"/>
              </w:rPr>
            </w:pPr>
          </w:p>
        </w:tc>
        <w:tc>
          <w:tcPr>
            <w:tcW w:w="2693" w:type="dxa"/>
          </w:tcPr>
          <w:p w14:paraId="2C70134A" w14:textId="77777777" w:rsidR="001F45F6" w:rsidRPr="00570626" w:rsidRDefault="00D70DC6" w:rsidP="006B6EAD">
            <w:pPr>
              <w:rPr>
                <w:rFonts w:ascii="Lato" w:hAnsi="Lato" w:cs="Times New Roman"/>
                <w:b/>
                <w:sz w:val="20"/>
                <w:szCs w:val="20"/>
              </w:rPr>
            </w:pPr>
            <w:r w:rsidRPr="00570626">
              <w:rPr>
                <w:rFonts w:ascii="Lato" w:hAnsi="Lato" w:cs="Times New Roman"/>
                <w:b/>
                <w:sz w:val="20"/>
                <w:szCs w:val="20"/>
              </w:rPr>
              <w:t>N</w:t>
            </w:r>
          </w:p>
          <w:p w14:paraId="051006B5" w14:textId="77777777" w:rsidR="00D70DC6" w:rsidRDefault="00D70DC6" w:rsidP="006B6EAD">
            <w:pPr>
              <w:rPr>
                <w:rFonts w:ascii="Lato" w:hAnsi="Lato" w:cs="Times New Roman"/>
                <w:b/>
                <w:sz w:val="20"/>
                <w:szCs w:val="20"/>
              </w:rPr>
            </w:pPr>
            <w:r w:rsidRPr="00570626">
              <w:rPr>
                <w:rFonts w:ascii="Lato" w:hAnsi="Lato" w:cs="Times New Roman"/>
                <w:b/>
                <w:sz w:val="20"/>
                <w:szCs w:val="20"/>
              </w:rPr>
              <w:t xml:space="preserve">Uwaga nieuwzględniona. </w:t>
            </w:r>
          </w:p>
          <w:p w14:paraId="6E807780" w14:textId="77777777" w:rsidR="008A5C34" w:rsidRPr="00570626" w:rsidRDefault="008A5C34" w:rsidP="006B6EAD">
            <w:pPr>
              <w:rPr>
                <w:rFonts w:ascii="Lato" w:hAnsi="Lato" w:cs="Times New Roman"/>
                <w:b/>
                <w:sz w:val="20"/>
                <w:szCs w:val="20"/>
              </w:rPr>
            </w:pPr>
          </w:p>
          <w:p w14:paraId="2D1A2C79" w14:textId="3D938741" w:rsidR="00BD48BE" w:rsidRDefault="00BD48BE" w:rsidP="006B6EAD">
            <w:pPr>
              <w:pStyle w:val="NormalnyWeb"/>
              <w:spacing w:before="0" w:beforeAutospacing="0" w:after="0" w:afterAutospacing="0"/>
              <w:rPr>
                <w:rFonts w:ascii="Lato" w:hAnsi="Lato"/>
                <w:bCs/>
                <w:sz w:val="20"/>
                <w:szCs w:val="20"/>
              </w:rPr>
            </w:pPr>
            <w:r>
              <w:rPr>
                <w:rFonts w:ascii="Lato" w:hAnsi="Lato"/>
                <w:bCs/>
                <w:sz w:val="20"/>
                <w:szCs w:val="20"/>
              </w:rPr>
              <w:t>Uwaga została zgłoszona do przepisu dotyczącego oceny ryzyka zawodowego.</w:t>
            </w:r>
          </w:p>
          <w:p w14:paraId="122BA637" w14:textId="2EC5FBA0" w:rsidR="00D70DC6" w:rsidRPr="00570626" w:rsidRDefault="00D70DC6" w:rsidP="006B6EAD">
            <w:pPr>
              <w:pStyle w:val="NormalnyWeb"/>
              <w:spacing w:before="0" w:beforeAutospacing="0" w:after="0" w:afterAutospacing="0"/>
              <w:rPr>
                <w:rFonts w:ascii="Segoe UI" w:hAnsi="Segoe UI" w:cs="Segoe UI"/>
              </w:rPr>
            </w:pPr>
            <w:r w:rsidRPr="00570626">
              <w:rPr>
                <w:rFonts w:ascii="Lato" w:hAnsi="Lato"/>
                <w:bCs/>
                <w:sz w:val="20"/>
                <w:szCs w:val="20"/>
              </w:rPr>
              <w:t xml:space="preserve">W ocenie projektodawcy </w:t>
            </w:r>
            <w:r w:rsidR="00BD48BE">
              <w:rPr>
                <w:rFonts w:ascii="Lato" w:hAnsi="Lato"/>
                <w:bCs/>
                <w:sz w:val="20"/>
                <w:szCs w:val="20"/>
              </w:rPr>
              <w:t xml:space="preserve">nie ma potrzeby określania tych środków profilaktycznych ponieważ, </w:t>
            </w:r>
            <w:r w:rsidR="006B2C48" w:rsidRPr="00570626">
              <w:rPr>
                <w:rFonts w:ascii="Lato" w:hAnsi="Lato"/>
                <w:bCs/>
                <w:sz w:val="20"/>
                <w:szCs w:val="20"/>
              </w:rPr>
              <w:t xml:space="preserve">są </w:t>
            </w:r>
            <w:r w:rsidR="00BD48BE">
              <w:rPr>
                <w:rFonts w:ascii="Lato" w:hAnsi="Lato"/>
                <w:bCs/>
                <w:sz w:val="20"/>
                <w:szCs w:val="20"/>
              </w:rPr>
              <w:t xml:space="preserve">one </w:t>
            </w:r>
            <w:r w:rsidR="006B2C48" w:rsidRPr="00570626">
              <w:rPr>
                <w:rFonts w:ascii="Lato" w:hAnsi="Lato"/>
                <w:bCs/>
                <w:sz w:val="20"/>
                <w:szCs w:val="20"/>
              </w:rPr>
              <w:t>określone w rozporządzeniu Ministra Zdrowia z dnia 24 lipca 2012 r. w sprawie substancji chemicznych, ich mieszanin, czynników lub procesów technologicznych o działaniu rakotwórczym lub mutagennym w środowisku pracy.</w:t>
            </w:r>
          </w:p>
        </w:tc>
      </w:tr>
      <w:tr w:rsidR="00570626" w:rsidRPr="00570626" w14:paraId="6290C678" w14:textId="77777777" w:rsidTr="00567FD1">
        <w:tc>
          <w:tcPr>
            <w:tcW w:w="586" w:type="dxa"/>
          </w:tcPr>
          <w:p w14:paraId="7477F64C" w14:textId="25F26746" w:rsidR="008023F2" w:rsidRPr="00E27F40" w:rsidRDefault="00E6564F" w:rsidP="006B6EAD">
            <w:pPr>
              <w:rPr>
                <w:rFonts w:ascii="Lato" w:hAnsi="Lato" w:cs="Times New Roman"/>
                <w:b/>
                <w:sz w:val="20"/>
                <w:szCs w:val="20"/>
              </w:rPr>
            </w:pPr>
            <w:r w:rsidRPr="00E27F40">
              <w:rPr>
                <w:rFonts w:ascii="Lato" w:hAnsi="Lato" w:cs="Times New Roman"/>
                <w:b/>
                <w:sz w:val="20"/>
                <w:szCs w:val="20"/>
              </w:rPr>
              <w:t>52.</w:t>
            </w:r>
          </w:p>
        </w:tc>
        <w:tc>
          <w:tcPr>
            <w:tcW w:w="1559" w:type="dxa"/>
          </w:tcPr>
          <w:p w14:paraId="0C5D41BF" w14:textId="29F87A5D" w:rsidR="008023F2" w:rsidRPr="00E27F40" w:rsidRDefault="008023F2" w:rsidP="006B6EAD">
            <w:pPr>
              <w:rPr>
                <w:rFonts w:ascii="Lato" w:hAnsi="Lato" w:cs="Times New Roman"/>
                <w:b/>
                <w:sz w:val="20"/>
                <w:szCs w:val="20"/>
              </w:rPr>
            </w:pPr>
            <w:r w:rsidRPr="00E27F40">
              <w:rPr>
                <w:rFonts w:ascii="Lato" w:hAnsi="Lato" w:cs="Times New Roman"/>
                <w:b/>
                <w:sz w:val="20"/>
                <w:szCs w:val="20"/>
              </w:rPr>
              <w:t xml:space="preserve">Art. 16 </w:t>
            </w:r>
          </w:p>
          <w:p w14:paraId="3930B706" w14:textId="77777777" w:rsidR="008023F2" w:rsidRPr="00E27F40" w:rsidRDefault="008023F2" w:rsidP="006B6EAD">
            <w:pPr>
              <w:rPr>
                <w:rFonts w:ascii="Lato" w:hAnsi="Lato" w:cs="Times New Roman"/>
                <w:b/>
                <w:sz w:val="20"/>
                <w:szCs w:val="20"/>
              </w:rPr>
            </w:pPr>
          </w:p>
        </w:tc>
        <w:tc>
          <w:tcPr>
            <w:tcW w:w="1984" w:type="dxa"/>
          </w:tcPr>
          <w:p w14:paraId="203B22AC" w14:textId="77777777" w:rsidR="008023F2" w:rsidRPr="00E27F40" w:rsidRDefault="008023F2" w:rsidP="006B6EAD">
            <w:pPr>
              <w:rPr>
                <w:rFonts w:ascii="Lato" w:hAnsi="Lato" w:cs="Times New Roman"/>
                <w:b/>
                <w:sz w:val="20"/>
                <w:szCs w:val="20"/>
              </w:rPr>
            </w:pPr>
            <w:r w:rsidRPr="00E27F40">
              <w:rPr>
                <w:rFonts w:ascii="Lato" w:hAnsi="Lato" w:cs="Times New Roman"/>
                <w:b/>
                <w:sz w:val="20"/>
                <w:szCs w:val="20"/>
              </w:rPr>
              <w:t>Instytut Techniki Budowlanej</w:t>
            </w:r>
          </w:p>
          <w:p w14:paraId="1CEA43DD" w14:textId="77777777" w:rsidR="008023F2" w:rsidRPr="00E27F40" w:rsidRDefault="008023F2" w:rsidP="006B6EAD">
            <w:pPr>
              <w:rPr>
                <w:rFonts w:ascii="Lato" w:hAnsi="Lato" w:cs="Times New Roman"/>
                <w:b/>
                <w:sz w:val="20"/>
                <w:szCs w:val="20"/>
              </w:rPr>
            </w:pPr>
          </w:p>
        </w:tc>
        <w:tc>
          <w:tcPr>
            <w:tcW w:w="3544" w:type="dxa"/>
          </w:tcPr>
          <w:p w14:paraId="623A313A" w14:textId="6B30C863" w:rsidR="008023F2" w:rsidRPr="00E27F40" w:rsidRDefault="008023F2" w:rsidP="006B6EAD">
            <w:pPr>
              <w:rPr>
                <w:rFonts w:ascii="Lato" w:hAnsi="Lato" w:cs="Times New Roman"/>
                <w:sz w:val="20"/>
                <w:szCs w:val="20"/>
              </w:rPr>
            </w:pPr>
            <w:r w:rsidRPr="00E27F40">
              <w:rPr>
                <w:rFonts w:ascii="Lato" w:hAnsi="Lato" w:cs="Times New Roman"/>
                <w:sz w:val="20"/>
                <w:szCs w:val="20"/>
              </w:rPr>
              <w:t>Brak wyspecyfikowania wymagań określających kto może prowadzić szkolenie. Informacja  o takich wymaganiach zawarta w Art.18.1 jednak  przedstawia on wymagania formalne nie zaś merytoryczne.</w:t>
            </w:r>
          </w:p>
        </w:tc>
        <w:tc>
          <w:tcPr>
            <w:tcW w:w="3544" w:type="dxa"/>
          </w:tcPr>
          <w:p w14:paraId="6D7F63E5" w14:textId="77777777" w:rsidR="008023F2" w:rsidRPr="00E27F40" w:rsidRDefault="008023F2" w:rsidP="006B6EAD">
            <w:pPr>
              <w:rPr>
                <w:rFonts w:ascii="Lato" w:hAnsi="Lato" w:cs="Times New Roman"/>
                <w:b/>
                <w:sz w:val="20"/>
                <w:szCs w:val="20"/>
              </w:rPr>
            </w:pPr>
          </w:p>
        </w:tc>
        <w:tc>
          <w:tcPr>
            <w:tcW w:w="2693" w:type="dxa"/>
          </w:tcPr>
          <w:p w14:paraId="33F95B1D" w14:textId="77777777" w:rsidR="008747F2" w:rsidRPr="00570626" w:rsidRDefault="008747F2" w:rsidP="006B6EAD">
            <w:pPr>
              <w:rPr>
                <w:rFonts w:ascii="Lato" w:hAnsi="Lato" w:cs="Lato-Regular"/>
                <w:b/>
                <w:bCs/>
                <w:sz w:val="20"/>
                <w:szCs w:val="20"/>
              </w:rPr>
            </w:pPr>
            <w:r w:rsidRPr="00570626">
              <w:rPr>
                <w:rFonts w:ascii="Lato" w:hAnsi="Lato" w:cs="Lato-Regular"/>
                <w:b/>
                <w:bCs/>
                <w:sz w:val="20"/>
                <w:szCs w:val="20"/>
              </w:rPr>
              <w:t xml:space="preserve">N </w:t>
            </w:r>
          </w:p>
          <w:p w14:paraId="35134B6A" w14:textId="77777777" w:rsidR="008747F2" w:rsidRPr="00570626" w:rsidRDefault="008747F2" w:rsidP="006B6EAD">
            <w:pPr>
              <w:rPr>
                <w:rFonts w:ascii="Lato" w:hAnsi="Lato" w:cs="Lato-Regular"/>
                <w:b/>
                <w:bCs/>
                <w:sz w:val="20"/>
                <w:szCs w:val="20"/>
              </w:rPr>
            </w:pPr>
            <w:r w:rsidRPr="00570626">
              <w:rPr>
                <w:rFonts w:ascii="Lato" w:hAnsi="Lato" w:cs="Lato-Regular"/>
                <w:b/>
                <w:bCs/>
                <w:sz w:val="20"/>
                <w:szCs w:val="20"/>
              </w:rPr>
              <w:t xml:space="preserve">Uwaga nieuwzględniona. </w:t>
            </w:r>
          </w:p>
          <w:p w14:paraId="42E69A74" w14:textId="77777777" w:rsidR="00E050F3" w:rsidRPr="00570626" w:rsidRDefault="00E050F3" w:rsidP="006B6EAD">
            <w:pPr>
              <w:rPr>
                <w:rFonts w:ascii="Lato" w:hAnsi="Lato" w:cs="Times New Roman"/>
                <w:sz w:val="20"/>
                <w:szCs w:val="20"/>
              </w:rPr>
            </w:pPr>
          </w:p>
          <w:p w14:paraId="1C9EC96E" w14:textId="39F6AA4F" w:rsidR="008747F2" w:rsidRPr="00570626" w:rsidRDefault="008747F2" w:rsidP="006B6EAD">
            <w:pPr>
              <w:rPr>
                <w:rFonts w:ascii="Lato" w:hAnsi="Lato" w:cs="Times New Roman"/>
                <w:sz w:val="20"/>
                <w:szCs w:val="20"/>
              </w:rPr>
            </w:pPr>
            <w:r w:rsidRPr="00570626">
              <w:rPr>
                <w:rFonts w:ascii="Lato" w:hAnsi="Lato" w:cs="Lato-Regular"/>
                <w:sz w:val="20"/>
                <w:szCs w:val="20"/>
              </w:rPr>
              <w:t>Szkolenie przeprowadza jednostka organizacyjna prowadząca działalność szkoleniową w dziedzinie bezpieczeństwa i higieny pracy, o której mowa w przepisach wydanych na podstawie art. 237</w:t>
            </w:r>
            <w:r w:rsidR="00962815" w:rsidRPr="00570626">
              <w:rPr>
                <w:rFonts w:ascii="Lato" w:hAnsi="Lato" w:cs="Lato-Regular"/>
                <w:sz w:val="20"/>
                <w:szCs w:val="20"/>
              </w:rPr>
              <w:t>⁵</w:t>
            </w:r>
            <w:r w:rsidRPr="00570626">
              <w:rPr>
                <w:rFonts w:ascii="Lato" w:hAnsi="Lato" w:cs="Lato-Regular"/>
                <w:sz w:val="20"/>
                <w:szCs w:val="20"/>
              </w:rPr>
              <w:t xml:space="preserve"> ustawy </w:t>
            </w:r>
            <w:r w:rsidRPr="00570626">
              <w:rPr>
                <w:rFonts w:ascii="Lato" w:hAnsi="Lato" w:cs="Lato-Regular"/>
                <w:sz w:val="20"/>
                <w:szCs w:val="20"/>
              </w:rPr>
              <w:lastRenderedPageBreak/>
              <w:t>z dnia 26 czerwca 1974 r. – Kodeks pracy, zwana dalej „jednostką szkoleniową”.</w:t>
            </w:r>
            <w:r w:rsidR="00E050F3" w:rsidRPr="00570626">
              <w:rPr>
                <w:rFonts w:ascii="Lato" w:hAnsi="Lato" w:cs="Lato-Regular"/>
                <w:sz w:val="20"/>
                <w:szCs w:val="20"/>
              </w:rPr>
              <w:t xml:space="preserve"> Przez </w:t>
            </w:r>
            <w:r w:rsidRPr="00570626">
              <w:rPr>
                <w:rFonts w:ascii="Lato" w:hAnsi="Lato" w:cs="Lato-Regular"/>
                <w:sz w:val="20"/>
                <w:szCs w:val="20"/>
              </w:rPr>
              <w:t>jednost</w:t>
            </w:r>
            <w:r w:rsidR="00E050F3" w:rsidRPr="00570626">
              <w:rPr>
                <w:rFonts w:ascii="Lato" w:hAnsi="Lato" w:cs="Lato-Regular"/>
                <w:sz w:val="20"/>
                <w:szCs w:val="20"/>
              </w:rPr>
              <w:t xml:space="preserve">kę </w:t>
            </w:r>
            <w:r w:rsidRPr="00570626">
              <w:rPr>
                <w:rFonts w:ascii="Lato" w:hAnsi="Lato" w:cs="Lato-Regular"/>
                <w:sz w:val="20"/>
                <w:szCs w:val="20"/>
              </w:rPr>
              <w:t>organizacyj</w:t>
            </w:r>
            <w:r w:rsidR="00E050F3" w:rsidRPr="00570626">
              <w:rPr>
                <w:rFonts w:ascii="Lato" w:hAnsi="Lato" w:cs="Lato-Regular"/>
                <w:sz w:val="20"/>
                <w:szCs w:val="20"/>
              </w:rPr>
              <w:t>ną</w:t>
            </w:r>
            <w:r w:rsidRPr="00570626">
              <w:rPr>
                <w:rFonts w:ascii="Lato" w:hAnsi="Lato" w:cs="Lato-Regular"/>
                <w:sz w:val="20"/>
                <w:szCs w:val="20"/>
              </w:rPr>
              <w:t xml:space="preserve"> prowadząc</w:t>
            </w:r>
            <w:r w:rsidR="00E050F3" w:rsidRPr="00570626">
              <w:rPr>
                <w:rFonts w:ascii="Lato" w:hAnsi="Lato" w:cs="Lato-Regular"/>
                <w:sz w:val="20"/>
                <w:szCs w:val="20"/>
              </w:rPr>
              <w:t>ą</w:t>
            </w:r>
            <w:r w:rsidRPr="00570626">
              <w:rPr>
                <w:rFonts w:ascii="Lato" w:hAnsi="Lato" w:cs="Lato-Regular"/>
                <w:sz w:val="20"/>
                <w:szCs w:val="20"/>
              </w:rPr>
              <w:t xml:space="preserve"> działalność szkoleniową w dziedzinie bezpieczeństwa i higieny pracy - rozumie się </w:t>
            </w:r>
          </w:p>
          <w:p w14:paraId="74D671F1" w14:textId="4E806118" w:rsidR="008747F2" w:rsidRPr="00570626" w:rsidRDefault="008747F2" w:rsidP="006B6EAD">
            <w:pPr>
              <w:rPr>
                <w:rFonts w:ascii="Lato" w:hAnsi="Lato" w:cs="Lato-Regular"/>
                <w:sz w:val="20"/>
                <w:szCs w:val="20"/>
              </w:rPr>
            </w:pPr>
            <w:r w:rsidRPr="00570626">
              <w:rPr>
                <w:rFonts w:ascii="Lato" w:hAnsi="Lato" w:cs="Lato-Regular"/>
                <w:sz w:val="20"/>
                <w:szCs w:val="20"/>
              </w:rPr>
              <w:t>a)</w:t>
            </w:r>
            <w:r w:rsidR="00742A10">
              <w:rPr>
                <w:rFonts w:ascii="Lato" w:hAnsi="Lato" w:cs="Lato-Regular"/>
                <w:sz w:val="20"/>
                <w:szCs w:val="20"/>
              </w:rPr>
              <w:t xml:space="preserve"> </w:t>
            </w:r>
            <w:r w:rsidRPr="00570626">
              <w:rPr>
                <w:rFonts w:ascii="Lato" w:hAnsi="Lato" w:cs="Lato-Regular"/>
                <w:sz w:val="20"/>
                <w:szCs w:val="20"/>
              </w:rPr>
              <w:t xml:space="preserve">placówkę kształcenia ustawicznego i centrum kształcenia zawodowego, </w:t>
            </w:r>
          </w:p>
          <w:p w14:paraId="213DD555" w14:textId="5D9EC1BC" w:rsidR="008747F2" w:rsidRPr="00570626" w:rsidRDefault="008747F2" w:rsidP="006B6EAD">
            <w:pPr>
              <w:rPr>
                <w:rFonts w:ascii="Lato" w:hAnsi="Lato" w:cs="Lato-Regular"/>
                <w:sz w:val="20"/>
                <w:szCs w:val="20"/>
              </w:rPr>
            </w:pPr>
            <w:r w:rsidRPr="00570626">
              <w:rPr>
                <w:rFonts w:ascii="Lato" w:hAnsi="Lato" w:cs="Lato-Regular"/>
                <w:sz w:val="20"/>
                <w:szCs w:val="20"/>
              </w:rPr>
              <w:t>b)</w:t>
            </w:r>
            <w:r w:rsidR="00E050F3" w:rsidRPr="00570626">
              <w:rPr>
                <w:rFonts w:ascii="Lato" w:hAnsi="Lato" w:cs="Lato-Regular"/>
                <w:sz w:val="20"/>
                <w:szCs w:val="20"/>
              </w:rPr>
              <w:t xml:space="preserve"> </w:t>
            </w:r>
            <w:r w:rsidRPr="00570626">
              <w:rPr>
                <w:rFonts w:ascii="Lato" w:hAnsi="Lato" w:cs="Lato-Regular"/>
                <w:sz w:val="20"/>
                <w:szCs w:val="20"/>
              </w:rPr>
              <w:t xml:space="preserve">szkołę ponadpodstawową, </w:t>
            </w:r>
          </w:p>
          <w:p w14:paraId="64C84199" w14:textId="15C17FD7" w:rsidR="008747F2" w:rsidRPr="00570626" w:rsidRDefault="008747F2" w:rsidP="006B6EAD">
            <w:pPr>
              <w:rPr>
                <w:rFonts w:ascii="Lato" w:hAnsi="Lato" w:cs="Lato-Regular"/>
                <w:sz w:val="20"/>
                <w:szCs w:val="20"/>
              </w:rPr>
            </w:pPr>
            <w:r w:rsidRPr="00570626">
              <w:rPr>
                <w:rFonts w:ascii="Lato" w:hAnsi="Lato" w:cs="Lato-Regular"/>
                <w:sz w:val="20"/>
                <w:szCs w:val="20"/>
              </w:rPr>
              <w:t>c)</w:t>
            </w:r>
            <w:r w:rsidR="00E050F3" w:rsidRPr="00570626">
              <w:rPr>
                <w:rFonts w:ascii="Lato" w:hAnsi="Lato" w:cs="Lato-Regular"/>
                <w:sz w:val="20"/>
                <w:szCs w:val="20"/>
              </w:rPr>
              <w:t xml:space="preserve"> </w:t>
            </w:r>
            <w:r w:rsidRPr="00570626">
              <w:rPr>
                <w:rFonts w:ascii="Lato" w:hAnsi="Lato" w:cs="Lato-Regular"/>
                <w:sz w:val="20"/>
                <w:szCs w:val="20"/>
              </w:rPr>
              <w:t xml:space="preserve">podmiot wchodzący w skład systemu szkolnictwa wyższego i nauki, o którym mowa w </w:t>
            </w:r>
            <w:hyperlink r:id="rId10" w:history="1">
              <w:r w:rsidRPr="00570626">
                <w:rPr>
                  <w:rFonts w:ascii="Lato" w:hAnsi="Lato" w:cs="Lato-Regular"/>
                  <w:sz w:val="20"/>
                  <w:szCs w:val="20"/>
                </w:rPr>
                <w:t>art. 7 ust. 1</w:t>
              </w:r>
            </w:hyperlink>
            <w:r w:rsidRPr="00570626">
              <w:rPr>
                <w:rFonts w:ascii="Lato" w:hAnsi="Lato" w:cs="Lato-Regular"/>
                <w:sz w:val="20"/>
                <w:szCs w:val="20"/>
              </w:rPr>
              <w:t xml:space="preserve"> ustawy z dnia 20 lipca 2018 r. – Prawo o szkolnictwie wyższym i nauce (Dz.U. z 2023 r. </w:t>
            </w:r>
            <w:hyperlink r:id="rId11" w:history="1">
              <w:r w:rsidRPr="00570626">
                <w:rPr>
                  <w:rFonts w:ascii="Lato" w:hAnsi="Lato" w:cs="Lato-Regular"/>
                  <w:sz w:val="20"/>
                  <w:szCs w:val="20"/>
                </w:rPr>
                <w:t>poz. 742</w:t>
              </w:r>
            </w:hyperlink>
            <w:r w:rsidRPr="00570626">
              <w:rPr>
                <w:rFonts w:ascii="Lato" w:hAnsi="Lato" w:cs="Lato-Regular"/>
                <w:sz w:val="20"/>
                <w:szCs w:val="20"/>
              </w:rPr>
              <w:t xml:space="preserve">, z późn. zm.), </w:t>
            </w:r>
          </w:p>
          <w:p w14:paraId="43EEBA95" w14:textId="46785672" w:rsidR="008747F2" w:rsidRPr="00570626" w:rsidRDefault="008747F2" w:rsidP="006B6EAD">
            <w:pPr>
              <w:rPr>
                <w:rFonts w:ascii="Lato" w:hAnsi="Lato" w:cs="Lato-Regular"/>
                <w:sz w:val="20"/>
                <w:szCs w:val="20"/>
              </w:rPr>
            </w:pPr>
            <w:r w:rsidRPr="00570626">
              <w:rPr>
                <w:rFonts w:ascii="Lato" w:hAnsi="Lato" w:cs="Lato-Regular"/>
                <w:sz w:val="20"/>
                <w:szCs w:val="20"/>
              </w:rPr>
              <w:t>d)</w:t>
            </w:r>
            <w:r w:rsidR="00E050F3" w:rsidRPr="00570626">
              <w:rPr>
                <w:rFonts w:ascii="Lato" w:hAnsi="Lato" w:cs="Lato-Regular"/>
                <w:sz w:val="20"/>
                <w:szCs w:val="20"/>
              </w:rPr>
              <w:t xml:space="preserve"> </w:t>
            </w:r>
            <w:r w:rsidRPr="00570626">
              <w:rPr>
                <w:rFonts w:ascii="Lato" w:hAnsi="Lato" w:cs="Lato-Regular"/>
                <w:sz w:val="20"/>
                <w:szCs w:val="20"/>
              </w:rPr>
              <w:t>stowarzyszenie, którego celem statutowym jest działalność związana z bezpieczeństwem i higieną pracy,</w:t>
            </w:r>
          </w:p>
          <w:p w14:paraId="1808942E" w14:textId="3F675934" w:rsidR="008747F2" w:rsidRPr="00570626" w:rsidRDefault="008747F2" w:rsidP="006B6EAD">
            <w:pPr>
              <w:rPr>
                <w:rFonts w:ascii="Lato" w:hAnsi="Lato" w:cs="Lato-Regular"/>
                <w:sz w:val="20"/>
                <w:szCs w:val="20"/>
              </w:rPr>
            </w:pPr>
            <w:r w:rsidRPr="00570626">
              <w:rPr>
                <w:rFonts w:ascii="Lato" w:hAnsi="Lato" w:cs="Lato-Regular"/>
                <w:sz w:val="20"/>
                <w:szCs w:val="20"/>
              </w:rPr>
              <w:t>e)</w:t>
            </w:r>
            <w:r w:rsidR="00E050F3" w:rsidRPr="00570626">
              <w:rPr>
                <w:rFonts w:ascii="Lato" w:hAnsi="Lato" w:cs="Lato-Regular"/>
                <w:sz w:val="20"/>
                <w:szCs w:val="20"/>
              </w:rPr>
              <w:t xml:space="preserve"> </w:t>
            </w:r>
            <w:r w:rsidRPr="00570626">
              <w:rPr>
                <w:rFonts w:ascii="Lato" w:hAnsi="Lato" w:cs="Lato-Regular"/>
                <w:sz w:val="20"/>
                <w:szCs w:val="20"/>
              </w:rPr>
              <w:t xml:space="preserve">przedsiębiorcę prowadzącego działalność oświatową na zasadach określonych w ustawie z dnia 6 marca 2018 r. – Prawo przedsiębiorców (Dz.U. z 2024 r. </w:t>
            </w:r>
            <w:hyperlink r:id="rId12" w:history="1">
              <w:r w:rsidRPr="00570626">
                <w:rPr>
                  <w:rFonts w:ascii="Lato" w:hAnsi="Lato" w:cs="Lato-Regular"/>
                  <w:sz w:val="20"/>
                  <w:szCs w:val="20"/>
                </w:rPr>
                <w:t>poz. 236</w:t>
              </w:r>
            </w:hyperlink>
            <w:r w:rsidRPr="00570626">
              <w:rPr>
                <w:rFonts w:ascii="Lato" w:hAnsi="Lato" w:cs="Lato-Regular"/>
                <w:sz w:val="20"/>
                <w:szCs w:val="20"/>
              </w:rPr>
              <w:t xml:space="preserve"> i </w:t>
            </w:r>
            <w:hyperlink r:id="rId13" w:history="1">
              <w:r w:rsidRPr="00570626">
                <w:rPr>
                  <w:rFonts w:ascii="Lato" w:hAnsi="Lato" w:cs="Lato-Regular"/>
                  <w:sz w:val="20"/>
                  <w:szCs w:val="20"/>
                </w:rPr>
                <w:t>1222</w:t>
              </w:r>
            </w:hyperlink>
            <w:r w:rsidRPr="00570626">
              <w:rPr>
                <w:rFonts w:ascii="Lato" w:hAnsi="Lato" w:cs="Lato-Regular"/>
                <w:sz w:val="20"/>
                <w:szCs w:val="20"/>
              </w:rPr>
              <w:t xml:space="preserve">), jeżeli prowadzą działalność szkoleniową w </w:t>
            </w:r>
            <w:r w:rsidRPr="00570626">
              <w:rPr>
                <w:rFonts w:ascii="Lato" w:hAnsi="Lato" w:cs="Lato-Regular"/>
                <w:sz w:val="20"/>
                <w:szCs w:val="20"/>
              </w:rPr>
              <w:lastRenderedPageBreak/>
              <w:t>dziedzinie bezpieczeństwa i higieny pracy</w:t>
            </w:r>
            <w:r w:rsidR="00E050F3" w:rsidRPr="00570626">
              <w:rPr>
                <w:rFonts w:ascii="Lato" w:hAnsi="Lato" w:cs="Lato-Regular"/>
                <w:sz w:val="20"/>
                <w:szCs w:val="20"/>
              </w:rPr>
              <w:t xml:space="preserve">. </w:t>
            </w:r>
          </w:p>
          <w:p w14:paraId="4B2842A0" w14:textId="0AF8F718" w:rsidR="008747F2" w:rsidRPr="00570626" w:rsidRDefault="00E050F3" w:rsidP="006B6EAD">
            <w:pPr>
              <w:rPr>
                <w:rFonts w:ascii="Lato" w:hAnsi="Lato" w:cs="Lato-Regular"/>
                <w:sz w:val="20"/>
                <w:szCs w:val="20"/>
              </w:rPr>
            </w:pPr>
            <w:r w:rsidRPr="00570626">
              <w:rPr>
                <w:rFonts w:ascii="Lato" w:hAnsi="Lato" w:cs="Lato-Regular"/>
                <w:sz w:val="20"/>
                <w:szCs w:val="20"/>
              </w:rPr>
              <w:t>Osoby, prowadzące szkolenia w ramach tych podmiotów</w:t>
            </w:r>
            <w:r w:rsidR="00742A10">
              <w:rPr>
                <w:rFonts w:ascii="Lato" w:hAnsi="Lato" w:cs="Lato-Regular"/>
                <w:sz w:val="20"/>
                <w:szCs w:val="20"/>
              </w:rPr>
              <w:t>,</w:t>
            </w:r>
            <w:r w:rsidRPr="00570626">
              <w:rPr>
                <w:rFonts w:ascii="Lato" w:hAnsi="Lato" w:cs="Lato-Regular"/>
                <w:sz w:val="20"/>
                <w:szCs w:val="20"/>
              </w:rPr>
              <w:t xml:space="preserve"> musz</w:t>
            </w:r>
            <w:r w:rsidR="00742A10">
              <w:rPr>
                <w:rFonts w:ascii="Lato" w:hAnsi="Lato" w:cs="Lato-Regular"/>
                <w:sz w:val="20"/>
                <w:szCs w:val="20"/>
              </w:rPr>
              <w:t>ą</w:t>
            </w:r>
            <w:r w:rsidRPr="00570626">
              <w:rPr>
                <w:rFonts w:ascii="Lato" w:hAnsi="Lato" w:cs="Lato-Regular"/>
                <w:sz w:val="20"/>
                <w:szCs w:val="20"/>
              </w:rPr>
              <w:t xml:space="preserve"> posiadać określone kwalifikacje. </w:t>
            </w:r>
          </w:p>
        </w:tc>
      </w:tr>
      <w:tr w:rsidR="00570626" w:rsidRPr="00570626" w14:paraId="76F568B2" w14:textId="77777777" w:rsidTr="00567FD1">
        <w:tc>
          <w:tcPr>
            <w:tcW w:w="586" w:type="dxa"/>
          </w:tcPr>
          <w:p w14:paraId="7C862735" w14:textId="07519267" w:rsidR="001206A3" w:rsidRPr="00E27F40" w:rsidRDefault="00E6564F" w:rsidP="006B6EAD">
            <w:pPr>
              <w:rPr>
                <w:rFonts w:ascii="Lato" w:hAnsi="Lato" w:cs="Times New Roman"/>
                <w:b/>
                <w:sz w:val="20"/>
                <w:szCs w:val="20"/>
              </w:rPr>
            </w:pPr>
            <w:r w:rsidRPr="00E27F40">
              <w:rPr>
                <w:rFonts w:ascii="Lato" w:hAnsi="Lato" w:cs="Times New Roman"/>
                <w:b/>
                <w:sz w:val="20"/>
                <w:szCs w:val="20"/>
              </w:rPr>
              <w:lastRenderedPageBreak/>
              <w:t>53.</w:t>
            </w:r>
          </w:p>
        </w:tc>
        <w:tc>
          <w:tcPr>
            <w:tcW w:w="1559" w:type="dxa"/>
          </w:tcPr>
          <w:p w14:paraId="419B07A0" w14:textId="76758321" w:rsidR="001206A3" w:rsidRPr="00E27F40" w:rsidRDefault="001206A3" w:rsidP="006B6EAD">
            <w:pPr>
              <w:rPr>
                <w:rFonts w:ascii="Lato" w:hAnsi="Lato" w:cs="Times New Roman"/>
                <w:b/>
                <w:sz w:val="20"/>
                <w:szCs w:val="20"/>
              </w:rPr>
            </w:pPr>
            <w:r w:rsidRPr="00E27F40">
              <w:rPr>
                <w:rFonts w:ascii="Lato" w:hAnsi="Lato" w:cs="Times New Roman"/>
                <w:b/>
                <w:sz w:val="20"/>
                <w:szCs w:val="20"/>
              </w:rPr>
              <w:t>Art. 16 ust. 3</w:t>
            </w:r>
          </w:p>
        </w:tc>
        <w:tc>
          <w:tcPr>
            <w:tcW w:w="1984" w:type="dxa"/>
          </w:tcPr>
          <w:p w14:paraId="7BFD0187" w14:textId="3E0EC7CD" w:rsidR="001206A3" w:rsidRPr="00E27F40" w:rsidRDefault="001206A3" w:rsidP="006B6EAD">
            <w:pPr>
              <w:rPr>
                <w:rFonts w:ascii="Lato" w:hAnsi="Lato" w:cs="Times New Roman"/>
                <w:b/>
                <w:sz w:val="20"/>
                <w:szCs w:val="20"/>
              </w:rPr>
            </w:pPr>
            <w:r w:rsidRPr="00E27F40">
              <w:rPr>
                <w:rFonts w:ascii="Lato" w:hAnsi="Lato" w:cs="Times New Roman"/>
                <w:b/>
                <w:sz w:val="20"/>
                <w:szCs w:val="20"/>
              </w:rPr>
              <w:t xml:space="preserve">EKO-POL PRUSZCZ </w:t>
            </w:r>
          </w:p>
          <w:p w14:paraId="46A9B902" w14:textId="77777777" w:rsidR="001206A3" w:rsidRPr="00E27F40" w:rsidRDefault="001206A3" w:rsidP="006B6EAD">
            <w:pPr>
              <w:rPr>
                <w:rFonts w:ascii="Lato" w:hAnsi="Lato" w:cs="Times New Roman"/>
                <w:b/>
                <w:sz w:val="20"/>
                <w:szCs w:val="20"/>
              </w:rPr>
            </w:pPr>
          </w:p>
          <w:p w14:paraId="73806A33" w14:textId="77777777" w:rsidR="001206A3" w:rsidRPr="00E27F40" w:rsidRDefault="001206A3" w:rsidP="006B6EAD">
            <w:pPr>
              <w:rPr>
                <w:rFonts w:ascii="Lato" w:hAnsi="Lato" w:cs="Times New Roman"/>
                <w:b/>
                <w:sz w:val="20"/>
                <w:szCs w:val="20"/>
              </w:rPr>
            </w:pPr>
          </w:p>
        </w:tc>
        <w:tc>
          <w:tcPr>
            <w:tcW w:w="3544" w:type="dxa"/>
          </w:tcPr>
          <w:p w14:paraId="586070ED" w14:textId="22425D0E" w:rsidR="001206A3" w:rsidRPr="00E27F40" w:rsidRDefault="001206A3" w:rsidP="006B6EAD">
            <w:pPr>
              <w:rPr>
                <w:rFonts w:ascii="Lato" w:hAnsi="Lato" w:cs="Times New Roman"/>
                <w:sz w:val="20"/>
                <w:szCs w:val="20"/>
              </w:rPr>
            </w:pPr>
            <w:r w:rsidRPr="00E27F40">
              <w:rPr>
                <w:rFonts w:ascii="Lato" w:hAnsi="Lato" w:cs="Times New Roman"/>
                <w:sz w:val="20"/>
                <w:szCs w:val="20"/>
              </w:rPr>
              <w:t xml:space="preserve">Terminy organizacji szkoleń. Zgodnie z proponowanym zapisem ustawy Wykonawca organizuje pracownikom oraz osobom kierującym lub nadzorującym szkolenie okresowe, nie rzadziej niż raz na 3 lata. Uważamy, że zapis ten stoi w sprzeczności z Rozporządzeniem Ministra Gospodarki i Pracy z dnia 27 lipca 2004 r. w sprawie szkolenia w dziedzinie bezpieczeństwa i higieny pracy (Dz.U. 2004 nr 180 poz. 1860) - § 15. 1. Szkolenie okresowe pracowników zatrudnionych na stanowiskach robotniczych przeprowadza się w formie instruktażu, nie rzadziej niż raz na 3 lata, a na stanowiskach robotniczych, na których występują szczególnie duże zagrożenia dla bezpieczeństwa lub zdrowia pracowników, nie rzadziej niż raz w roku. </w:t>
            </w:r>
          </w:p>
          <w:p w14:paraId="20772801" w14:textId="66F8AA04" w:rsidR="001206A3" w:rsidRPr="00E27F40" w:rsidRDefault="001206A3" w:rsidP="006B6EAD">
            <w:pPr>
              <w:rPr>
                <w:rFonts w:ascii="Lato" w:hAnsi="Lato" w:cs="Times New Roman"/>
                <w:sz w:val="20"/>
                <w:szCs w:val="20"/>
              </w:rPr>
            </w:pPr>
            <w:r w:rsidRPr="00E27F40">
              <w:rPr>
                <w:rFonts w:ascii="Lato" w:hAnsi="Lato" w:cs="Times New Roman"/>
                <w:sz w:val="20"/>
                <w:szCs w:val="20"/>
              </w:rPr>
              <w:t xml:space="preserve">Bez wątpienia przy usuwaniu wyrobów zawierających azbest występują duże zagrożenia dla zdrowia pracowników – w związku z powyższym szkolenia powinny być organizowane przez Wykonawcę prac nie rzadziej niż raz w roku a nie jak zaproponowano w projekcie ustawy, nie rzadziej niż raz na 3 lata. </w:t>
            </w:r>
          </w:p>
        </w:tc>
        <w:tc>
          <w:tcPr>
            <w:tcW w:w="3544" w:type="dxa"/>
          </w:tcPr>
          <w:p w14:paraId="16468369" w14:textId="77777777" w:rsidR="001206A3" w:rsidRPr="00E27F40" w:rsidRDefault="001206A3" w:rsidP="006B6EAD">
            <w:pPr>
              <w:rPr>
                <w:rFonts w:ascii="Lato" w:hAnsi="Lato" w:cs="Times New Roman"/>
                <w:b/>
                <w:sz w:val="20"/>
                <w:szCs w:val="20"/>
              </w:rPr>
            </w:pPr>
          </w:p>
        </w:tc>
        <w:tc>
          <w:tcPr>
            <w:tcW w:w="2693" w:type="dxa"/>
          </w:tcPr>
          <w:p w14:paraId="4A5AD56B" w14:textId="7A1C8067" w:rsidR="00EB0D01" w:rsidRPr="00570626" w:rsidRDefault="00EB0D01" w:rsidP="006B6EAD">
            <w:pPr>
              <w:rPr>
                <w:rFonts w:ascii="Lato" w:hAnsi="Lato" w:cs="Lato-Regular"/>
                <w:b/>
                <w:bCs/>
                <w:sz w:val="20"/>
                <w:szCs w:val="20"/>
              </w:rPr>
            </w:pPr>
            <w:r w:rsidRPr="00570626">
              <w:rPr>
                <w:rFonts w:ascii="Lato" w:hAnsi="Lato" w:cs="Lato-Regular"/>
                <w:b/>
                <w:bCs/>
                <w:sz w:val="20"/>
                <w:szCs w:val="20"/>
              </w:rPr>
              <w:t>N</w:t>
            </w:r>
          </w:p>
          <w:p w14:paraId="03F0793C" w14:textId="3AF410FB" w:rsidR="00043E36" w:rsidRPr="00570626" w:rsidRDefault="00EB0D01" w:rsidP="006B6EAD">
            <w:pPr>
              <w:rPr>
                <w:rFonts w:ascii="Lato" w:hAnsi="Lato" w:cs="Lato-Regular"/>
                <w:b/>
                <w:bCs/>
                <w:sz w:val="20"/>
                <w:szCs w:val="20"/>
              </w:rPr>
            </w:pPr>
            <w:r w:rsidRPr="00570626">
              <w:rPr>
                <w:rFonts w:ascii="Lato" w:hAnsi="Lato" w:cs="Lato-Regular"/>
                <w:b/>
                <w:bCs/>
                <w:sz w:val="20"/>
                <w:szCs w:val="20"/>
              </w:rPr>
              <w:t xml:space="preserve">Uwaga nieuwzględniona. </w:t>
            </w:r>
          </w:p>
          <w:p w14:paraId="35F9131A" w14:textId="77777777" w:rsidR="00043E36" w:rsidRPr="00570626" w:rsidRDefault="00043E36" w:rsidP="006B6EAD">
            <w:pPr>
              <w:rPr>
                <w:rFonts w:ascii="Lato" w:hAnsi="Lato" w:cs="Lato-Regular"/>
                <w:b/>
                <w:bCs/>
                <w:sz w:val="20"/>
                <w:szCs w:val="20"/>
              </w:rPr>
            </w:pPr>
          </w:p>
          <w:p w14:paraId="2A2C0CD7" w14:textId="25459B55" w:rsidR="001206A3" w:rsidRPr="00570626" w:rsidRDefault="00EB0D01" w:rsidP="006B6EAD">
            <w:pPr>
              <w:rPr>
                <w:rFonts w:ascii="Lato" w:hAnsi="Lato" w:cs="Lato-Regular"/>
                <w:sz w:val="20"/>
                <w:szCs w:val="20"/>
                <w:highlight w:val="yellow"/>
              </w:rPr>
            </w:pPr>
            <w:r w:rsidRPr="00570626">
              <w:rPr>
                <w:rFonts w:ascii="Lato" w:hAnsi="Lato" w:cs="Lato-Regular"/>
                <w:sz w:val="20"/>
                <w:szCs w:val="20"/>
              </w:rPr>
              <w:t xml:space="preserve">Zgodnie z przepisami pozostaje obowiązek odbycia ogólnego szkolenia bhp oraz dodatkowo szkolenia azbestowego. </w:t>
            </w:r>
            <w:r w:rsidR="00094FB0" w:rsidRPr="00570626">
              <w:rPr>
                <w:rFonts w:ascii="Lato" w:hAnsi="Lato" w:cs="Lato-Regular"/>
                <w:sz w:val="20"/>
                <w:szCs w:val="20"/>
              </w:rPr>
              <w:t xml:space="preserve">Bez zmian </w:t>
            </w:r>
            <w:r w:rsidRPr="00570626">
              <w:rPr>
                <w:rFonts w:ascii="Lato" w:hAnsi="Lato" w:cs="Lato-Regular"/>
                <w:sz w:val="20"/>
                <w:szCs w:val="20"/>
              </w:rPr>
              <w:t xml:space="preserve">pozostają okresy częstotliwości udziału w szkoleniach – </w:t>
            </w:r>
            <w:r w:rsidR="00742A10">
              <w:rPr>
                <w:rFonts w:ascii="Lato" w:hAnsi="Lato" w:cs="Lato-Regular"/>
                <w:sz w:val="20"/>
                <w:szCs w:val="20"/>
              </w:rPr>
              <w:t xml:space="preserve">odpowiednio </w:t>
            </w:r>
            <w:r w:rsidRPr="00570626">
              <w:rPr>
                <w:rFonts w:ascii="Lato" w:hAnsi="Lato" w:cs="Lato-Regular"/>
                <w:sz w:val="20"/>
                <w:szCs w:val="20"/>
              </w:rPr>
              <w:t>co 1 rok zgodnie z Kodeksem pracy, co 3 lata – zgodnie z projektem ustawy.</w:t>
            </w:r>
          </w:p>
        </w:tc>
      </w:tr>
      <w:tr w:rsidR="00570626" w:rsidRPr="00570626" w14:paraId="331D80EB" w14:textId="77777777" w:rsidTr="00567FD1">
        <w:tc>
          <w:tcPr>
            <w:tcW w:w="586" w:type="dxa"/>
          </w:tcPr>
          <w:p w14:paraId="5DBCB1F1" w14:textId="5B25A2C0" w:rsidR="000C58F6" w:rsidRPr="00E27F40" w:rsidRDefault="00E6564F" w:rsidP="006B6EAD">
            <w:pPr>
              <w:rPr>
                <w:rFonts w:ascii="Lato" w:hAnsi="Lato" w:cs="Times New Roman"/>
                <w:b/>
                <w:sz w:val="20"/>
                <w:szCs w:val="20"/>
              </w:rPr>
            </w:pPr>
            <w:r w:rsidRPr="00E27F40">
              <w:rPr>
                <w:rFonts w:ascii="Lato" w:hAnsi="Lato" w:cs="Times New Roman"/>
                <w:b/>
                <w:sz w:val="20"/>
                <w:szCs w:val="20"/>
              </w:rPr>
              <w:lastRenderedPageBreak/>
              <w:t>54.</w:t>
            </w:r>
          </w:p>
        </w:tc>
        <w:tc>
          <w:tcPr>
            <w:tcW w:w="1559" w:type="dxa"/>
          </w:tcPr>
          <w:p w14:paraId="064AA6D9" w14:textId="38CE32B1" w:rsidR="000C58F6" w:rsidRPr="00E27F40" w:rsidRDefault="000C58F6" w:rsidP="006B6EAD">
            <w:pPr>
              <w:rPr>
                <w:rFonts w:ascii="Lato" w:hAnsi="Lato" w:cs="Times New Roman"/>
                <w:b/>
                <w:sz w:val="20"/>
                <w:szCs w:val="20"/>
              </w:rPr>
            </w:pPr>
            <w:r w:rsidRPr="00E27F40">
              <w:rPr>
                <w:rFonts w:ascii="Lato" w:hAnsi="Lato" w:cs="Times New Roman"/>
                <w:b/>
                <w:sz w:val="20"/>
                <w:szCs w:val="20"/>
              </w:rPr>
              <w:t xml:space="preserve">Art. 17 </w:t>
            </w:r>
          </w:p>
          <w:p w14:paraId="2B034CEF" w14:textId="77777777" w:rsidR="000C58F6" w:rsidRPr="00E27F40" w:rsidRDefault="000C58F6" w:rsidP="006B6EAD">
            <w:pPr>
              <w:rPr>
                <w:rFonts w:ascii="Lato" w:hAnsi="Lato" w:cs="Times New Roman"/>
                <w:b/>
                <w:sz w:val="20"/>
                <w:szCs w:val="20"/>
              </w:rPr>
            </w:pPr>
          </w:p>
        </w:tc>
        <w:tc>
          <w:tcPr>
            <w:tcW w:w="1984" w:type="dxa"/>
          </w:tcPr>
          <w:p w14:paraId="6FFA0094" w14:textId="77777777" w:rsidR="000C58F6" w:rsidRPr="00E27F40" w:rsidRDefault="000C58F6" w:rsidP="006B6EAD">
            <w:pPr>
              <w:rPr>
                <w:rFonts w:ascii="Lato" w:hAnsi="Lato" w:cs="Times New Roman"/>
                <w:b/>
                <w:sz w:val="20"/>
                <w:szCs w:val="20"/>
              </w:rPr>
            </w:pPr>
            <w:r w:rsidRPr="00E27F40">
              <w:rPr>
                <w:rFonts w:ascii="Lato" w:hAnsi="Lato" w:cs="Times New Roman"/>
                <w:b/>
                <w:sz w:val="20"/>
                <w:szCs w:val="20"/>
              </w:rPr>
              <w:t>Instytut Techniki Budowlanej</w:t>
            </w:r>
          </w:p>
          <w:p w14:paraId="38AB3342" w14:textId="77777777" w:rsidR="000C58F6" w:rsidRPr="00E27F40" w:rsidRDefault="000C58F6" w:rsidP="006B6EAD">
            <w:pPr>
              <w:rPr>
                <w:rFonts w:ascii="Lato" w:hAnsi="Lato" w:cs="Times New Roman"/>
                <w:b/>
                <w:sz w:val="20"/>
                <w:szCs w:val="20"/>
              </w:rPr>
            </w:pPr>
          </w:p>
        </w:tc>
        <w:tc>
          <w:tcPr>
            <w:tcW w:w="3544" w:type="dxa"/>
          </w:tcPr>
          <w:p w14:paraId="1ADA3AED" w14:textId="37F91795" w:rsidR="000C58F6" w:rsidRPr="00E27F40" w:rsidRDefault="000C58F6" w:rsidP="006B6EAD">
            <w:pPr>
              <w:rPr>
                <w:rFonts w:ascii="Lato" w:hAnsi="Lato" w:cs="Times New Roman"/>
                <w:sz w:val="20"/>
                <w:szCs w:val="20"/>
              </w:rPr>
            </w:pPr>
            <w:r w:rsidRPr="00E27F40">
              <w:rPr>
                <w:rFonts w:ascii="Lato" w:hAnsi="Lato" w:cs="Times New Roman"/>
                <w:sz w:val="20"/>
                <w:szCs w:val="20"/>
              </w:rPr>
              <w:t>Brak wyspecyfikowania wymagań określających kto może prowadzić egzamin.</w:t>
            </w:r>
          </w:p>
        </w:tc>
        <w:tc>
          <w:tcPr>
            <w:tcW w:w="3544" w:type="dxa"/>
          </w:tcPr>
          <w:p w14:paraId="411368AB" w14:textId="77777777" w:rsidR="000C58F6" w:rsidRPr="00E27F40" w:rsidRDefault="000C58F6" w:rsidP="006B6EAD">
            <w:pPr>
              <w:rPr>
                <w:rFonts w:ascii="Lato" w:hAnsi="Lato" w:cs="Times New Roman"/>
                <w:b/>
                <w:sz w:val="20"/>
                <w:szCs w:val="20"/>
              </w:rPr>
            </w:pPr>
          </w:p>
        </w:tc>
        <w:tc>
          <w:tcPr>
            <w:tcW w:w="2693" w:type="dxa"/>
          </w:tcPr>
          <w:p w14:paraId="377FE0DF" w14:textId="77777777" w:rsidR="000C58F6" w:rsidRPr="00570626" w:rsidRDefault="000C58F6" w:rsidP="006B6EAD">
            <w:pPr>
              <w:rPr>
                <w:rFonts w:ascii="Lato" w:hAnsi="Lato" w:cs="Times New Roman"/>
                <w:b/>
                <w:sz w:val="20"/>
                <w:szCs w:val="20"/>
              </w:rPr>
            </w:pPr>
            <w:r w:rsidRPr="00570626">
              <w:rPr>
                <w:rFonts w:ascii="Lato" w:hAnsi="Lato" w:cs="Times New Roman"/>
                <w:b/>
                <w:sz w:val="20"/>
                <w:szCs w:val="20"/>
              </w:rPr>
              <w:t>N</w:t>
            </w:r>
          </w:p>
          <w:p w14:paraId="6C3DD286" w14:textId="77777777" w:rsidR="000C58F6" w:rsidRPr="00570626" w:rsidRDefault="000C58F6" w:rsidP="006B6EAD">
            <w:pPr>
              <w:rPr>
                <w:rFonts w:ascii="Lato" w:hAnsi="Lato" w:cs="Times New Roman"/>
                <w:b/>
                <w:sz w:val="20"/>
                <w:szCs w:val="20"/>
              </w:rPr>
            </w:pPr>
            <w:r w:rsidRPr="00570626">
              <w:rPr>
                <w:rFonts w:ascii="Lato" w:hAnsi="Lato" w:cs="Times New Roman"/>
                <w:b/>
                <w:sz w:val="20"/>
                <w:szCs w:val="20"/>
              </w:rPr>
              <w:t xml:space="preserve">Uwaga nieuwzględniona. </w:t>
            </w:r>
          </w:p>
          <w:p w14:paraId="2C8863D1" w14:textId="77777777" w:rsidR="000C58F6" w:rsidRPr="00570626" w:rsidRDefault="000C58F6" w:rsidP="006B6EAD">
            <w:pPr>
              <w:rPr>
                <w:rFonts w:ascii="Lato" w:hAnsi="Lato" w:cs="Times New Roman"/>
                <w:b/>
                <w:sz w:val="20"/>
                <w:szCs w:val="20"/>
              </w:rPr>
            </w:pPr>
          </w:p>
          <w:p w14:paraId="20A34868" w14:textId="076A1A01" w:rsidR="000C58F6" w:rsidRPr="00570626" w:rsidRDefault="000C58F6" w:rsidP="006B6EAD">
            <w:pPr>
              <w:rPr>
                <w:rFonts w:ascii="Lato" w:hAnsi="Lato" w:cs="Times New Roman"/>
                <w:bCs/>
                <w:sz w:val="20"/>
                <w:szCs w:val="20"/>
              </w:rPr>
            </w:pPr>
            <w:r w:rsidRPr="00570626">
              <w:rPr>
                <w:rFonts w:ascii="Lato" w:hAnsi="Lato" w:cs="Times New Roman"/>
                <w:bCs/>
                <w:sz w:val="20"/>
                <w:szCs w:val="20"/>
              </w:rPr>
              <w:t>Egzamin przeprowadza komisja powołana przez jednostkę szkoleniową, zgodnie z projektem rozporządzenia.</w:t>
            </w:r>
          </w:p>
        </w:tc>
      </w:tr>
      <w:tr w:rsidR="00570626" w:rsidRPr="00570626" w14:paraId="3244C273" w14:textId="77777777" w:rsidTr="00567FD1">
        <w:tc>
          <w:tcPr>
            <w:tcW w:w="586" w:type="dxa"/>
          </w:tcPr>
          <w:p w14:paraId="5EE4469F" w14:textId="287870E3" w:rsidR="000C58F6" w:rsidRPr="00E27F40" w:rsidRDefault="00E6564F" w:rsidP="006B6EAD">
            <w:pPr>
              <w:rPr>
                <w:rFonts w:ascii="Lato" w:hAnsi="Lato" w:cs="Times New Roman"/>
                <w:b/>
                <w:sz w:val="20"/>
                <w:szCs w:val="20"/>
              </w:rPr>
            </w:pPr>
            <w:r w:rsidRPr="00E27F40">
              <w:rPr>
                <w:rFonts w:ascii="Lato" w:hAnsi="Lato" w:cs="Times New Roman"/>
                <w:b/>
                <w:sz w:val="20"/>
                <w:szCs w:val="20"/>
              </w:rPr>
              <w:t>55.</w:t>
            </w:r>
          </w:p>
        </w:tc>
        <w:tc>
          <w:tcPr>
            <w:tcW w:w="1559" w:type="dxa"/>
          </w:tcPr>
          <w:p w14:paraId="767633BA" w14:textId="374ABF41" w:rsidR="000C58F6" w:rsidRPr="00E27F40" w:rsidRDefault="000C58F6" w:rsidP="006B6EAD">
            <w:pPr>
              <w:rPr>
                <w:rFonts w:ascii="Lato" w:hAnsi="Lato" w:cs="Times New Roman"/>
                <w:b/>
                <w:sz w:val="20"/>
                <w:szCs w:val="20"/>
              </w:rPr>
            </w:pPr>
            <w:r w:rsidRPr="00E27F40">
              <w:rPr>
                <w:rFonts w:ascii="Lato" w:hAnsi="Lato" w:cs="Times New Roman"/>
                <w:b/>
                <w:sz w:val="20"/>
                <w:szCs w:val="20"/>
              </w:rPr>
              <w:t xml:space="preserve">Art. 19 </w:t>
            </w:r>
          </w:p>
        </w:tc>
        <w:tc>
          <w:tcPr>
            <w:tcW w:w="1984" w:type="dxa"/>
          </w:tcPr>
          <w:p w14:paraId="5380771E" w14:textId="77777777" w:rsidR="000C58F6" w:rsidRPr="00E27F40" w:rsidRDefault="000C58F6" w:rsidP="006B6EAD">
            <w:pPr>
              <w:rPr>
                <w:rFonts w:ascii="Lato" w:hAnsi="Lato" w:cs="Times New Roman"/>
                <w:b/>
                <w:sz w:val="20"/>
                <w:szCs w:val="20"/>
              </w:rPr>
            </w:pPr>
            <w:r w:rsidRPr="00E27F40">
              <w:rPr>
                <w:rFonts w:ascii="Lato" w:hAnsi="Lato" w:cs="Times New Roman"/>
                <w:b/>
                <w:sz w:val="20"/>
                <w:szCs w:val="20"/>
              </w:rPr>
              <w:t>Instytut Techniki Budowlanej</w:t>
            </w:r>
          </w:p>
          <w:p w14:paraId="2FAB4AFA" w14:textId="77777777" w:rsidR="000C58F6" w:rsidRPr="00E27F40" w:rsidRDefault="000C58F6" w:rsidP="006B6EAD">
            <w:pPr>
              <w:rPr>
                <w:rFonts w:ascii="Lato" w:hAnsi="Lato" w:cs="Times New Roman"/>
                <w:b/>
                <w:sz w:val="20"/>
                <w:szCs w:val="20"/>
              </w:rPr>
            </w:pPr>
          </w:p>
        </w:tc>
        <w:tc>
          <w:tcPr>
            <w:tcW w:w="3544" w:type="dxa"/>
          </w:tcPr>
          <w:p w14:paraId="375DA761" w14:textId="0F6E5A07" w:rsidR="000C58F6" w:rsidRPr="00E27F40" w:rsidRDefault="000C58F6" w:rsidP="006B6EAD">
            <w:pPr>
              <w:rPr>
                <w:rFonts w:ascii="Lato" w:hAnsi="Lato" w:cs="Times New Roman"/>
                <w:sz w:val="20"/>
                <w:szCs w:val="20"/>
              </w:rPr>
            </w:pPr>
            <w:r w:rsidRPr="00E27F40">
              <w:rPr>
                <w:rFonts w:ascii="Lato" w:hAnsi="Lato" w:cs="Times New Roman"/>
                <w:sz w:val="20"/>
                <w:szCs w:val="20"/>
              </w:rPr>
              <w:t xml:space="preserve">Wadliwa jest konstrukcja uznająca przyznaną wykonawcy zgodę na działalność za wystarczającą do prowadzenia przez niego poszczególnych  robót. Taka zgoda nie daje gwarancji poprawności wykonywania poszczególnych, opracowywanych przez niego planów prac. Stąd potrzeba  ich weryfikacji, o czym pisano w uwagach ogólnych. Dotyczy to opisanego (na wstępie) braku pojedynczej, indywidualnej  weryfikacji  konkretnych projektów prac.  </w:t>
            </w:r>
          </w:p>
          <w:p w14:paraId="59681B95" w14:textId="77777777" w:rsidR="000C58F6" w:rsidRPr="00E27F40" w:rsidRDefault="000C58F6" w:rsidP="006B6EAD">
            <w:pPr>
              <w:rPr>
                <w:rFonts w:ascii="Lato" w:hAnsi="Lato" w:cs="Times New Roman"/>
                <w:sz w:val="20"/>
                <w:szCs w:val="20"/>
              </w:rPr>
            </w:pPr>
          </w:p>
        </w:tc>
        <w:tc>
          <w:tcPr>
            <w:tcW w:w="3544" w:type="dxa"/>
          </w:tcPr>
          <w:p w14:paraId="1780808F" w14:textId="3B1F5C35" w:rsidR="000C58F6" w:rsidRPr="00E27F40" w:rsidRDefault="000C58F6" w:rsidP="006B6EAD">
            <w:pPr>
              <w:rPr>
                <w:rFonts w:ascii="Lato" w:hAnsi="Lato" w:cs="Times New Roman"/>
                <w:sz w:val="20"/>
                <w:szCs w:val="20"/>
              </w:rPr>
            </w:pPr>
            <w:r w:rsidRPr="00E27F40">
              <w:rPr>
                <w:rFonts w:ascii="Lato" w:hAnsi="Lato" w:cs="Times New Roman"/>
                <w:sz w:val="20"/>
                <w:szCs w:val="20"/>
              </w:rPr>
              <w:t xml:space="preserve">Art. 19.1 przedstawia jedynie wymagania  formalne dla takiej zgody. Brakuje w ustawie możliwości oceny i akceptacji  przez  organy kontrolne merytorycznych rozwiązań (planów) w odniesieniu do poszczególnych projektów. Ustawa zakłada </w:t>
            </w:r>
            <w:proofErr w:type="spellStart"/>
            <w:r w:rsidRPr="00E27F40">
              <w:rPr>
                <w:rFonts w:ascii="Lato" w:hAnsi="Lato" w:cs="Times New Roman"/>
                <w:sz w:val="20"/>
                <w:szCs w:val="20"/>
              </w:rPr>
              <w:t>a’priori</w:t>
            </w:r>
            <w:proofErr w:type="spellEnd"/>
            <w:r w:rsidRPr="00E27F40">
              <w:rPr>
                <w:rFonts w:ascii="Lato" w:hAnsi="Lato" w:cs="Times New Roman"/>
                <w:sz w:val="20"/>
                <w:szCs w:val="20"/>
              </w:rPr>
              <w:t xml:space="preserve">, że po zgłoszeniu i spełnieniu wymienionych w zgłoszeniu wymagań (formalnych), zarówno wiedza wykonawcy, jego wyposażenie jak też możliwości oraz zaproponowane przez niego poszczególne rozwiązania techniczne, zapisywane w „planie” nie muszą być kontrolowane. Są wystarczające, optymalne, nie wymagające korekty lub uzupełnień. </w:t>
            </w:r>
          </w:p>
          <w:p w14:paraId="59F30296" w14:textId="77777777" w:rsidR="000C58F6" w:rsidRPr="00E27F40" w:rsidRDefault="000C58F6" w:rsidP="006B6EAD">
            <w:pPr>
              <w:rPr>
                <w:rFonts w:ascii="Lato" w:hAnsi="Lato" w:cs="Times New Roman"/>
                <w:sz w:val="20"/>
                <w:szCs w:val="20"/>
              </w:rPr>
            </w:pPr>
            <w:r w:rsidRPr="00E27F40">
              <w:rPr>
                <w:rFonts w:ascii="Lato" w:hAnsi="Lato" w:cs="Times New Roman"/>
                <w:sz w:val="20"/>
                <w:szCs w:val="20"/>
              </w:rPr>
              <w:t xml:space="preserve">Organy kontrolne, na które spada obowiązek sprawdzania  odpowiedniej działalności, zgodnej z wymaganiami  ustawy, z uwagi na częstotliwość prac, ich zasięg i możliwości logistyczne personelu kontrolującego, nie zawsze  są w stanie wychwycić nieprawidłowości (szczególnie  w krótkim czasie  14 dni od chwili zgłoszenia robót do rozpoczęcia prac. Dlatego to ( </w:t>
            </w:r>
            <w:r w:rsidRPr="00E27F40">
              <w:rPr>
                <w:rFonts w:ascii="Lato" w:hAnsi="Lato" w:cs="Times New Roman"/>
                <w:sz w:val="20"/>
                <w:szCs w:val="20"/>
              </w:rPr>
              <w:lastRenderedPageBreak/>
              <w:t>skontrolowanie) powinno być zrobione każdorazowo przed  rozpoczęciem robót a nie w trakcie ich trwania.  Termin  na dokonanie oceny danego planu robót powinien być ponadto dłuższy od 14 dni. Wynika to również z doświadczeń w badaniach monitorujących takie prace, realizowanych od wielu lat przez ITB.  Każda praca niosąca ryzyko zdrowotne powinna być weryfikowana, zanim potencjalne uchybienia w „planach” staną się realnym zagrożeniem w trakcie wykonywanych robót.</w:t>
            </w:r>
          </w:p>
          <w:p w14:paraId="09F6F6E7" w14:textId="7B990A7C" w:rsidR="000C58F6" w:rsidRPr="00E27F40" w:rsidRDefault="000C58F6" w:rsidP="006B6EAD">
            <w:pPr>
              <w:rPr>
                <w:rFonts w:ascii="Lato" w:hAnsi="Lato" w:cs="Times New Roman"/>
                <w:sz w:val="20"/>
                <w:szCs w:val="20"/>
              </w:rPr>
            </w:pPr>
            <w:r w:rsidRPr="00E27F40">
              <w:rPr>
                <w:rFonts w:ascii="Lato" w:hAnsi="Lato" w:cs="Times New Roman"/>
                <w:sz w:val="20"/>
                <w:szCs w:val="20"/>
              </w:rPr>
              <w:t xml:space="preserve">Sugeruje się, aby tę kwestię rozwiązać, wpisując wymaganie umieszczenia  „planu” w  projekcie budowlanym, zgodnie z Obwieszczeniem  Ministra  Rozwoju i Technologii  z dnia 12.07. 2022 Dziennik Ustaw RP z dnia 10.08.2022 Poz. 1679. Powinno to odnosić się do wszystkich robót budowlanych wymagających uzyskania pozwolenia na budowę i sporządzenia projektu budowlanego, w których elementem składowym  prowadzonych robót jest usunięcie azbestu np. wymagana dachu, elewacji, rozbiórka budynku, docieplenie budynku itp. Oraz usunięcie  azbestu z budynków gdzie zastosowano go na znacznej powierzchni wnętrz np. budynki typu LIPSK, BERLIN. </w:t>
            </w:r>
          </w:p>
        </w:tc>
        <w:tc>
          <w:tcPr>
            <w:tcW w:w="2693" w:type="dxa"/>
          </w:tcPr>
          <w:p w14:paraId="6074AFE3" w14:textId="77777777" w:rsidR="000C58F6" w:rsidRPr="004379AD" w:rsidRDefault="000C58F6" w:rsidP="006B6EAD">
            <w:pPr>
              <w:rPr>
                <w:rFonts w:ascii="Lato" w:hAnsi="Lato" w:cs="Times New Roman"/>
                <w:bCs/>
                <w:sz w:val="20"/>
                <w:szCs w:val="20"/>
              </w:rPr>
            </w:pPr>
            <w:r w:rsidRPr="004379AD">
              <w:rPr>
                <w:rFonts w:ascii="Lato" w:hAnsi="Lato" w:cs="Times New Roman"/>
                <w:bCs/>
                <w:sz w:val="20"/>
                <w:szCs w:val="20"/>
              </w:rPr>
              <w:lastRenderedPageBreak/>
              <w:t>N</w:t>
            </w:r>
          </w:p>
          <w:p w14:paraId="0687D93D" w14:textId="77777777" w:rsidR="000C58F6" w:rsidRPr="004379AD" w:rsidRDefault="000C58F6" w:rsidP="006B6EAD">
            <w:pPr>
              <w:rPr>
                <w:rFonts w:ascii="Lato" w:hAnsi="Lato" w:cs="Times New Roman"/>
                <w:bCs/>
                <w:sz w:val="20"/>
                <w:szCs w:val="20"/>
              </w:rPr>
            </w:pPr>
            <w:r w:rsidRPr="00570626">
              <w:rPr>
                <w:rFonts w:ascii="Lato" w:hAnsi="Lato" w:cs="Times New Roman"/>
                <w:b/>
                <w:sz w:val="20"/>
                <w:szCs w:val="20"/>
              </w:rPr>
              <w:t>Uwaga nieuwzględniona</w:t>
            </w:r>
            <w:r w:rsidRPr="004379AD">
              <w:rPr>
                <w:rFonts w:ascii="Lato" w:hAnsi="Lato" w:cs="Times New Roman"/>
                <w:bCs/>
                <w:sz w:val="20"/>
                <w:szCs w:val="20"/>
              </w:rPr>
              <w:t>.</w:t>
            </w:r>
          </w:p>
          <w:p w14:paraId="3E9D7176" w14:textId="77777777" w:rsidR="00CF16DC" w:rsidRPr="004379AD" w:rsidRDefault="00CF16DC" w:rsidP="006B6EAD">
            <w:pPr>
              <w:rPr>
                <w:rFonts w:ascii="Lato" w:hAnsi="Lato" w:cs="Times New Roman"/>
                <w:bCs/>
                <w:sz w:val="20"/>
                <w:szCs w:val="20"/>
              </w:rPr>
            </w:pPr>
          </w:p>
          <w:p w14:paraId="19656A10" w14:textId="49D73E24" w:rsidR="000C58F6" w:rsidRPr="004379AD" w:rsidRDefault="000C58F6" w:rsidP="006B6EAD">
            <w:pPr>
              <w:rPr>
                <w:rFonts w:ascii="Lato" w:hAnsi="Lato" w:cs="Times New Roman"/>
                <w:bCs/>
                <w:sz w:val="20"/>
                <w:szCs w:val="20"/>
              </w:rPr>
            </w:pPr>
            <w:r w:rsidRPr="004379AD">
              <w:rPr>
                <w:rFonts w:ascii="Lato" w:hAnsi="Lato" w:cs="Times New Roman"/>
                <w:bCs/>
                <w:sz w:val="20"/>
                <w:szCs w:val="20"/>
              </w:rPr>
              <w:t xml:space="preserve">Przepis odnosi się do obowiązku uzyskania zezwolenia na wykonywanie prac polegających na usuwaniu lub zabezpieczaniu wyrobów zawierających azbest zgodnie z dyrektywą (nie konkretnej jednej roboty budowlanej). </w:t>
            </w:r>
          </w:p>
          <w:p w14:paraId="0E73ACFB" w14:textId="1B57652F" w:rsidR="000C58F6" w:rsidRPr="004379AD" w:rsidRDefault="000C58F6" w:rsidP="006B6EAD">
            <w:pPr>
              <w:rPr>
                <w:rFonts w:ascii="Lato" w:hAnsi="Lato" w:cs="Times New Roman"/>
                <w:bCs/>
                <w:sz w:val="20"/>
                <w:szCs w:val="20"/>
              </w:rPr>
            </w:pPr>
            <w:r w:rsidRPr="004379AD">
              <w:rPr>
                <w:rFonts w:ascii="Lato" w:hAnsi="Lato" w:cs="Times New Roman"/>
                <w:bCs/>
                <w:sz w:val="20"/>
                <w:szCs w:val="20"/>
              </w:rPr>
              <w:t>Wpisuje się to w system zezwoleń udzielanych przedsiębiorcom na prowadzenie działalności gospodarczej w danej dziedzinie.</w:t>
            </w:r>
          </w:p>
          <w:p w14:paraId="626AB23D" w14:textId="61494F3A" w:rsidR="000C58F6" w:rsidRPr="004379AD" w:rsidRDefault="000C58F6" w:rsidP="006B6EAD">
            <w:pPr>
              <w:rPr>
                <w:rFonts w:ascii="Lato" w:hAnsi="Lato" w:cs="Times New Roman"/>
                <w:bCs/>
                <w:sz w:val="20"/>
                <w:szCs w:val="20"/>
              </w:rPr>
            </w:pPr>
            <w:r w:rsidRPr="004379AD">
              <w:rPr>
                <w:rFonts w:ascii="Lato" w:hAnsi="Lato" w:cs="Times New Roman"/>
                <w:bCs/>
                <w:sz w:val="20"/>
                <w:szCs w:val="20"/>
              </w:rPr>
              <w:t xml:space="preserve">Plan prac jest przygotowywany indywidualnie do każdej pracy polegającej na usuwaniu lub zabezpieczaniu wyrobów zawierających azbest. Za jego poprawność odpowiada wykonawca prac, natomiast organy </w:t>
            </w:r>
            <w:r w:rsidRPr="004379AD">
              <w:rPr>
                <w:rFonts w:ascii="Lato" w:hAnsi="Lato" w:cs="Times New Roman"/>
                <w:bCs/>
                <w:sz w:val="20"/>
                <w:szCs w:val="20"/>
              </w:rPr>
              <w:lastRenderedPageBreak/>
              <w:t xml:space="preserve">kontrolne kontrolują przebieg prac i procedur już na etapie wykonywania prac w terenie, a nie </w:t>
            </w:r>
            <w:r w:rsidR="004379AD">
              <w:rPr>
                <w:rFonts w:ascii="Lato" w:hAnsi="Lato" w:cs="Times New Roman"/>
                <w:bCs/>
                <w:sz w:val="20"/>
                <w:szCs w:val="20"/>
              </w:rPr>
              <w:t xml:space="preserve">na etapie opracowywania </w:t>
            </w:r>
            <w:r w:rsidR="004379AD" w:rsidRPr="004379AD">
              <w:rPr>
                <w:rFonts w:ascii="Lato" w:hAnsi="Lato" w:cs="Times New Roman"/>
                <w:bCs/>
                <w:sz w:val="20"/>
                <w:szCs w:val="20"/>
              </w:rPr>
              <w:t>dokumen</w:t>
            </w:r>
            <w:r w:rsidR="004379AD">
              <w:rPr>
                <w:rFonts w:ascii="Lato" w:hAnsi="Lato" w:cs="Times New Roman"/>
                <w:bCs/>
                <w:sz w:val="20"/>
                <w:szCs w:val="20"/>
              </w:rPr>
              <w:t>tu</w:t>
            </w:r>
            <w:r w:rsidRPr="004379AD">
              <w:rPr>
                <w:rFonts w:ascii="Lato" w:hAnsi="Lato" w:cs="Times New Roman"/>
                <w:bCs/>
                <w:sz w:val="20"/>
                <w:szCs w:val="20"/>
              </w:rPr>
              <w:t>.</w:t>
            </w:r>
          </w:p>
        </w:tc>
      </w:tr>
      <w:tr w:rsidR="00570626" w:rsidRPr="00570626" w14:paraId="1E2EF625" w14:textId="77777777" w:rsidTr="00567FD1">
        <w:tc>
          <w:tcPr>
            <w:tcW w:w="586" w:type="dxa"/>
          </w:tcPr>
          <w:p w14:paraId="2C1E67CF" w14:textId="4A5167FB" w:rsidR="000C58F6" w:rsidRPr="00E27F40" w:rsidRDefault="00E6564F" w:rsidP="006B6EAD">
            <w:pPr>
              <w:rPr>
                <w:rFonts w:ascii="Lato" w:hAnsi="Lato" w:cs="Times New Roman"/>
                <w:b/>
                <w:sz w:val="20"/>
                <w:szCs w:val="20"/>
              </w:rPr>
            </w:pPr>
            <w:r w:rsidRPr="00E27F40">
              <w:rPr>
                <w:rFonts w:ascii="Lato" w:hAnsi="Lato" w:cs="Times New Roman"/>
                <w:b/>
                <w:sz w:val="20"/>
                <w:szCs w:val="20"/>
              </w:rPr>
              <w:lastRenderedPageBreak/>
              <w:t>56.</w:t>
            </w:r>
          </w:p>
        </w:tc>
        <w:tc>
          <w:tcPr>
            <w:tcW w:w="1559" w:type="dxa"/>
          </w:tcPr>
          <w:p w14:paraId="258133B6" w14:textId="6597BE75" w:rsidR="000C58F6" w:rsidRPr="00E27F40" w:rsidRDefault="000C58F6" w:rsidP="006B6EAD">
            <w:pPr>
              <w:rPr>
                <w:rFonts w:ascii="Lato" w:hAnsi="Lato" w:cs="Times New Roman"/>
                <w:b/>
                <w:sz w:val="20"/>
                <w:szCs w:val="20"/>
              </w:rPr>
            </w:pPr>
            <w:r w:rsidRPr="00E27F40">
              <w:rPr>
                <w:rFonts w:ascii="Lato" w:hAnsi="Lato" w:cs="Times New Roman"/>
                <w:b/>
                <w:sz w:val="20"/>
                <w:szCs w:val="20"/>
              </w:rPr>
              <w:t xml:space="preserve">Art. 19 ust. 1 i 5 </w:t>
            </w:r>
          </w:p>
        </w:tc>
        <w:tc>
          <w:tcPr>
            <w:tcW w:w="1984" w:type="dxa"/>
          </w:tcPr>
          <w:p w14:paraId="68A999D7" w14:textId="786073C3" w:rsidR="000C58F6" w:rsidRPr="00E27F40" w:rsidRDefault="000C58F6" w:rsidP="006B6EAD">
            <w:pPr>
              <w:rPr>
                <w:rFonts w:ascii="Lato" w:hAnsi="Lato" w:cs="Times New Roman"/>
                <w:b/>
                <w:sz w:val="20"/>
                <w:szCs w:val="20"/>
              </w:rPr>
            </w:pPr>
            <w:r w:rsidRPr="00E27F40">
              <w:rPr>
                <w:rFonts w:ascii="Lato" w:hAnsi="Lato" w:cs="Times New Roman"/>
                <w:b/>
                <w:sz w:val="20"/>
                <w:szCs w:val="20"/>
              </w:rPr>
              <w:t xml:space="preserve">Unia Metropolii Polskich </w:t>
            </w:r>
          </w:p>
        </w:tc>
        <w:tc>
          <w:tcPr>
            <w:tcW w:w="3544" w:type="dxa"/>
          </w:tcPr>
          <w:p w14:paraId="4D7FCD4F" w14:textId="77FAC0A7" w:rsidR="000C58F6" w:rsidRPr="00E27F40" w:rsidRDefault="000C58F6" w:rsidP="006B6EAD">
            <w:pPr>
              <w:rPr>
                <w:rFonts w:ascii="Lato" w:hAnsi="Lato" w:cs="Times New Roman"/>
                <w:sz w:val="20"/>
                <w:szCs w:val="20"/>
              </w:rPr>
            </w:pPr>
            <w:r w:rsidRPr="00E27F40">
              <w:rPr>
                <w:rFonts w:ascii="Lato" w:hAnsi="Lato" w:cs="Times New Roman"/>
                <w:sz w:val="20"/>
                <w:szCs w:val="20"/>
              </w:rPr>
              <w:t xml:space="preserve">W ust. 1 określono, ze wykonawca prac przed rozpoczęciem usuwania </w:t>
            </w:r>
            <w:r w:rsidRPr="00E27F40">
              <w:rPr>
                <w:rFonts w:ascii="Lato" w:hAnsi="Lato" w:cs="Times New Roman"/>
                <w:sz w:val="20"/>
                <w:szCs w:val="20"/>
              </w:rPr>
              <w:lastRenderedPageBreak/>
              <w:t>lub zabezpieczania wyrobów azbestowych jest obowiązany do uzyskania zezwolenia, natomiast w ust. 5 wskazano, ze wykonawca jest obowiązany złożyć wniosek do właściwego starosty na co najmniej miesiąc przed dniem rozpoczęcia takiej działalności. Mając na uwadze przepisy art. 20 ust. 2-4 projektu ustawy oraz praktykę organów, uzyskanie zezwolenia w terminie miesiąca od złożenia wniosku jest mało realne, dlatego ust. 5 w art. 19 jest zbyteczny. Wystarczające jest jednoznaczne wskazanie w art. 19 ust. 1, że wykonawca nie może rozpocząć prac przed uzyskaniem zezwolenia.</w:t>
            </w:r>
          </w:p>
        </w:tc>
        <w:tc>
          <w:tcPr>
            <w:tcW w:w="3544" w:type="dxa"/>
          </w:tcPr>
          <w:p w14:paraId="3AF4215F" w14:textId="77777777" w:rsidR="000C58F6" w:rsidRPr="00E27F40" w:rsidRDefault="000C58F6" w:rsidP="006B6EAD">
            <w:pPr>
              <w:rPr>
                <w:rFonts w:ascii="Lato" w:hAnsi="Lato" w:cs="Times New Roman"/>
                <w:sz w:val="20"/>
                <w:szCs w:val="20"/>
              </w:rPr>
            </w:pPr>
          </w:p>
        </w:tc>
        <w:tc>
          <w:tcPr>
            <w:tcW w:w="2693" w:type="dxa"/>
          </w:tcPr>
          <w:p w14:paraId="52795913" w14:textId="4BF7A6F3" w:rsidR="000C58F6" w:rsidRPr="004379AD" w:rsidRDefault="001A4F2A" w:rsidP="006B6EAD">
            <w:pPr>
              <w:rPr>
                <w:rFonts w:ascii="Lato" w:hAnsi="Lato" w:cs="Times New Roman"/>
                <w:b/>
                <w:bCs/>
                <w:sz w:val="20"/>
                <w:szCs w:val="20"/>
              </w:rPr>
            </w:pPr>
            <w:r>
              <w:rPr>
                <w:rFonts w:ascii="Lato" w:hAnsi="Lato" w:cs="Times New Roman"/>
                <w:b/>
                <w:bCs/>
                <w:sz w:val="20"/>
                <w:szCs w:val="20"/>
              </w:rPr>
              <w:t>U</w:t>
            </w:r>
          </w:p>
          <w:p w14:paraId="769080A8" w14:textId="026B7CC8" w:rsidR="000C58F6" w:rsidRPr="004379AD" w:rsidRDefault="000C58F6" w:rsidP="006B6EAD">
            <w:pPr>
              <w:rPr>
                <w:rFonts w:ascii="Lato" w:hAnsi="Lato" w:cs="Times New Roman"/>
                <w:b/>
                <w:bCs/>
                <w:sz w:val="20"/>
                <w:szCs w:val="20"/>
              </w:rPr>
            </w:pPr>
            <w:r w:rsidRPr="004379AD">
              <w:rPr>
                <w:rFonts w:ascii="Lato" w:hAnsi="Lato" w:cs="Times New Roman"/>
                <w:b/>
                <w:bCs/>
                <w:sz w:val="20"/>
                <w:szCs w:val="20"/>
              </w:rPr>
              <w:t>Uwaga uwzględniona</w:t>
            </w:r>
            <w:r w:rsidR="00BB5372">
              <w:rPr>
                <w:rFonts w:ascii="Lato" w:hAnsi="Lato" w:cs="Times New Roman"/>
                <w:b/>
                <w:bCs/>
                <w:sz w:val="20"/>
                <w:szCs w:val="20"/>
              </w:rPr>
              <w:t>.</w:t>
            </w:r>
          </w:p>
          <w:p w14:paraId="42B112E7" w14:textId="2D461D43" w:rsidR="000C58F6" w:rsidRPr="00570626" w:rsidRDefault="000C58F6" w:rsidP="001A4F2A">
            <w:pPr>
              <w:rPr>
                <w:rFonts w:ascii="Lato" w:hAnsi="Lato" w:cs="Times New Roman"/>
                <w:sz w:val="20"/>
              </w:rPr>
            </w:pPr>
          </w:p>
        </w:tc>
      </w:tr>
      <w:tr w:rsidR="00570626" w:rsidRPr="00570626" w14:paraId="3D552743" w14:textId="77777777" w:rsidTr="00567FD1">
        <w:trPr>
          <w:trHeight w:val="1124"/>
        </w:trPr>
        <w:tc>
          <w:tcPr>
            <w:tcW w:w="586" w:type="dxa"/>
          </w:tcPr>
          <w:p w14:paraId="245E640D" w14:textId="75A3B540" w:rsidR="000C58F6" w:rsidRPr="00E27F40" w:rsidRDefault="00E6564F" w:rsidP="006B6EAD">
            <w:pPr>
              <w:rPr>
                <w:rFonts w:ascii="Lato" w:hAnsi="Lato" w:cs="Times New Roman"/>
                <w:b/>
                <w:sz w:val="20"/>
                <w:szCs w:val="20"/>
              </w:rPr>
            </w:pPr>
            <w:r w:rsidRPr="00E27F40">
              <w:rPr>
                <w:rFonts w:ascii="Lato" w:hAnsi="Lato" w:cs="Times New Roman"/>
                <w:b/>
                <w:sz w:val="20"/>
                <w:szCs w:val="20"/>
              </w:rPr>
              <w:lastRenderedPageBreak/>
              <w:t>57.</w:t>
            </w:r>
          </w:p>
        </w:tc>
        <w:tc>
          <w:tcPr>
            <w:tcW w:w="1559" w:type="dxa"/>
          </w:tcPr>
          <w:p w14:paraId="54311C84" w14:textId="16465104" w:rsidR="000C58F6" w:rsidRPr="00E27F40" w:rsidRDefault="000C58F6" w:rsidP="006B6EAD">
            <w:pPr>
              <w:rPr>
                <w:rFonts w:ascii="Lato" w:hAnsi="Lato" w:cs="Times New Roman"/>
                <w:b/>
                <w:sz w:val="20"/>
                <w:szCs w:val="20"/>
              </w:rPr>
            </w:pPr>
            <w:r w:rsidRPr="00E27F40">
              <w:rPr>
                <w:rFonts w:ascii="Lato" w:hAnsi="Lato" w:cs="Times New Roman"/>
                <w:b/>
                <w:sz w:val="20"/>
                <w:szCs w:val="20"/>
              </w:rPr>
              <w:t>Art. 19 ust. 1 pkt 15</w:t>
            </w:r>
          </w:p>
        </w:tc>
        <w:tc>
          <w:tcPr>
            <w:tcW w:w="1984" w:type="dxa"/>
          </w:tcPr>
          <w:p w14:paraId="46765FE6" w14:textId="77777777" w:rsidR="000C58F6" w:rsidRPr="00E27F40" w:rsidRDefault="000C58F6" w:rsidP="006B6EAD">
            <w:pPr>
              <w:rPr>
                <w:rFonts w:ascii="Lato" w:hAnsi="Lato" w:cs="Times New Roman"/>
                <w:b/>
                <w:sz w:val="20"/>
                <w:szCs w:val="20"/>
              </w:rPr>
            </w:pPr>
            <w:r w:rsidRPr="00E27F40">
              <w:rPr>
                <w:rFonts w:ascii="Lato" w:hAnsi="Lato" w:cs="Times New Roman"/>
                <w:b/>
                <w:sz w:val="20"/>
                <w:szCs w:val="20"/>
              </w:rPr>
              <w:t>Instytut Techniki Budowlanej</w:t>
            </w:r>
          </w:p>
          <w:p w14:paraId="7B1FCCF7" w14:textId="77777777" w:rsidR="000C58F6" w:rsidRPr="00E27F40" w:rsidRDefault="000C58F6" w:rsidP="006B6EAD">
            <w:pPr>
              <w:rPr>
                <w:rFonts w:ascii="Lato" w:hAnsi="Lato" w:cs="Times New Roman"/>
                <w:b/>
                <w:sz w:val="20"/>
                <w:szCs w:val="20"/>
              </w:rPr>
            </w:pPr>
          </w:p>
        </w:tc>
        <w:tc>
          <w:tcPr>
            <w:tcW w:w="3544" w:type="dxa"/>
          </w:tcPr>
          <w:p w14:paraId="0E0717D8" w14:textId="6F28DF7F" w:rsidR="000C58F6" w:rsidRPr="00E27F40" w:rsidRDefault="000C58F6" w:rsidP="006B6EAD">
            <w:pPr>
              <w:rPr>
                <w:rFonts w:ascii="Lato" w:hAnsi="Lato" w:cs="Times New Roman"/>
                <w:sz w:val="20"/>
                <w:szCs w:val="20"/>
              </w:rPr>
            </w:pPr>
            <w:r w:rsidRPr="00E27F40">
              <w:rPr>
                <w:rFonts w:ascii="Lato" w:hAnsi="Lato" w:cs="Times New Roman"/>
                <w:i/>
                <w:sz w:val="20"/>
                <w:szCs w:val="20"/>
              </w:rPr>
              <w:t>Rozporządzenie Ministra Rozwoju i Technologii</w:t>
            </w:r>
            <w:r w:rsidRPr="00E27F40">
              <w:rPr>
                <w:rFonts w:ascii="Lato" w:hAnsi="Lato" w:cs="Times New Roman"/>
                <w:sz w:val="20"/>
                <w:szCs w:val="20"/>
              </w:rPr>
              <w:t xml:space="preserve"> przedstawi ogólne założenia sposobu wykonania pracy. Szczegółowe rozwiązania techniczne mogą znacząco różnić w zależności  od zastanej sytuacji.</w:t>
            </w:r>
          </w:p>
        </w:tc>
        <w:tc>
          <w:tcPr>
            <w:tcW w:w="3544" w:type="dxa"/>
          </w:tcPr>
          <w:p w14:paraId="412A738A" w14:textId="77777777" w:rsidR="000C58F6" w:rsidRPr="00E27F40" w:rsidRDefault="000C58F6" w:rsidP="006B6EAD">
            <w:pPr>
              <w:rPr>
                <w:rFonts w:ascii="Lato" w:hAnsi="Lato" w:cs="Times New Roman"/>
                <w:b/>
                <w:sz w:val="20"/>
                <w:szCs w:val="20"/>
              </w:rPr>
            </w:pPr>
          </w:p>
        </w:tc>
        <w:tc>
          <w:tcPr>
            <w:tcW w:w="2693" w:type="dxa"/>
          </w:tcPr>
          <w:p w14:paraId="603762CC" w14:textId="5BB3136A" w:rsidR="000C58F6" w:rsidRPr="00661D72" w:rsidRDefault="00F8390C" w:rsidP="006B6EAD">
            <w:pPr>
              <w:rPr>
                <w:rFonts w:ascii="Lato" w:hAnsi="Lato" w:cs="Times New Roman"/>
                <w:bCs/>
                <w:sz w:val="20"/>
                <w:szCs w:val="20"/>
              </w:rPr>
            </w:pPr>
            <w:r>
              <w:rPr>
                <w:rFonts w:ascii="Lato" w:hAnsi="Lato" w:cs="Times New Roman"/>
                <w:bCs/>
                <w:sz w:val="20"/>
                <w:szCs w:val="20"/>
              </w:rPr>
              <w:t>U</w:t>
            </w:r>
          </w:p>
          <w:p w14:paraId="2600F980" w14:textId="7B8DD8CB" w:rsidR="000C58F6" w:rsidRDefault="000C58F6" w:rsidP="006B6EAD">
            <w:pPr>
              <w:rPr>
                <w:rFonts w:ascii="Lato" w:hAnsi="Lato" w:cs="Times New Roman"/>
                <w:b/>
                <w:sz w:val="20"/>
                <w:szCs w:val="20"/>
              </w:rPr>
            </w:pPr>
            <w:r w:rsidRPr="00661D72">
              <w:rPr>
                <w:rFonts w:ascii="Lato" w:hAnsi="Lato" w:cs="Times New Roman"/>
                <w:b/>
                <w:sz w:val="20"/>
                <w:szCs w:val="20"/>
              </w:rPr>
              <w:t>Uwaga uwzględniona</w:t>
            </w:r>
            <w:r w:rsidR="00CC51C0" w:rsidRPr="00994B78">
              <w:rPr>
                <w:rFonts w:ascii="Lato" w:hAnsi="Lato" w:cs="Times New Roman"/>
                <w:b/>
                <w:sz w:val="20"/>
                <w:szCs w:val="20"/>
              </w:rPr>
              <w:t>.</w:t>
            </w:r>
          </w:p>
          <w:p w14:paraId="4B14FC9D" w14:textId="77777777" w:rsidR="00F8390C" w:rsidRPr="00661D72" w:rsidRDefault="00F8390C" w:rsidP="006B6EAD">
            <w:pPr>
              <w:rPr>
                <w:rFonts w:ascii="Lato" w:hAnsi="Lato" w:cs="Times New Roman"/>
                <w:b/>
                <w:sz w:val="20"/>
                <w:szCs w:val="20"/>
              </w:rPr>
            </w:pPr>
          </w:p>
          <w:p w14:paraId="7F8B0055" w14:textId="7F2BE680" w:rsidR="000C58F6" w:rsidRPr="00661D72" w:rsidRDefault="00F8390C" w:rsidP="006B6EAD">
            <w:pPr>
              <w:rPr>
                <w:rFonts w:ascii="Lato" w:hAnsi="Lato" w:cs="Times New Roman"/>
                <w:bCs/>
                <w:sz w:val="20"/>
                <w:szCs w:val="20"/>
              </w:rPr>
            </w:pPr>
            <w:r>
              <w:rPr>
                <w:rFonts w:ascii="Lato" w:hAnsi="Lato" w:cs="Times New Roman"/>
                <w:bCs/>
                <w:sz w:val="20"/>
                <w:szCs w:val="20"/>
              </w:rPr>
              <w:t xml:space="preserve">Projektodawca uwzględni uwagę przy opracowywaniu projektu rozporządzenia w sprawie planu pracy.  </w:t>
            </w:r>
          </w:p>
          <w:p w14:paraId="149F4635" w14:textId="66AEF699" w:rsidR="000C58F6" w:rsidRPr="00570626" w:rsidRDefault="000C58F6" w:rsidP="006B6EAD">
            <w:pPr>
              <w:rPr>
                <w:rFonts w:ascii="Lato" w:hAnsi="Lato" w:cs="Times New Roman"/>
                <w:bCs/>
                <w:sz w:val="20"/>
                <w:szCs w:val="20"/>
              </w:rPr>
            </w:pPr>
            <w:r w:rsidRPr="00661D72">
              <w:rPr>
                <w:rFonts w:ascii="Lato" w:hAnsi="Lato" w:cs="Times New Roman"/>
                <w:bCs/>
                <w:sz w:val="20"/>
                <w:szCs w:val="20"/>
              </w:rPr>
              <w:t>Ogólne założenia sposobu wykonania prac znalazły się w projekcie ustawy</w:t>
            </w:r>
            <w:r w:rsidR="00F8390C">
              <w:rPr>
                <w:rFonts w:ascii="Lato" w:hAnsi="Lato" w:cs="Times New Roman"/>
                <w:bCs/>
                <w:sz w:val="20"/>
                <w:szCs w:val="20"/>
              </w:rPr>
              <w:t>.</w:t>
            </w:r>
            <w:r w:rsidRPr="00661D72">
              <w:rPr>
                <w:rFonts w:ascii="Lato" w:hAnsi="Lato" w:cs="Times New Roman"/>
                <w:bCs/>
                <w:sz w:val="20"/>
                <w:szCs w:val="20"/>
              </w:rPr>
              <w:t xml:space="preserve"> Tak jak wskazano w uwadze, szczegółowe rozwiązania techniczne mogą się znacząco różnić w zależności od zastanej sytuacji, zatem</w:t>
            </w:r>
            <w:r w:rsidR="00F8390C">
              <w:rPr>
                <w:rFonts w:ascii="Lato" w:hAnsi="Lato" w:cs="Times New Roman"/>
                <w:bCs/>
                <w:sz w:val="20"/>
                <w:szCs w:val="20"/>
              </w:rPr>
              <w:t xml:space="preserve"> kwestie te należy opisać w planie prac.</w:t>
            </w:r>
            <w:r w:rsidRPr="00661D72">
              <w:rPr>
                <w:rFonts w:ascii="Lato" w:hAnsi="Lato" w:cs="Times New Roman"/>
                <w:bCs/>
                <w:sz w:val="20"/>
                <w:szCs w:val="20"/>
              </w:rPr>
              <w:t xml:space="preserve"> Rozwiązania techniczne i sposób ich wykonania </w:t>
            </w:r>
            <w:r w:rsidRPr="00661D72">
              <w:rPr>
                <w:rFonts w:ascii="Lato" w:hAnsi="Lato" w:cs="Times New Roman"/>
                <w:bCs/>
                <w:sz w:val="20"/>
                <w:szCs w:val="20"/>
              </w:rPr>
              <w:lastRenderedPageBreak/>
              <w:t>powinien zostać określony w projekcie budowlanym, wykonawczym oraz w planie prac i BIOZ.</w:t>
            </w:r>
          </w:p>
        </w:tc>
      </w:tr>
      <w:tr w:rsidR="00570626" w:rsidRPr="00570626" w14:paraId="35434C92" w14:textId="77777777" w:rsidTr="00567FD1">
        <w:trPr>
          <w:trHeight w:val="566"/>
        </w:trPr>
        <w:tc>
          <w:tcPr>
            <w:tcW w:w="586" w:type="dxa"/>
          </w:tcPr>
          <w:p w14:paraId="40652C41" w14:textId="7A4A0776" w:rsidR="000C58F6" w:rsidRPr="00E27F40" w:rsidRDefault="00E6564F" w:rsidP="006B6EAD">
            <w:pPr>
              <w:rPr>
                <w:rFonts w:ascii="Lato" w:hAnsi="Lato" w:cs="Times New Roman"/>
                <w:b/>
                <w:sz w:val="20"/>
                <w:szCs w:val="20"/>
              </w:rPr>
            </w:pPr>
            <w:r w:rsidRPr="00E27F40">
              <w:rPr>
                <w:rFonts w:ascii="Lato" w:hAnsi="Lato" w:cs="Times New Roman"/>
                <w:b/>
                <w:sz w:val="20"/>
                <w:szCs w:val="20"/>
              </w:rPr>
              <w:lastRenderedPageBreak/>
              <w:t>58.</w:t>
            </w:r>
          </w:p>
        </w:tc>
        <w:tc>
          <w:tcPr>
            <w:tcW w:w="1559" w:type="dxa"/>
          </w:tcPr>
          <w:p w14:paraId="045F8DB0" w14:textId="66F9E119" w:rsidR="000C58F6" w:rsidRPr="00E27F40" w:rsidRDefault="000C58F6" w:rsidP="006B6EAD">
            <w:pPr>
              <w:rPr>
                <w:rFonts w:ascii="Lato" w:hAnsi="Lato" w:cs="Times New Roman"/>
                <w:b/>
                <w:sz w:val="20"/>
                <w:szCs w:val="20"/>
              </w:rPr>
            </w:pPr>
            <w:r w:rsidRPr="00E27F40">
              <w:rPr>
                <w:rFonts w:ascii="Lato" w:hAnsi="Lato" w:cs="Times New Roman"/>
                <w:b/>
                <w:sz w:val="20"/>
                <w:szCs w:val="20"/>
              </w:rPr>
              <w:t xml:space="preserve">Art. 19 ust. 3 pkt 6 </w:t>
            </w:r>
          </w:p>
        </w:tc>
        <w:tc>
          <w:tcPr>
            <w:tcW w:w="1984" w:type="dxa"/>
          </w:tcPr>
          <w:p w14:paraId="60CB44C5" w14:textId="142D5950" w:rsidR="000C58F6" w:rsidRPr="00E27F40" w:rsidRDefault="000C58F6" w:rsidP="006B6EAD">
            <w:pPr>
              <w:rPr>
                <w:rFonts w:ascii="Lato" w:hAnsi="Lato" w:cs="Times New Roman"/>
                <w:b/>
                <w:sz w:val="20"/>
                <w:szCs w:val="20"/>
              </w:rPr>
            </w:pPr>
            <w:r w:rsidRPr="00E27F40">
              <w:rPr>
                <w:rFonts w:ascii="Lato" w:hAnsi="Lato" w:cs="Times New Roman"/>
                <w:b/>
                <w:sz w:val="20"/>
                <w:szCs w:val="20"/>
              </w:rPr>
              <w:t xml:space="preserve">Związek Powiatów Polskich </w:t>
            </w:r>
          </w:p>
        </w:tc>
        <w:tc>
          <w:tcPr>
            <w:tcW w:w="3544" w:type="dxa"/>
          </w:tcPr>
          <w:p w14:paraId="711A1D5E" w14:textId="63861E96" w:rsidR="000C58F6" w:rsidRPr="00E27F40" w:rsidRDefault="000C58F6" w:rsidP="006B6EAD">
            <w:pPr>
              <w:rPr>
                <w:rFonts w:ascii="Lato" w:hAnsi="Lato" w:cs="Times New Roman"/>
                <w:sz w:val="20"/>
                <w:szCs w:val="20"/>
              </w:rPr>
            </w:pPr>
            <w:r w:rsidRPr="00E27F40">
              <w:rPr>
                <w:rFonts w:ascii="Lato" w:hAnsi="Lato" w:cs="Times New Roman"/>
                <w:sz w:val="20"/>
                <w:szCs w:val="20"/>
              </w:rPr>
              <w:t>Co, jeśli o zezwolenie występuje osoba prowadząca jednoosobową działalność gospodarczą? JDG nie są wpisywane w KRS. Czy przez inny właściwy rejestr rozumie się też CEIDG?</w:t>
            </w:r>
          </w:p>
        </w:tc>
        <w:tc>
          <w:tcPr>
            <w:tcW w:w="3544" w:type="dxa"/>
          </w:tcPr>
          <w:p w14:paraId="11E59D42" w14:textId="0E053EED" w:rsidR="000C58F6" w:rsidRPr="00E27F40" w:rsidRDefault="000C58F6" w:rsidP="006B6EAD">
            <w:pPr>
              <w:rPr>
                <w:rFonts w:ascii="Lato" w:hAnsi="Lato" w:cs="Times New Roman"/>
                <w:sz w:val="20"/>
                <w:szCs w:val="20"/>
              </w:rPr>
            </w:pPr>
            <w:r w:rsidRPr="00E27F40">
              <w:rPr>
                <w:rFonts w:ascii="Lato" w:hAnsi="Lato" w:cs="Times New Roman"/>
                <w:sz w:val="20"/>
                <w:szCs w:val="20"/>
              </w:rPr>
              <w:t>Pytanie wynika stąd, że wykonawca w rozumieniu projektu (art. 2 pkt 9) może być teoretycznie też przedsiębiorcą prowadzącym JDG albo np. spółką cywilną. Być może, ze względów organizacyjno-podatkowych to trudne do wyobrażenia, niemniej rzeczywistość gospodarcza jest złożona, a przepisy powinny być uniwersalne.</w:t>
            </w:r>
          </w:p>
        </w:tc>
        <w:tc>
          <w:tcPr>
            <w:tcW w:w="2693" w:type="dxa"/>
          </w:tcPr>
          <w:p w14:paraId="40CB7D48" w14:textId="365ACDF1" w:rsidR="00F63DD4" w:rsidRPr="00570626" w:rsidRDefault="00F63DD4" w:rsidP="006B6EAD">
            <w:pPr>
              <w:rPr>
                <w:rFonts w:ascii="Lato" w:hAnsi="Lato" w:cs="Times New Roman"/>
                <w:b/>
                <w:sz w:val="20"/>
                <w:szCs w:val="20"/>
              </w:rPr>
            </w:pPr>
            <w:r w:rsidRPr="00570626">
              <w:rPr>
                <w:rFonts w:ascii="Lato" w:hAnsi="Lato" w:cs="Times New Roman"/>
                <w:b/>
                <w:sz w:val="20"/>
                <w:szCs w:val="20"/>
              </w:rPr>
              <w:t>Komentarz</w:t>
            </w:r>
          </w:p>
          <w:p w14:paraId="69018307" w14:textId="77777777" w:rsidR="00F63DD4" w:rsidRPr="00570626" w:rsidRDefault="00F63DD4" w:rsidP="006B6EAD">
            <w:pPr>
              <w:rPr>
                <w:rFonts w:ascii="Lato" w:hAnsi="Lato" w:cs="Times New Roman"/>
                <w:b/>
                <w:sz w:val="20"/>
                <w:szCs w:val="20"/>
              </w:rPr>
            </w:pPr>
          </w:p>
          <w:p w14:paraId="30CE9511" w14:textId="2E3933D4" w:rsidR="000C58F6" w:rsidRPr="00570626" w:rsidRDefault="00F63DD4" w:rsidP="006B6EAD">
            <w:pPr>
              <w:rPr>
                <w:rFonts w:ascii="Lato" w:hAnsi="Lato" w:cs="Times New Roman"/>
                <w:bCs/>
                <w:sz w:val="20"/>
                <w:szCs w:val="20"/>
              </w:rPr>
            </w:pPr>
            <w:r w:rsidRPr="00570626">
              <w:rPr>
                <w:rFonts w:ascii="Lato" w:hAnsi="Lato" w:cs="Times New Roman"/>
                <w:bCs/>
                <w:sz w:val="20"/>
                <w:szCs w:val="20"/>
              </w:rPr>
              <w:t xml:space="preserve">Podmiot prowadzący </w:t>
            </w:r>
            <w:r w:rsidRPr="00661D72">
              <w:rPr>
                <w:rFonts w:ascii="Lato" w:hAnsi="Lato" w:cs="Times New Roman"/>
                <w:bCs/>
                <w:sz w:val="20"/>
                <w:szCs w:val="20"/>
              </w:rPr>
              <w:t>JDG</w:t>
            </w:r>
            <w:r w:rsidRPr="00570626">
              <w:rPr>
                <w:rFonts w:ascii="Lato" w:hAnsi="Lato" w:cs="Times New Roman"/>
                <w:bCs/>
                <w:sz w:val="20"/>
                <w:szCs w:val="20"/>
              </w:rPr>
              <w:t xml:space="preserve"> posiada numer NIP, według którego jest możliwa jego weryfikacja w CEIDG.</w:t>
            </w:r>
          </w:p>
        </w:tc>
      </w:tr>
      <w:tr w:rsidR="00570626" w:rsidRPr="00570626" w14:paraId="5ADD5AA3" w14:textId="77777777" w:rsidTr="00035602">
        <w:trPr>
          <w:trHeight w:val="708"/>
        </w:trPr>
        <w:tc>
          <w:tcPr>
            <w:tcW w:w="586" w:type="dxa"/>
          </w:tcPr>
          <w:p w14:paraId="13ADECE6" w14:textId="1028AECC" w:rsidR="000C58F6" w:rsidRPr="00E27F40" w:rsidRDefault="00E6564F" w:rsidP="006B6EAD">
            <w:pPr>
              <w:rPr>
                <w:rFonts w:ascii="Lato" w:hAnsi="Lato" w:cs="Times New Roman"/>
                <w:b/>
                <w:sz w:val="20"/>
                <w:szCs w:val="20"/>
              </w:rPr>
            </w:pPr>
            <w:r w:rsidRPr="00E27F40">
              <w:rPr>
                <w:rFonts w:ascii="Lato" w:hAnsi="Lato" w:cs="Times New Roman"/>
                <w:b/>
                <w:sz w:val="20"/>
                <w:szCs w:val="20"/>
              </w:rPr>
              <w:t>59.</w:t>
            </w:r>
          </w:p>
        </w:tc>
        <w:tc>
          <w:tcPr>
            <w:tcW w:w="1559" w:type="dxa"/>
          </w:tcPr>
          <w:p w14:paraId="1265DE0B" w14:textId="2B7FCAFD" w:rsidR="000C58F6" w:rsidRPr="00E27F40" w:rsidRDefault="000C58F6" w:rsidP="006B6EAD">
            <w:pPr>
              <w:rPr>
                <w:rFonts w:ascii="Lato" w:hAnsi="Lato" w:cs="Times New Roman"/>
                <w:b/>
                <w:sz w:val="20"/>
                <w:szCs w:val="20"/>
              </w:rPr>
            </w:pPr>
            <w:r w:rsidRPr="00E27F40">
              <w:rPr>
                <w:rFonts w:ascii="Lato" w:hAnsi="Lato" w:cs="Times New Roman"/>
                <w:b/>
                <w:sz w:val="20"/>
                <w:szCs w:val="20"/>
              </w:rPr>
              <w:t xml:space="preserve">Art. 19 ust. 3 pkt 8-10 </w:t>
            </w:r>
          </w:p>
        </w:tc>
        <w:tc>
          <w:tcPr>
            <w:tcW w:w="1984" w:type="dxa"/>
          </w:tcPr>
          <w:p w14:paraId="6903FF18" w14:textId="39D08D43" w:rsidR="000C58F6" w:rsidRPr="00E27F40" w:rsidRDefault="000C58F6" w:rsidP="006B6EAD">
            <w:pPr>
              <w:rPr>
                <w:rFonts w:ascii="Lato" w:hAnsi="Lato" w:cs="Times New Roman"/>
                <w:b/>
                <w:sz w:val="20"/>
                <w:szCs w:val="20"/>
              </w:rPr>
            </w:pPr>
            <w:r w:rsidRPr="00E27F40">
              <w:rPr>
                <w:rFonts w:ascii="Lato" w:hAnsi="Lato" w:cs="Times New Roman"/>
                <w:b/>
                <w:sz w:val="20"/>
                <w:szCs w:val="20"/>
              </w:rPr>
              <w:t>Związek Powiatów Polskich</w:t>
            </w:r>
          </w:p>
        </w:tc>
        <w:tc>
          <w:tcPr>
            <w:tcW w:w="3544" w:type="dxa"/>
          </w:tcPr>
          <w:p w14:paraId="595E3746" w14:textId="2B5040C7" w:rsidR="000C58F6" w:rsidRPr="00E27F40" w:rsidRDefault="000C58F6" w:rsidP="006B6EAD">
            <w:pPr>
              <w:rPr>
                <w:rFonts w:ascii="Lato" w:hAnsi="Lato" w:cs="Times New Roman"/>
                <w:sz w:val="20"/>
                <w:szCs w:val="20"/>
              </w:rPr>
            </w:pPr>
            <w:r w:rsidRPr="00E27F40">
              <w:rPr>
                <w:rFonts w:ascii="Lato" w:hAnsi="Lato" w:cs="Times New Roman"/>
                <w:sz w:val="20"/>
                <w:szCs w:val="20"/>
              </w:rPr>
              <w:t>Proponujemy usunięcie tych punktów, ewentualnie sformułowanie ich w jeden, który wskazywałby „elektroniczny” sposób kontaktu z wnioskodawcą.</w:t>
            </w:r>
          </w:p>
        </w:tc>
        <w:tc>
          <w:tcPr>
            <w:tcW w:w="3544" w:type="dxa"/>
          </w:tcPr>
          <w:p w14:paraId="0E7B666E" w14:textId="533BD42C" w:rsidR="000C58F6" w:rsidRPr="00E27F40" w:rsidRDefault="000C58F6" w:rsidP="006B6EAD">
            <w:pPr>
              <w:rPr>
                <w:rFonts w:ascii="Lato" w:hAnsi="Lato" w:cs="Times New Roman"/>
                <w:sz w:val="20"/>
                <w:szCs w:val="20"/>
              </w:rPr>
            </w:pPr>
            <w:r w:rsidRPr="00E27F40">
              <w:rPr>
                <w:rFonts w:ascii="Lato" w:hAnsi="Lato" w:cs="Times New Roman"/>
                <w:sz w:val="20"/>
                <w:szCs w:val="20"/>
              </w:rPr>
              <w:t xml:space="preserve">Zarówno numer telefonu, adres poczty elektronicznej jak i adres internetowy są danymi, które są de facto niepotrzebne do rozpatrzenia wniosku. Część przedsiębiorców może też nie posiadać strony internetowej. Adres do korespondencji jest wymagany w punkcie 3 przedmiotowego artykułu. W dodatku są to informacje, które łatwo mogą ulec zmianie. </w:t>
            </w:r>
          </w:p>
        </w:tc>
        <w:tc>
          <w:tcPr>
            <w:tcW w:w="2693" w:type="dxa"/>
          </w:tcPr>
          <w:p w14:paraId="7595F9D6" w14:textId="2F3901C5" w:rsidR="000C58F6" w:rsidRPr="00570626" w:rsidRDefault="00C00D8C" w:rsidP="006B6EAD">
            <w:pPr>
              <w:rPr>
                <w:rFonts w:ascii="Lato" w:hAnsi="Lato" w:cs="Times New Roman"/>
                <w:b/>
                <w:bCs/>
                <w:sz w:val="20"/>
                <w:szCs w:val="20"/>
              </w:rPr>
            </w:pPr>
            <w:r w:rsidRPr="00570626">
              <w:rPr>
                <w:rFonts w:ascii="Lato" w:hAnsi="Lato" w:cs="Times New Roman"/>
                <w:b/>
                <w:bCs/>
                <w:sz w:val="20"/>
                <w:szCs w:val="20"/>
              </w:rPr>
              <w:t>U</w:t>
            </w:r>
          </w:p>
          <w:p w14:paraId="1B9A80FC" w14:textId="239B8E50" w:rsidR="000C58F6" w:rsidRPr="00661D72" w:rsidRDefault="000C58F6" w:rsidP="006B6EAD">
            <w:pPr>
              <w:rPr>
                <w:rFonts w:ascii="Lato" w:hAnsi="Lato" w:cs="Times New Roman"/>
                <w:b/>
                <w:bCs/>
                <w:sz w:val="20"/>
                <w:szCs w:val="20"/>
              </w:rPr>
            </w:pPr>
            <w:r w:rsidRPr="00661D72">
              <w:rPr>
                <w:rFonts w:ascii="Lato" w:hAnsi="Lato" w:cs="Times New Roman"/>
                <w:b/>
                <w:bCs/>
                <w:sz w:val="20"/>
                <w:szCs w:val="20"/>
              </w:rPr>
              <w:t>Uwaga uwzględniona.</w:t>
            </w:r>
          </w:p>
          <w:p w14:paraId="2F152FF3" w14:textId="7C1B4913" w:rsidR="000C58F6" w:rsidRPr="00570626" w:rsidRDefault="000C58F6" w:rsidP="006B6EAD">
            <w:pPr>
              <w:rPr>
                <w:rFonts w:ascii="Lato" w:hAnsi="Lato" w:cs="Times New Roman"/>
                <w:sz w:val="20"/>
                <w:szCs w:val="20"/>
              </w:rPr>
            </w:pPr>
          </w:p>
        </w:tc>
      </w:tr>
      <w:tr w:rsidR="00570626" w:rsidRPr="00570626" w14:paraId="487DF632" w14:textId="77777777" w:rsidTr="00567FD1">
        <w:trPr>
          <w:trHeight w:val="1124"/>
        </w:trPr>
        <w:tc>
          <w:tcPr>
            <w:tcW w:w="586" w:type="dxa"/>
          </w:tcPr>
          <w:p w14:paraId="2532B47B" w14:textId="671B7DFC" w:rsidR="000C58F6" w:rsidRPr="00E27F40" w:rsidRDefault="00E6564F" w:rsidP="006B6EAD">
            <w:pPr>
              <w:rPr>
                <w:rFonts w:ascii="Lato" w:hAnsi="Lato" w:cs="Times New Roman"/>
                <w:b/>
                <w:sz w:val="20"/>
                <w:szCs w:val="20"/>
              </w:rPr>
            </w:pPr>
            <w:r w:rsidRPr="00E27F40">
              <w:rPr>
                <w:rFonts w:ascii="Lato" w:hAnsi="Lato" w:cs="Times New Roman"/>
                <w:b/>
                <w:sz w:val="20"/>
                <w:szCs w:val="20"/>
              </w:rPr>
              <w:t>60.</w:t>
            </w:r>
          </w:p>
        </w:tc>
        <w:tc>
          <w:tcPr>
            <w:tcW w:w="1559" w:type="dxa"/>
          </w:tcPr>
          <w:p w14:paraId="25428C61" w14:textId="373B48B4" w:rsidR="000C58F6" w:rsidRPr="00E27F40" w:rsidRDefault="000C58F6" w:rsidP="006B6EAD">
            <w:pPr>
              <w:rPr>
                <w:rFonts w:ascii="Lato" w:hAnsi="Lato" w:cs="Times New Roman"/>
                <w:b/>
                <w:sz w:val="20"/>
                <w:szCs w:val="20"/>
              </w:rPr>
            </w:pPr>
            <w:r w:rsidRPr="00E27F40">
              <w:rPr>
                <w:rFonts w:ascii="Lato" w:hAnsi="Lato" w:cs="Times New Roman"/>
                <w:b/>
                <w:sz w:val="20"/>
                <w:szCs w:val="20"/>
              </w:rPr>
              <w:t xml:space="preserve">Art. 19 ust. 3 pkt 13 </w:t>
            </w:r>
          </w:p>
        </w:tc>
        <w:tc>
          <w:tcPr>
            <w:tcW w:w="1984" w:type="dxa"/>
          </w:tcPr>
          <w:p w14:paraId="051039D6" w14:textId="6A8AF728" w:rsidR="000C58F6" w:rsidRPr="00E27F40" w:rsidRDefault="000C58F6" w:rsidP="006B6EAD">
            <w:pPr>
              <w:rPr>
                <w:rFonts w:ascii="Lato" w:hAnsi="Lato" w:cs="Times New Roman"/>
                <w:b/>
                <w:sz w:val="20"/>
                <w:szCs w:val="20"/>
              </w:rPr>
            </w:pPr>
            <w:r w:rsidRPr="00E27F40">
              <w:rPr>
                <w:rFonts w:ascii="Lato" w:hAnsi="Lato" w:cs="Times New Roman"/>
                <w:b/>
                <w:sz w:val="20"/>
                <w:szCs w:val="20"/>
              </w:rPr>
              <w:t>Związek Powiatów Polskich</w:t>
            </w:r>
          </w:p>
        </w:tc>
        <w:tc>
          <w:tcPr>
            <w:tcW w:w="3544" w:type="dxa"/>
          </w:tcPr>
          <w:p w14:paraId="5A877CFD" w14:textId="3C92AC99" w:rsidR="000C58F6" w:rsidRPr="00E27F40" w:rsidRDefault="000C58F6" w:rsidP="006B6EAD">
            <w:pPr>
              <w:autoSpaceDE w:val="0"/>
              <w:autoSpaceDN w:val="0"/>
              <w:adjustRightInd w:val="0"/>
              <w:rPr>
                <w:rFonts w:ascii="Lato" w:hAnsi="Lato" w:cs="Lato-Regular"/>
                <w:sz w:val="20"/>
                <w:szCs w:val="20"/>
              </w:rPr>
            </w:pPr>
            <w:r w:rsidRPr="00E27F40">
              <w:rPr>
                <w:rFonts w:ascii="Lato" w:hAnsi="Lato" w:cs="Times New Roman"/>
                <w:sz w:val="20"/>
                <w:szCs w:val="20"/>
              </w:rPr>
              <w:t>Należy przemyśleć wymóg tego punktu wniosku.</w:t>
            </w:r>
          </w:p>
        </w:tc>
        <w:tc>
          <w:tcPr>
            <w:tcW w:w="3544" w:type="dxa"/>
          </w:tcPr>
          <w:p w14:paraId="1AD2E33C" w14:textId="3CE40DE1" w:rsidR="000C58F6" w:rsidRPr="00E27F40" w:rsidRDefault="000C58F6" w:rsidP="006B6EAD">
            <w:pPr>
              <w:autoSpaceDE w:val="0"/>
              <w:autoSpaceDN w:val="0"/>
              <w:adjustRightInd w:val="0"/>
              <w:rPr>
                <w:rFonts w:ascii="Lato" w:hAnsi="Lato" w:cs="Lato-Regular"/>
                <w:sz w:val="20"/>
                <w:szCs w:val="20"/>
              </w:rPr>
            </w:pPr>
            <w:r w:rsidRPr="00E27F40">
              <w:rPr>
                <w:rFonts w:ascii="Lato" w:hAnsi="Lato" w:cs="Times New Roman"/>
                <w:sz w:val="20"/>
                <w:szCs w:val="20"/>
              </w:rPr>
              <w:t xml:space="preserve">Informacja o dacie rozpoczęcia działalności gospodarczej w zasadzie jest niepotrzebna. Po pierwsze, niewiele zmienia w kontekście gotowości do wykonywania zadań z ustawy. Po drugie, częściowo można to ustalić na podstawie rejestrów np. </w:t>
            </w:r>
            <w:proofErr w:type="spellStart"/>
            <w:r w:rsidRPr="00E27F40">
              <w:rPr>
                <w:rFonts w:ascii="Lato" w:hAnsi="Lato" w:cs="Times New Roman"/>
                <w:sz w:val="20"/>
                <w:szCs w:val="20"/>
              </w:rPr>
              <w:t>CEiDG</w:t>
            </w:r>
            <w:proofErr w:type="spellEnd"/>
            <w:r w:rsidRPr="00E27F40">
              <w:rPr>
                <w:rFonts w:ascii="Lato" w:hAnsi="Lato" w:cs="Times New Roman"/>
                <w:sz w:val="20"/>
                <w:szCs w:val="20"/>
              </w:rPr>
              <w:t xml:space="preserve"> albo KRS. Jeśli już chcemy wymagać czegoś w zakresie „doświadczenia” to można wpisać w ustawę opis dotychczasowych prac w </w:t>
            </w:r>
            <w:r w:rsidRPr="00E27F40">
              <w:rPr>
                <w:rFonts w:ascii="Lato" w:hAnsi="Lato" w:cs="Times New Roman"/>
                <w:sz w:val="20"/>
                <w:szCs w:val="20"/>
              </w:rPr>
              <w:lastRenderedPageBreak/>
              <w:t>zakresie usuwania/zabezpieczenia azbestu poświadczony stosowną dokumentacją. Urzędnikowi rozpatrującemu wniosek będzie łatwiej ocenić danego wykonawcę prac na podstawie tego typu informacji niż suchej „dacie rozpoczęcia działalności”. Można to legislacyjnie umieścić w jakiś sposób w obecnym punkcie 17 katalogu.</w:t>
            </w:r>
          </w:p>
        </w:tc>
        <w:tc>
          <w:tcPr>
            <w:tcW w:w="2693" w:type="dxa"/>
          </w:tcPr>
          <w:p w14:paraId="61D95204" w14:textId="482ABCD9" w:rsidR="000C58F6" w:rsidRPr="00570626" w:rsidRDefault="000C58F6" w:rsidP="006B6EAD">
            <w:pPr>
              <w:rPr>
                <w:rFonts w:ascii="Lato" w:hAnsi="Lato" w:cs="Times New Roman"/>
                <w:b/>
                <w:sz w:val="20"/>
                <w:szCs w:val="20"/>
              </w:rPr>
            </w:pPr>
            <w:r w:rsidRPr="00570626">
              <w:rPr>
                <w:rFonts w:ascii="Lato" w:hAnsi="Lato" w:cs="Times New Roman"/>
                <w:b/>
                <w:sz w:val="20"/>
                <w:szCs w:val="20"/>
              </w:rPr>
              <w:lastRenderedPageBreak/>
              <w:t>U</w:t>
            </w:r>
          </w:p>
          <w:p w14:paraId="42A0ED7C" w14:textId="77777777" w:rsidR="000C58F6" w:rsidRPr="00661D72" w:rsidRDefault="000C58F6" w:rsidP="006B6EAD">
            <w:pPr>
              <w:rPr>
                <w:rFonts w:ascii="Lato" w:hAnsi="Lato" w:cs="Times New Roman"/>
                <w:b/>
                <w:bCs/>
                <w:sz w:val="20"/>
                <w:szCs w:val="20"/>
              </w:rPr>
            </w:pPr>
            <w:r w:rsidRPr="00661D72">
              <w:rPr>
                <w:rFonts w:ascii="Lato" w:hAnsi="Lato" w:cs="Times New Roman"/>
                <w:b/>
                <w:bCs/>
                <w:sz w:val="20"/>
                <w:szCs w:val="20"/>
              </w:rPr>
              <w:t>Uwaga uwzględniona.</w:t>
            </w:r>
          </w:p>
          <w:p w14:paraId="5F6976A8" w14:textId="77777777" w:rsidR="00690CE8" w:rsidRPr="00570626" w:rsidRDefault="00690CE8" w:rsidP="006B6EAD">
            <w:pPr>
              <w:rPr>
                <w:rFonts w:ascii="Lato" w:hAnsi="Lato" w:cs="Times New Roman"/>
                <w:sz w:val="20"/>
                <w:szCs w:val="20"/>
              </w:rPr>
            </w:pPr>
          </w:p>
          <w:p w14:paraId="276428CD" w14:textId="78B09E01" w:rsidR="000C58F6" w:rsidRPr="00570626" w:rsidRDefault="000C58F6" w:rsidP="006B6EAD">
            <w:pPr>
              <w:rPr>
                <w:rFonts w:ascii="Lato" w:hAnsi="Lato" w:cs="Times New Roman"/>
                <w:sz w:val="20"/>
                <w:szCs w:val="20"/>
              </w:rPr>
            </w:pPr>
          </w:p>
        </w:tc>
      </w:tr>
      <w:tr w:rsidR="00570626" w:rsidRPr="00570626" w14:paraId="2F3986D4" w14:textId="77777777" w:rsidTr="00567FD1">
        <w:trPr>
          <w:trHeight w:val="1124"/>
        </w:trPr>
        <w:tc>
          <w:tcPr>
            <w:tcW w:w="586" w:type="dxa"/>
          </w:tcPr>
          <w:p w14:paraId="4FC29268" w14:textId="6C7B8F11" w:rsidR="000C58F6" w:rsidRPr="00E27F40" w:rsidRDefault="00E6564F" w:rsidP="006B6EAD">
            <w:pPr>
              <w:rPr>
                <w:rFonts w:ascii="Lato" w:hAnsi="Lato" w:cs="Times New Roman"/>
                <w:b/>
                <w:sz w:val="20"/>
                <w:szCs w:val="20"/>
              </w:rPr>
            </w:pPr>
            <w:r w:rsidRPr="00E27F40">
              <w:rPr>
                <w:rFonts w:ascii="Lato" w:hAnsi="Lato" w:cs="Times New Roman"/>
                <w:b/>
                <w:sz w:val="20"/>
                <w:szCs w:val="20"/>
              </w:rPr>
              <w:t>61.</w:t>
            </w:r>
          </w:p>
        </w:tc>
        <w:tc>
          <w:tcPr>
            <w:tcW w:w="1559" w:type="dxa"/>
          </w:tcPr>
          <w:p w14:paraId="591D8BCF" w14:textId="77777777" w:rsidR="000C58F6" w:rsidRPr="00E27F40" w:rsidRDefault="000C58F6" w:rsidP="006B6EAD">
            <w:pPr>
              <w:rPr>
                <w:rFonts w:ascii="Lato" w:hAnsi="Lato" w:cs="Times New Roman"/>
                <w:b/>
                <w:sz w:val="20"/>
                <w:szCs w:val="20"/>
              </w:rPr>
            </w:pPr>
            <w:r w:rsidRPr="00E27F40">
              <w:rPr>
                <w:rFonts w:ascii="Lato" w:hAnsi="Lato" w:cs="Times New Roman"/>
                <w:b/>
                <w:sz w:val="20"/>
                <w:szCs w:val="20"/>
              </w:rPr>
              <w:t xml:space="preserve">Art. 19 ust. 3 pkt 14 </w:t>
            </w:r>
          </w:p>
          <w:p w14:paraId="76777D4A" w14:textId="77777777" w:rsidR="000C58F6" w:rsidRPr="00E27F40" w:rsidRDefault="000C58F6" w:rsidP="006B6EAD">
            <w:pPr>
              <w:rPr>
                <w:rFonts w:ascii="Lato" w:hAnsi="Lato" w:cs="Times New Roman"/>
                <w:b/>
                <w:sz w:val="20"/>
                <w:szCs w:val="20"/>
              </w:rPr>
            </w:pPr>
          </w:p>
        </w:tc>
        <w:tc>
          <w:tcPr>
            <w:tcW w:w="1984" w:type="dxa"/>
          </w:tcPr>
          <w:p w14:paraId="610E7418" w14:textId="2CDAF333" w:rsidR="000C58F6" w:rsidRPr="00E27F40" w:rsidRDefault="000C58F6" w:rsidP="006B6EAD">
            <w:pPr>
              <w:rPr>
                <w:rFonts w:ascii="Lato" w:hAnsi="Lato" w:cs="Times New Roman"/>
                <w:b/>
                <w:sz w:val="20"/>
                <w:szCs w:val="20"/>
              </w:rPr>
            </w:pPr>
            <w:r w:rsidRPr="00E27F40">
              <w:rPr>
                <w:rFonts w:ascii="Lato" w:hAnsi="Lato" w:cs="Times New Roman"/>
                <w:b/>
                <w:sz w:val="20"/>
                <w:szCs w:val="20"/>
              </w:rPr>
              <w:t>Związek Powiatów Polskich</w:t>
            </w:r>
          </w:p>
        </w:tc>
        <w:tc>
          <w:tcPr>
            <w:tcW w:w="3544" w:type="dxa"/>
          </w:tcPr>
          <w:p w14:paraId="72BF6D94" w14:textId="77777777" w:rsidR="000C58F6" w:rsidRPr="00E27F40" w:rsidRDefault="000C58F6" w:rsidP="006B6EAD">
            <w:pPr>
              <w:autoSpaceDE w:val="0"/>
              <w:autoSpaceDN w:val="0"/>
              <w:adjustRightInd w:val="0"/>
              <w:rPr>
                <w:rFonts w:ascii="Lato" w:hAnsi="Lato" w:cs="Times New Roman"/>
                <w:sz w:val="20"/>
                <w:szCs w:val="20"/>
              </w:rPr>
            </w:pPr>
            <w:r w:rsidRPr="00E27F40">
              <w:rPr>
                <w:rFonts w:ascii="Lato" w:hAnsi="Lato" w:cs="Times New Roman"/>
                <w:sz w:val="20"/>
                <w:szCs w:val="20"/>
              </w:rPr>
              <w:t>Brakuje też rodzaju wyrobów zawierających azbest przewidzianych do usuwania.</w:t>
            </w:r>
          </w:p>
          <w:p w14:paraId="34DBB044" w14:textId="77777777" w:rsidR="000C58F6" w:rsidRPr="00E27F40" w:rsidRDefault="000C58F6" w:rsidP="006B6EAD">
            <w:pPr>
              <w:autoSpaceDE w:val="0"/>
              <w:autoSpaceDN w:val="0"/>
              <w:adjustRightInd w:val="0"/>
              <w:rPr>
                <w:rFonts w:ascii="Lato" w:hAnsi="Lato" w:cs="Times New Roman"/>
                <w:sz w:val="20"/>
                <w:szCs w:val="20"/>
              </w:rPr>
            </w:pPr>
            <w:r w:rsidRPr="00E27F40">
              <w:rPr>
                <w:rFonts w:ascii="Lato" w:hAnsi="Lato" w:cs="Times New Roman"/>
                <w:sz w:val="20"/>
                <w:szCs w:val="20"/>
              </w:rPr>
              <w:t>Propozycja brzmienia jednostki redakcyjnej:</w:t>
            </w:r>
          </w:p>
          <w:p w14:paraId="0288B26F" w14:textId="6A4E8348" w:rsidR="000C58F6" w:rsidRPr="00E27F40" w:rsidRDefault="000C58F6" w:rsidP="006B6EAD">
            <w:pPr>
              <w:autoSpaceDE w:val="0"/>
              <w:autoSpaceDN w:val="0"/>
              <w:adjustRightInd w:val="0"/>
              <w:rPr>
                <w:rFonts w:ascii="Lato" w:hAnsi="Lato" w:cs="Times New Roman"/>
                <w:sz w:val="20"/>
                <w:szCs w:val="20"/>
              </w:rPr>
            </w:pPr>
            <w:r w:rsidRPr="00E27F40">
              <w:rPr>
                <w:rFonts w:ascii="Lato" w:hAnsi="Lato" w:cs="Times New Roman"/>
                <w:sz w:val="20"/>
                <w:szCs w:val="20"/>
              </w:rPr>
              <w:t>14) wyszczególnienie rodzajów odpadów zawierających azbest przewidzianych do wytworzenia oraz rodzajów wyrobów zawierających azbest przewidzianych do usuwania lub zabezpieczania.</w:t>
            </w:r>
          </w:p>
        </w:tc>
        <w:tc>
          <w:tcPr>
            <w:tcW w:w="3544" w:type="dxa"/>
          </w:tcPr>
          <w:p w14:paraId="1CDEBED4" w14:textId="77777777" w:rsidR="000C58F6" w:rsidRPr="00E27F40" w:rsidRDefault="000C58F6" w:rsidP="006B6EAD">
            <w:pPr>
              <w:rPr>
                <w:rFonts w:ascii="Lato" w:hAnsi="Lato" w:cs="Times New Roman"/>
                <w:sz w:val="20"/>
                <w:szCs w:val="20"/>
              </w:rPr>
            </w:pPr>
            <w:r w:rsidRPr="00E27F40">
              <w:rPr>
                <w:rFonts w:ascii="Lato" w:hAnsi="Lato" w:cs="Times New Roman"/>
                <w:sz w:val="20"/>
                <w:szCs w:val="20"/>
              </w:rPr>
              <w:t>Wniosek o zezwolenie dotyczy prac w zakresie „usuwania lub zabezpieczania” wyrobów zawierających azbest (ust. 1 artykułu 19). Wobec tego we wniosku powinno się wyszczególniać także ewentualne materiały, które wykonawca chce/może usuwać.</w:t>
            </w:r>
          </w:p>
          <w:p w14:paraId="51320D83" w14:textId="77777777" w:rsidR="000C58F6" w:rsidRPr="00E27F40" w:rsidRDefault="000C58F6" w:rsidP="006B6EAD">
            <w:pPr>
              <w:autoSpaceDE w:val="0"/>
              <w:autoSpaceDN w:val="0"/>
              <w:adjustRightInd w:val="0"/>
              <w:rPr>
                <w:rFonts w:ascii="Lato" w:hAnsi="Lato" w:cs="Lato-Regular"/>
                <w:sz w:val="20"/>
                <w:szCs w:val="20"/>
              </w:rPr>
            </w:pPr>
          </w:p>
        </w:tc>
        <w:tc>
          <w:tcPr>
            <w:tcW w:w="2693" w:type="dxa"/>
          </w:tcPr>
          <w:p w14:paraId="740E4BA2" w14:textId="77777777" w:rsidR="000C58F6" w:rsidRPr="00570626" w:rsidRDefault="000C58F6" w:rsidP="006B6EAD">
            <w:pPr>
              <w:rPr>
                <w:rFonts w:ascii="Lato" w:hAnsi="Lato" w:cs="Times New Roman"/>
                <w:b/>
                <w:sz w:val="20"/>
                <w:szCs w:val="20"/>
              </w:rPr>
            </w:pPr>
            <w:r w:rsidRPr="00570626">
              <w:rPr>
                <w:rFonts w:ascii="Lato" w:hAnsi="Lato" w:cs="Times New Roman"/>
                <w:b/>
                <w:sz w:val="20"/>
                <w:szCs w:val="20"/>
              </w:rPr>
              <w:t>U</w:t>
            </w:r>
          </w:p>
          <w:p w14:paraId="083D357C" w14:textId="2EAA43EC" w:rsidR="000C58F6" w:rsidRPr="00661D72" w:rsidRDefault="000C58F6" w:rsidP="006B6EAD">
            <w:pPr>
              <w:rPr>
                <w:rFonts w:ascii="Lato" w:hAnsi="Lato" w:cs="Times New Roman"/>
                <w:b/>
                <w:sz w:val="20"/>
                <w:szCs w:val="20"/>
              </w:rPr>
            </w:pPr>
            <w:r w:rsidRPr="00661D72">
              <w:rPr>
                <w:rFonts w:ascii="Lato" w:hAnsi="Lato" w:cs="Times New Roman"/>
                <w:b/>
                <w:sz w:val="20"/>
                <w:szCs w:val="20"/>
              </w:rPr>
              <w:t xml:space="preserve">Uwaga uwzględniona. </w:t>
            </w:r>
          </w:p>
        </w:tc>
      </w:tr>
      <w:tr w:rsidR="00570626" w:rsidRPr="00570626" w14:paraId="46568360" w14:textId="77777777" w:rsidTr="00567FD1">
        <w:trPr>
          <w:trHeight w:val="1124"/>
        </w:trPr>
        <w:tc>
          <w:tcPr>
            <w:tcW w:w="586" w:type="dxa"/>
          </w:tcPr>
          <w:p w14:paraId="50CA7239" w14:textId="4C296E5C" w:rsidR="000C58F6" w:rsidRPr="00E27F40" w:rsidRDefault="00E6564F" w:rsidP="006B6EAD">
            <w:pPr>
              <w:rPr>
                <w:rFonts w:ascii="Lato" w:hAnsi="Lato" w:cs="Times New Roman"/>
                <w:b/>
                <w:sz w:val="20"/>
                <w:szCs w:val="20"/>
              </w:rPr>
            </w:pPr>
            <w:r w:rsidRPr="00E27F40">
              <w:rPr>
                <w:rFonts w:ascii="Lato" w:hAnsi="Lato" w:cs="Times New Roman"/>
                <w:b/>
                <w:sz w:val="20"/>
                <w:szCs w:val="20"/>
              </w:rPr>
              <w:t>62.</w:t>
            </w:r>
          </w:p>
        </w:tc>
        <w:tc>
          <w:tcPr>
            <w:tcW w:w="1559" w:type="dxa"/>
          </w:tcPr>
          <w:p w14:paraId="018CD3B8" w14:textId="3C477654" w:rsidR="000C58F6" w:rsidRPr="00E27F40" w:rsidRDefault="000C58F6" w:rsidP="006B6EAD">
            <w:pPr>
              <w:rPr>
                <w:rFonts w:ascii="Lato" w:hAnsi="Lato" w:cs="Times New Roman"/>
                <w:b/>
                <w:sz w:val="20"/>
                <w:szCs w:val="20"/>
              </w:rPr>
            </w:pPr>
            <w:r w:rsidRPr="00E27F40">
              <w:rPr>
                <w:rFonts w:ascii="Lato" w:hAnsi="Lato" w:cs="Times New Roman"/>
                <w:b/>
                <w:sz w:val="20"/>
                <w:szCs w:val="20"/>
              </w:rPr>
              <w:t xml:space="preserve">Art. 19 ust. 3 pkt 16 </w:t>
            </w:r>
          </w:p>
        </w:tc>
        <w:tc>
          <w:tcPr>
            <w:tcW w:w="1984" w:type="dxa"/>
          </w:tcPr>
          <w:p w14:paraId="032CA89F" w14:textId="77777777" w:rsidR="000C58F6" w:rsidRPr="00E27F40" w:rsidRDefault="000C58F6" w:rsidP="006B6EAD">
            <w:pPr>
              <w:rPr>
                <w:rFonts w:ascii="Lato" w:hAnsi="Lato" w:cs="Times New Roman"/>
                <w:b/>
                <w:bCs/>
                <w:sz w:val="20"/>
                <w:szCs w:val="20"/>
              </w:rPr>
            </w:pPr>
            <w:r w:rsidRPr="00E27F40">
              <w:rPr>
                <w:rFonts w:ascii="Lato" w:hAnsi="Lato" w:cs="Times New Roman"/>
                <w:b/>
                <w:bCs/>
                <w:sz w:val="20"/>
                <w:szCs w:val="20"/>
              </w:rPr>
              <w:t>Związek Województw RP</w:t>
            </w:r>
          </w:p>
          <w:p w14:paraId="12A2F99C" w14:textId="634D8977" w:rsidR="000C58F6" w:rsidRPr="00E27F40" w:rsidRDefault="000C58F6" w:rsidP="006B6EAD">
            <w:pPr>
              <w:rPr>
                <w:rFonts w:ascii="Lato" w:hAnsi="Lato" w:cs="Times New Roman"/>
                <w:sz w:val="20"/>
                <w:szCs w:val="20"/>
              </w:rPr>
            </w:pPr>
            <w:r w:rsidRPr="00E27F40">
              <w:rPr>
                <w:rFonts w:ascii="Lato" w:hAnsi="Lato" w:cs="Times New Roman"/>
                <w:sz w:val="20"/>
                <w:szCs w:val="20"/>
              </w:rPr>
              <w:t>(Urząd Marszałkowski Województwa Dolnośląskiego)</w:t>
            </w:r>
          </w:p>
        </w:tc>
        <w:tc>
          <w:tcPr>
            <w:tcW w:w="3544" w:type="dxa"/>
          </w:tcPr>
          <w:p w14:paraId="114E9F41" w14:textId="14356C8C" w:rsidR="000C58F6" w:rsidRPr="00E27F40" w:rsidRDefault="000C58F6" w:rsidP="006B6EAD">
            <w:pPr>
              <w:autoSpaceDE w:val="0"/>
              <w:autoSpaceDN w:val="0"/>
              <w:adjustRightInd w:val="0"/>
              <w:rPr>
                <w:rFonts w:ascii="Lato" w:hAnsi="Lato" w:cs="Times New Roman"/>
                <w:sz w:val="20"/>
                <w:szCs w:val="20"/>
              </w:rPr>
            </w:pPr>
            <w:r w:rsidRPr="00E27F40">
              <w:rPr>
                <w:rFonts w:ascii="Lato" w:hAnsi="Lato" w:cs="Times New Roman"/>
                <w:sz w:val="20"/>
                <w:szCs w:val="20"/>
              </w:rPr>
              <w:t xml:space="preserve">„16) wskazanie sposobu gospodarowania odpadami, </w:t>
            </w:r>
            <w:r w:rsidRPr="00E27F40">
              <w:rPr>
                <w:rFonts w:ascii="Lato" w:hAnsi="Lato" w:cs="Times New Roman"/>
                <w:b/>
                <w:bCs/>
                <w:sz w:val="20"/>
                <w:szCs w:val="20"/>
              </w:rPr>
              <w:t>uwzględniające ich unieszkodliwianie”.</w:t>
            </w:r>
          </w:p>
        </w:tc>
        <w:tc>
          <w:tcPr>
            <w:tcW w:w="3544" w:type="dxa"/>
          </w:tcPr>
          <w:p w14:paraId="10404DD5" w14:textId="1714A38F" w:rsidR="000C58F6" w:rsidRPr="00E27F40" w:rsidRDefault="000C58F6" w:rsidP="006B6EAD">
            <w:pPr>
              <w:rPr>
                <w:rFonts w:ascii="Lato" w:hAnsi="Lato" w:cs="Times New Roman"/>
                <w:sz w:val="20"/>
                <w:szCs w:val="20"/>
              </w:rPr>
            </w:pPr>
            <w:r w:rsidRPr="00E27F40">
              <w:rPr>
                <w:rFonts w:ascii="Lato" w:hAnsi="Lato" w:cs="Times New Roman"/>
                <w:sz w:val="20"/>
                <w:szCs w:val="20"/>
              </w:rPr>
              <w:t>Specyfika tego rodzaju odpadów zakłada ich unieszkodliwianie na podstawie stosownych przepisów prawa i decyzji administracyjnych, dlatego zasadne jest doprecyzowane tego zapisu poprzez pogrubione sformułowanie.</w:t>
            </w:r>
          </w:p>
        </w:tc>
        <w:tc>
          <w:tcPr>
            <w:tcW w:w="2693" w:type="dxa"/>
          </w:tcPr>
          <w:p w14:paraId="2CEFD0F9" w14:textId="3E3F7523" w:rsidR="000C58F6" w:rsidRPr="00570626" w:rsidRDefault="00123998" w:rsidP="006B6EAD">
            <w:pPr>
              <w:rPr>
                <w:rFonts w:ascii="Lato" w:hAnsi="Lato" w:cs="Times New Roman"/>
                <w:b/>
                <w:sz w:val="20"/>
                <w:szCs w:val="20"/>
              </w:rPr>
            </w:pPr>
            <w:r w:rsidRPr="00570626">
              <w:rPr>
                <w:rFonts w:ascii="Lato" w:hAnsi="Lato" w:cs="Times New Roman"/>
                <w:b/>
                <w:sz w:val="20"/>
                <w:szCs w:val="20"/>
              </w:rPr>
              <w:t>U</w:t>
            </w:r>
          </w:p>
          <w:p w14:paraId="0730BE59" w14:textId="60563B18" w:rsidR="000C58F6" w:rsidRPr="00661D72" w:rsidRDefault="000C58F6" w:rsidP="006B6EAD">
            <w:pPr>
              <w:rPr>
                <w:rFonts w:ascii="Lato" w:hAnsi="Lato" w:cs="Times New Roman"/>
                <w:b/>
                <w:bCs/>
                <w:sz w:val="20"/>
                <w:szCs w:val="20"/>
              </w:rPr>
            </w:pPr>
            <w:r w:rsidRPr="00661D72">
              <w:rPr>
                <w:rFonts w:ascii="Lato" w:hAnsi="Lato" w:cs="Times New Roman"/>
                <w:b/>
                <w:bCs/>
                <w:sz w:val="20"/>
                <w:szCs w:val="20"/>
              </w:rPr>
              <w:t>Uwaga uwzględniona.</w:t>
            </w:r>
          </w:p>
          <w:p w14:paraId="0DF68B9B" w14:textId="026F1B86" w:rsidR="000C58F6" w:rsidRPr="00570626" w:rsidRDefault="000C58F6" w:rsidP="006B6EAD">
            <w:pPr>
              <w:rPr>
                <w:rFonts w:ascii="Lato" w:hAnsi="Lato" w:cs="Times New Roman"/>
                <w:sz w:val="20"/>
                <w:szCs w:val="20"/>
              </w:rPr>
            </w:pPr>
          </w:p>
        </w:tc>
      </w:tr>
      <w:tr w:rsidR="00570626" w:rsidRPr="00570626" w14:paraId="61D681B4" w14:textId="77777777" w:rsidTr="00567FD1">
        <w:trPr>
          <w:trHeight w:val="1124"/>
        </w:trPr>
        <w:tc>
          <w:tcPr>
            <w:tcW w:w="586" w:type="dxa"/>
          </w:tcPr>
          <w:p w14:paraId="1E9B328C" w14:textId="7BDF9A25" w:rsidR="000C58F6" w:rsidRPr="00E27F40" w:rsidRDefault="00E6564F" w:rsidP="006B6EAD">
            <w:pPr>
              <w:rPr>
                <w:rFonts w:ascii="Lato" w:hAnsi="Lato" w:cs="Times New Roman"/>
                <w:b/>
                <w:sz w:val="20"/>
                <w:szCs w:val="20"/>
              </w:rPr>
            </w:pPr>
            <w:r w:rsidRPr="00E27F40">
              <w:rPr>
                <w:rFonts w:ascii="Lato" w:hAnsi="Lato" w:cs="Times New Roman"/>
                <w:b/>
                <w:sz w:val="20"/>
                <w:szCs w:val="20"/>
              </w:rPr>
              <w:t>63.</w:t>
            </w:r>
          </w:p>
        </w:tc>
        <w:tc>
          <w:tcPr>
            <w:tcW w:w="1559" w:type="dxa"/>
          </w:tcPr>
          <w:p w14:paraId="42EED4F7" w14:textId="1FCB3FFD" w:rsidR="000C58F6" w:rsidRPr="00E27F40" w:rsidRDefault="000C58F6" w:rsidP="006B6EAD">
            <w:pPr>
              <w:rPr>
                <w:rFonts w:ascii="Lato" w:hAnsi="Lato" w:cs="Times New Roman"/>
                <w:b/>
                <w:sz w:val="20"/>
                <w:szCs w:val="20"/>
              </w:rPr>
            </w:pPr>
            <w:r w:rsidRPr="00E27F40">
              <w:rPr>
                <w:rFonts w:ascii="Lato" w:hAnsi="Lato" w:cs="Times New Roman"/>
                <w:b/>
                <w:sz w:val="20"/>
                <w:szCs w:val="20"/>
              </w:rPr>
              <w:t>Art. 19 ust. 3 pkt 16</w:t>
            </w:r>
          </w:p>
        </w:tc>
        <w:tc>
          <w:tcPr>
            <w:tcW w:w="1984" w:type="dxa"/>
          </w:tcPr>
          <w:p w14:paraId="5F6CD2BB" w14:textId="42C8AE8E" w:rsidR="000C58F6" w:rsidRPr="00E27F40" w:rsidRDefault="000C58F6" w:rsidP="006B6EAD">
            <w:pPr>
              <w:rPr>
                <w:rFonts w:ascii="Lato" w:hAnsi="Lato" w:cs="Times New Roman"/>
                <w:b/>
                <w:sz w:val="20"/>
                <w:szCs w:val="20"/>
              </w:rPr>
            </w:pPr>
            <w:r w:rsidRPr="00E27F40">
              <w:rPr>
                <w:rFonts w:ascii="Lato" w:hAnsi="Lato" w:cs="Times New Roman"/>
                <w:b/>
                <w:sz w:val="20"/>
                <w:szCs w:val="20"/>
              </w:rPr>
              <w:t xml:space="preserve">Unia Metropolii Polskich </w:t>
            </w:r>
          </w:p>
        </w:tc>
        <w:tc>
          <w:tcPr>
            <w:tcW w:w="3544" w:type="dxa"/>
          </w:tcPr>
          <w:p w14:paraId="6CDD4951" w14:textId="1120F74C" w:rsidR="000C58F6" w:rsidRPr="00E27F40" w:rsidRDefault="000C58F6" w:rsidP="006B6EAD">
            <w:pPr>
              <w:rPr>
                <w:rFonts w:ascii="Lato" w:hAnsi="Lato" w:cs="Times New Roman"/>
                <w:sz w:val="20"/>
                <w:szCs w:val="20"/>
              </w:rPr>
            </w:pPr>
            <w:r w:rsidRPr="00E27F40">
              <w:rPr>
                <w:rFonts w:ascii="Lato" w:hAnsi="Lato" w:cs="Times New Roman"/>
                <w:sz w:val="20"/>
                <w:szCs w:val="20"/>
              </w:rPr>
              <w:t>Wniosek o wydanie zezwolenia powinien zawierać wskazanie sposobu gospodarowania odpadami zawierającymi azbest, a nie sposobu gospodarowania odpadami.</w:t>
            </w:r>
          </w:p>
        </w:tc>
        <w:tc>
          <w:tcPr>
            <w:tcW w:w="3544" w:type="dxa"/>
          </w:tcPr>
          <w:p w14:paraId="00528C29" w14:textId="77777777" w:rsidR="000C58F6" w:rsidRPr="00E27F40" w:rsidRDefault="000C58F6" w:rsidP="006B6EAD">
            <w:pPr>
              <w:rPr>
                <w:rFonts w:ascii="Lato" w:hAnsi="Lato" w:cs="Times New Roman"/>
                <w:sz w:val="20"/>
                <w:szCs w:val="20"/>
              </w:rPr>
            </w:pPr>
          </w:p>
        </w:tc>
        <w:tc>
          <w:tcPr>
            <w:tcW w:w="2693" w:type="dxa"/>
          </w:tcPr>
          <w:p w14:paraId="6BBB452B" w14:textId="77777777" w:rsidR="000C58F6" w:rsidRPr="00661D72" w:rsidRDefault="000C58F6" w:rsidP="006B6EAD">
            <w:pPr>
              <w:rPr>
                <w:rFonts w:ascii="Lato" w:hAnsi="Lato" w:cs="Times New Roman"/>
                <w:b/>
                <w:sz w:val="20"/>
                <w:szCs w:val="20"/>
              </w:rPr>
            </w:pPr>
            <w:r w:rsidRPr="00661D72">
              <w:rPr>
                <w:rFonts w:ascii="Lato" w:hAnsi="Lato" w:cs="Times New Roman"/>
                <w:b/>
                <w:sz w:val="20"/>
                <w:szCs w:val="20"/>
              </w:rPr>
              <w:t>U</w:t>
            </w:r>
          </w:p>
          <w:p w14:paraId="79D7AB60" w14:textId="0A5972A4" w:rsidR="000C58F6" w:rsidRPr="00570626" w:rsidRDefault="000C58F6" w:rsidP="006B6EAD">
            <w:pPr>
              <w:rPr>
                <w:rFonts w:ascii="Lato" w:hAnsi="Lato" w:cs="Times New Roman"/>
                <w:b/>
                <w:sz w:val="20"/>
                <w:szCs w:val="20"/>
              </w:rPr>
            </w:pPr>
            <w:r w:rsidRPr="00661D72">
              <w:rPr>
                <w:rFonts w:ascii="Lato" w:hAnsi="Lato" w:cs="Times New Roman"/>
                <w:b/>
                <w:sz w:val="20"/>
                <w:szCs w:val="20"/>
              </w:rPr>
              <w:t>Uwaga uwzględniona.</w:t>
            </w:r>
          </w:p>
        </w:tc>
      </w:tr>
      <w:tr w:rsidR="00570626" w:rsidRPr="00570626" w14:paraId="69652763" w14:textId="77777777" w:rsidTr="00567FD1">
        <w:trPr>
          <w:trHeight w:val="1124"/>
        </w:trPr>
        <w:tc>
          <w:tcPr>
            <w:tcW w:w="586" w:type="dxa"/>
          </w:tcPr>
          <w:p w14:paraId="364D07A8" w14:textId="5E760985" w:rsidR="000C58F6" w:rsidRPr="00E27F40" w:rsidRDefault="00E6564F" w:rsidP="006B6EAD">
            <w:pPr>
              <w:rPr>
                <w:rFonts w:ascii="Lato" w:hAnsi="Lato" w:cs="Times New Roman"/>
                <w:b/>
                <w:sz w:val="20"/>
                <w:szCs w:val="20"/>
              </w:rPr>
            </w:pPr>
            <w:r w:rsidRPr="00E27F40">
              <w:rPr>
                <w:rFonts w:ascii="Lato" w:hAnsi="Lato" w:cs="Times New Roman"/>
                <w:b/>
                <w:sz w:val="20"/>
                <w:szCs w:val="20"/>
              </w:rPr>
              <w:lastRenderedPageBreak/>
              <w:t>64.</w:t>
            </w:r>
          </w:p>
        </w:tc>
        <w:tc>
          <w:tcPr>
            <w:tcW w:w="1559" w:type="dxa"/>
          </w:tcPr>
          <w:p w14:paraId="442B911F" w14:textId="546BAFB1" w:rsidR="000C58F6" w:rsidRPr="00E27F40" w:rsidRDefault="000C58F6" w:rsidP="006B6EAD">
            <w:pPr>
              <w:rPr>
                <w:rFonts w:ascii="Lato" w:hAnsi="Lato" w:cs="Times New Roman"/>
                <w:b/>
                <w:sz w:val="20"/>
                <w:szCs w:val="20"/>
              </w:rPr>
            </w:pPr>
            <w:r w:rsidRPr="00E27F40">
              <w:rPr>
                <w:rFonts w:ascii="Lato" w:hAnsi="Lato" w:cs="Times New Roman"/>
                <w:b/>
                <w:sz w:val="20"/>
                <w:szCs w:val="20"/>
              </w:rPr>
              <w:t>Art. 19 ust. 3 pkt 17</w:t>
            </w:r>
          </w:p>
        </w:tc>
        <w:tc>
          <w:tcPr>
            <w:tcW w:w="1984" w:type="dxa"/>
          </w:tcPr>
          <w:p w14:paraId="566B2AFA" w14:textId="02E2D86A" w:rsidR="000C58F6" w:rsidRPr="00E27F40" w:rsidRDefault="000C58F6" w:rsidP="006B6EAD">
            <w:pPr>
              <w:rPr>
                <w:rFonts w:ascii="Lato" w:hAnsi="Lato" w:cs="Times New Roman"/>
                <w:b/>
                <w:sz w:val="20"/>
                <w:szCs w:val="20"/>
              </w:rPr>
            </w:pPr>
            <w:r w:rsidRPr="00E27F40">
              <w:rPr>
                <w:rFonts w:ascii="Lato" w:hAnsi="Lato" w:cs="Times New Roman"/>
                <w:b/>
                <w:sz w:val="20"/>
                <w:szCs w:val="20"/>
              </w:rPr>
              <w:t>Unia Metropolii Polskich</w:t>
            </w:r>
          </w:p>
        </w:tc>
        <w:tc>
          <w:tcPr>
            <w:tcW w:w="3544" w:type="dxa"/>
          </w:tcPr>
          <w:p w14:paraId="685C950E" w14:textId="3B23D702" w:rsidR="000C58F6" w:rsidRPr="00E27F40" w:rsidRDefault="000C58F6" w:rsidP="006B6EAD">
            <w:pPr>
              <w:rPr>
                <w:rFonts w:ascii="Lato" w:hAnsi="Lato" w:cs="Times New Roman"/>
                <w:sz w:val="20"/>
                <w:szCs w:val="20"/>
              </w:rPr>
            </w:pPr>
            <w:r w:rsidRPr="00E27F40">
              <w:rPr>
                <w:rFonts w:ascii="Lato" w:hAnsi="Lato" w:cs="Times New Roman"/>
                <w:sz w:val="20"/>
                <w:szCs w:val="20"/>
              </w:rPr>
              <w:t>Opis możliwości technicznych i organizacyjnych powinien zostać uzupełniony o wskazanie adresu bazy wykorzystywanej przez wnioskodawcę służącej do przechowywania sprzętu i zapewniającej zaplecze socjalne.</w:t>
            </w:r>
          </w:p>
        </w:tc>
        <w:tc>
          <w:tcPr>
            <w:tcW w:w="3544" w:type="dxa"/>
          </w:tcPr>
          <w:p w14:paraId="42CF2AEE" w14:textId="77777777" w:rsidR="000C58F6" w:rsidRPr="00E27F40" w:rsidRDefault="000C58F6" w:rsidP="006B6EAD">
            <w:pPr>
              <w:rPr>
                <w:rFonts w:ascii="Lato" w:hAnsi="Lato" w:cs="Times New Roman"/>
                <w:sz w:val="20"/>
                <w:szCs w:val="20"/>
              </w:rPr>
            </w:pPr>
          </w:p>
        </w:tc>
        <w:tc>
          <w:tcPr>
            <w:tcW w:w="2693" w:type="dxa"/>
          </w:tcPr>
          <w:p w14:paraId="753EC91F" w14:textId="4FA6CC77" w:rsidR="000C58F6" w:rsidRPr="00570626" w:rsidRDefault="005D15D4" w:rsidP="006B6EAD">
            <w:pPr>
              <w:rPr>
                <w:rFonts w:ascii="Lato" w:hAnsi="Lato" w:cs="Times New Roman"/>
                <w:b/>
                <w:bCs/>
                <w:sz w:val="20"/>
                <w:szCs w:val="20"/>
              </w:rPr>
            </w:pPr>
            <w:r w:rsidRPr="00661D72">
              <w:rPr>
                <w:rFonts w:ascii="Lato" w:hAnsi="Lato" w:cs="Times New Roman"/>
                <w:b/>
                <w:bCs/>
                <w:sz w:val="20"/>
                <w:szCs w:val="20"/>
              </w:rPr>
              <w:t>N</w:t>
            </w:r>
          </w:p>
          <w:p w14:paraId="1F24DA07" w14:textId="77777777" w:rsidR="0087336E" w:rsidRDefault="005D15D4" w:rsidP="006B6EAD">
            <w:pPr>
              <w:rPr>
                <w:rFonts w:ascii="Lato" w:hAnsi="Lato" w:cs="Times New Roman"/>
                <w:b/>
                <w:bCs/>
                <w:sz w:val="20"/>
                <w:szCs w:val="20"/>
              </w:rPr>
            </w:pPr>
            <w:r w:rsidRPr="00570626">
              <w:rPr>
                <w:rFonts w:ascii="Lato" w:hAnsi="Lato" w:cs="Times New Roman"/>
                <w:b/>
                <w:bCs/>
                <w:sz w:val="20"/>
                <w:szCs w:val="20"/>
              </w:rPr>
              <w:t>Uwaga nieuwzględniona.</w:t>
            </w:r>
          </w:p>
          <w:p w14:paraId="7982D5AF" w14:textId="63CCEF2B" w:rsidR="005D15D4" w:rsidRPr="00661D72" w:rsidRDefault="005D15D4" w:rsidP="006B6EAD">
            <w:pPr>
              <w:rPr>
                <w:rFonts w:ascii="Lato" w:hAnsi="Lato" w:cs="Times New Roman"/>
                <w:b/>
                <w:bCs/>
                <w:sz w:val="20"/>
                <w:szCs w:val="20"/>
              </w:rPr>
            </w:pPr>
          </w:p>
          <w:p w14:paraId="20AEB512" w14:textId="525D3892" w:rsidR="000C58F6" w:rsidRPr="00170DA3" w:rsidRDefault="00170DA3" w:rsidP="006B6EAD">
            <w:pPr>
              <w:pStyle w:val="NormalnyWeb"/>
              <w:spacing w:before="0" w:beforeAutospacing="0" w:after="0" w:afterAutospacing="0"/>
              <w:rPr>
                <w:rFonts w:ascii="Lato" w:eastAsiaTheme="minorHAnsi" w:hAnsi="Lato"/>
                <w:sz w:val="20"/>
                <w:szCs w:val="20"/>
                <w:lang w:eastAsia="en-US"/>
              </w:rPr>
            </w:pPr>
            <w:r>
              <w:rPr>
                <w:rFonts w:ascii="Lato" w:eastAsiaTheme="minorHAnsi" w:hAnsi="Lato"/>
                <w:sz w:val="20"/>
                <w:szCs w:val="20"/>
                <w:lang w:eastAsia="en-US"/>
              </w:rPr>
              <w:t>W tym punkcie została wprowadzona forma oświadczenia wykonawcy prac dotyczącego m.in. wyposażenia technicznego i zaplecza socjalnego</w:t>
            </w:r>
            <w:r w:rsidR="005D15D4" w:rsidRPr="00570626">
              <w:rPr>
                <w:rFonts w:ascii="Lato" w:eastAsiaTheme="minorHAnsi" w:hAnsi="Lato"/>
                <w:sz w:val="20"/>
                <w:szCs w:val="20"/>
                <w:lang w:eastAsia="en-US"/>
              </w:rPr>
              <w:t>.</w:t>
            </w:r>
          </w:p>
        </w:tc>
      </w:tr>
      <w:tr w:rsidR="00570626" w:rsidRPr="00570626" w14:paraId="2F04CA5B" w14:textId="77777777" w:rsidTr="00567FD1">
        <w:trPr>
          <w:trHeight w:val="1124"/>
        </w:trPr>
        <w:tc>
          <w:tcPr>
            <w:tcW w:w="586" w:type="dxa"/>
          </w:tcPr>
          <w:p w14:paraId="781AE55E" w14:textId="54C3CA4D" w:rsidR="000C58F6" w:rsidRPr="00E27F40" w:rsidRDefault="00E6564F" w:rsidP="006B6EAD">
            <w:pPr>
              <w:rPr>
                <w:rFonts w:ascii="Lato" w:hAnsi="Lato" w:cs="Times New Roman"/>
                <w:b/>
                <w:sz w:val="20"/>
                <w:szCs w:val="20"/>
              </w:rPr>
            </w:pPr>
            <w:r w:rsidRPr="00E27F40">
              <w:rPr>
                <w:rFonts w:ascii="Lato" w:hAnsi="Lato" w:cs="Times New Roman"/>
                <w:b/>
                <w:sz w:val="20"/>
                <w:szCs w:val="20"/>
              </w:rPr>
              <w:t>65.</w:t>
            </w:r>
          </w:p>
        </w:tc>
        <w:tc>
          <w:tcPr>
            <w:tcW w:w="1559" w:type="dxa"/>
          </w:tcPr>
          <w:p w14:paraId="3ADE3C69" w14:textId="7B8C0653" w:rsidR="000C58F6" w:rsidRPr="00E27F40" w:rsidRDefault="000C58F6" w:rsidP="006B6EAD">
            <w:pPr>
              <w:rPr>
                <w:rFonts w:ascii="Lato" w:hAnsi="Lato" w:cs="Times New Roman"/>
                <w:b/>
                <w:sz w:val="20"/>
                <w:szCs w:val="20"/>
              </w:rPr>
            </w:pPr>
            <w:r w:rsidRPr="00E27F40">
              <w:rPr>
                <w:rFonts w:ascii="Lato" w:hAnsi="Lato" w:cs="Times New Roman"/>
                <w:b/>
                <w:sz w:val="20"/>
                <w:szCs w:val="20"/>
              </w:rPr>
              <w:t xml:space="preserve">Art. 19 ust. 3 pkt 17 </w:t>
            </w:r>
          </w:p>
        </w:tc>
        <w:tc>
          <w:tcPr>
            <w:tcW w:w="1984" w:type="dxa"/>
          </w:tcPr>
          <w:p w14:paraId="7AC06C52" w14:textId="6BE0C187" w:rsidR="000C58F6" w:rsidRPr="00E27F40" w:rsidRDefault="000C58F6" w:rsidP="006B6EAD">
            <w:pPr>
              <w:rPr>
                <w:rFonts w:ascii="Lato" w:hAnsi="Lato" w:cs="Times New Roman"/>
                <w:b/>
                <w:sz w:val="20"/>
                <w:szCs w:val="20"/>
              </w:rPr>
            </w:pPr>
            <w:r w:rsidRPr="00E27F40">
              <w:rPr>
                <w:rFonts w:ascii="Lato" w:hAnsi="Lato" w:cs="Times New Roman"/>
                <w:b/>
                <w:sz w:val="20"/>
                <w:szCs w:val="20"/>
              </w:rPr>
              <w:t>EKO-POL PRUSZCZ</w:t>
            </w:r>
          </w:p>
        </w:tc>
        <w:tc>
          <w:tcPr>
            <w:tcW w:w="3544" w:type="dxa"/>
          </w:tcPr>
          <w:p w14:paraId="4308805F" w14:textId="6E762311" w:rsidR="000C58F6" w:rsidRPr="00E27F40" w:rsidRDefault="000C58F6" w:rsidP="006B6EAD">
            <w:pPr>
              <w:rPr>
                <w:rFonts w:ascii="Lato" w:hAnsi="Lato" w:cs="Times New Roman"/>
                <w:sz w:val="20"/>
                <w:szCs w:val="20"/>
              </w:rPr>
            </w:pPr>
            <w:r w:rsidRPr="00E27F40">
              <w:rPr>
                <w:rFonts w:ascii="Lato" w:hAnsi="Lato" w:cs="Times New Roman"/>
                <w:sz w:val="20"/>
                <w:szCs w:val="20"/>
              </w:rPr>
              <w:t xml:space="preserve">Opis możliwości technicznych i organizacyjnych pozwalających należycie wykonywać działalność w zakresie usuwania lub zabezpieczania wyrobów zawierających azbest, w tym wykaz posiadanych maszyn i urządzeń, wyposażenia technicznego i socjalnego zapewniającego prowadzenie prac i zabezpieczenie pracowników oraz środowiska przed narażeniem na działanie azbestu; - czy zgodnie z zaproponowanym zapisem ustawy zostanie określone minimum jakie powinien spełnić Wykonawca w celu uzyskania stosowanego zezwolenia? Czy uzyskanie zezwolenia uwarunkowane będzie od ilości podanego wyposażenia? W naszej opinii określenie minimum jest niezbędne, gdyż umożliwi to w sposób wiarygodny i rzetelny ocenę faktycznych możliwości technicznych i organizacyjnych jakie powinien posiadać Wykonawca. Istotne jest także określenie minimum zatrudnionych pracowników – w przypadku zabezpieczania i </w:t>
            </w:r>
            <w:r w:rsidRPr="00E27F40">
              <w:rPr>
                <w:rFonts w:ascii="Lato" w:hAnsi="Lato" w:cs="Times New Roman"/>
                <w:sz w:val="20"/>
                <w:szCs w:val="20"/>
              </w:rPr>
              <w:lastRenderedPageBreak/>
              <w:t xml:space="preserve">pakowania wyrobów zawierających azbest wymagana jest mniejsza ilość pracowników uczestniczących w pracach (np. 2 – 3 os.) w przypadku demontażu – ilość osób jest znacznie większa i powinna wynosić minimum 4-6 osób.  </w:t>
            </w:r>
          </w:p>
        </w:tc>
        <w:tc>
          <w:tcPr>
            <w:tcW w:w="3544" w:type="dxa"/>
          </w:tcPr>
          <w:p w14:paraId="38319CA5" w14:textId="77777777" w:rsidR="000C58F6" w:rsidRPr="00E27F40" w:rsidRDefault="000C58F6" w:rsidP="006B6EAD">
            <w:pPr>
              <w:rPr>
                <w:rFonts w:ascii="Lato" w:hAnsi="Lato" w:cs="Times New Roman"/>
                <w:sz w:val="20"/>
                <w:szCs w:val="20"/>
              </w:rPr>
            </w:pPr>
          </w:p>
        </w:tc>
        <w:tc>
          <w:tcPr>
            <w:tcW w:w="2693" w:type="dxa"/>
          </w:tcPr>
          <w:p w14:paraId="04F8CCFA" w14:textId="00B3A363" w:rsidR="000C58F6" w:rsidRPr="00661D72" w:rsidRDefault="00CD59E5" w:rsidP="006B6EAD">
            <w:pPr>
              <w:rPr>
                <w:rFonts w:ascii="Lato" w:hAnsi="Lato" w:cs="Times New Roman"/>
                <w:b/>
                <w:bCs/>
                <w:sz w:val="20"/>
                <w:szCs w:val="20"/>
              </w:rPr>
            </w:pPr>
            <w:r w:rsidRPr="00661D72">
              <w:rPr>
                <w:rFonts w:ascii="Lato" w:hAnsi="Lato" w:cs="Times New Roman"/>
                <w:b/>
                <w:bCs/>
                <w:sz w:val="20"/>
                <w:szCs w:val="20"/>
              </w:rPr>
              <w:t>N</w:t>
            </w:r>
          </w:p>
          <w:p w14:paraId="3A6FDEB6" w14:textId="6B8D887B" w:rsidR="00CD59E5" w:rsidRPr="00661D72" w:rsidRDefault="00CD59E5" w:rsidP="006B6EAD">
            <w:pPr>
              <w:rPr>
                <w:rFonts w:ascii="Lato" w:hAnsi="Lato" w:cs="Times New Roman"/>
                <w:b/>
                <w:bCs/>
                <w:sz w:val="20"/>
                <w:szCs w:val="20"/>
              </w:rPr>
            </w:pPr>
            <w:r w:rsidRPr="00661D72">
              <w:rPr>
                <w:rFonts w:ascii="Lato" w:hAnsi="Lato" w:cs="Times New Roman"/>
                <w:b/>
                <w:bCs/>
                <w:sz w:val="20"/>
                <w:szCs w:val="20"/>
              </w:rPr>
              <w:t xml:space="preserve">Uwaga nieuwzględniona. </w:t>
            </w:r>
          </w:p>
          <w:p w14:paraId="2749BBB3" w14:textId="77777777" w:rsidR="00CD59E5" w:rsidRPr="00661D72" w:rsidRDefault="00CD59E5" w:rsidP="006B6EAD">
            <w:pPr>
              <w:rPr>
                <w:rFonts w:ascii="Lato" w:hAnsi="Lato" w:cs="Times New Roman"/>
                <w:b/>
                <w:bCs/>
                <w:sz w:val="20"/>
                <w:szCs w:val="20"/>
              </w:rPr>
            </w:pPr>
          </w:p>
          <w:p w14:paraId="437603FB" w14:textId="400786C8" w:rsidR="00CD59E5" w:rsidRPr="00661D72" w:rsidRDefault="00CD59E5" w:rsidP="006B6EAD">
            <w:pPr>
              <w:rPr>
                <w:rFonts w:ascii="Lato" w:hAnsi="Lato" w:cs="Times New Roman"/>
                <w:sz w:val="20"/>
                <w:szCs w:val="20"/>
              </w:rPr>
            </w:pPr>
            <w:r w:rsidRPr="00661D72">
              <w:rPr>
                <w:rFonts w:ascii="Lato" w:hAnsi="Lato" w:cs="Times New Roman"/>
                <w:sz w:val="20"/>
                <w:szCs w:val="20"/>
              </w:rPr>
              <w:t xml:space="preserve">Akceptacja zaproponowanego rozwiązania skutkowałaby nadmiernym ograniczeniem działalności gospodarczej przedsiębiorców. </w:t>
            </w:r>
          </w:p>
          <w:p w14:paraId="62534181" w14:textId="5F124D6F" w:rsidR="000C58F6" w:rsidRPr="00570626" w:rsidRDefault="000C58F6" w:rsidP="006B6EAD">
            <w:pPr>
              <w:rPr>
                <w:rFonts w:ascii="Lato" w:hAnsi="Lato" w:cs="Times New Roman"/>
                <w:b/>
                <w:bCs/>
                <w:sz w:val="20"/>
                <w:szCs w:val="20"/>
              </w:rPr>
            </w:pPr>
          </w:p>
        </w:tc>
      </w:tr>
      <w:tr w:rsidR="00570626" w:rsidRPr="00570626" w14:paraId="7AC8A7AC" w14:textId="77777777" w:rsidTr="00567FD1">
        <w:trPr>
          <w:trHeight w:val="1124"/>
        </w:trPr>
        <w:tc>
          <w:tcPr>
            <w:tcW w:w="586" w:type="dxa"/>
          </w:tcPr>
          <w:p w14:paraId="21CC6A8A" w14:textId="7204CBFC" w:rsidR="000C58F6" w:rsidRPr="00E27F40" w:rsidRDefault="00E6564F" w:rsidP="006B6EAD">
            <w:pPr>
              <w:rPr>
                <w:rFonts w:ascii="Lato" w:hAnsi="Lato" w:cs="Times New Roman"/>
                <w:b/>
                <w:sz w:val="20"/>
                <w:szCs w:val="20"/>
              </w:rPr>
            </w:pPr>
            <w:r w:rsidRPr="00E27F40">
              <w:rPr>
                <w:rFonts w:ascii="Lato" w:hAnsi="Lato" w:cs="Times New Roman"/>
                <w:b/>
                <w:sz w:val="20"/>
                <w:szCs w:val="20"/>
              </w:rPr>
              <w:t>66.</w:t>
            </w:r>
          </w:p>
        </w:tc>
        <w:tc>
          <w:tcPr>
            <w:tcW w:w="1559" w:type="dxa"/>
          </w:tcPr>
          <w:p w14:paraId="3A1FEEA0" w14:textId="66B87DE3" w:rsidR="000C58F6" w:rsidRPr="00E27F40" w:rsidRDefault="000C58F6" w:rsidP="006B6EAD">
            <w:pPr>
              <w:rPr>
                <w:rFonts w:ascii="Lato" w:hAnsi="Lato" w:cs="Times New Roman"/>
                <w:b/>
                <w:sz w:val="20"/>
                <w:szCs w:val="20"/>
              </w:rPr>
            </w:pPr>
            <w:r w:rsidRPr="00E27F40">
              <w:rPr>
                <w:rFonts w:ascii="Lato" w:hAnsi="Lato" w:cs="Times New Roman"/>
                <w:b/>
                <w:sz w:val="20"/>
                <w:szCs w:val="20"/>
              </w:rPr>
              <w:t>Art. 19 ust. 3 pkt 18</w:t>
            </w:r>
          </w:p>
        </w:tc>
        <w:tc>
          <w:tcPr>
            <w:tcW w:w="1984" w:type="dxa"/>
          </w:tcPr>
          <w:p w14:paraId="76123654" w14:textId="6E0BF566" w:rsidR="000C58F6" w:rsidRPr="00E27F40" w:rsidRDefault="000C58F6" w:rsidP="006B6EAD">
            <w:pPr>
              <w:rPr>
                <w:rFonts w:ascii="Lato" w:hAnsi="Lato" w:cs="Times New Roman"/>
                <w:b/>
                <w:sz w:val="20"/>
                <w:szCs w:val="20"/>
              </w:rPr>
            </w:pPr>
            <w:r w:rsidRPr="00E27F40">
              <w:rPr>
                <w:rFonts w:ascii="Lato" w:hAnsi="Lato" w:cs="Times New Roman"/>
                <w:b/>
                <w:sz w:val="20"/>
                <w:szCs w:val="20"/>
              </w:rPr>
              <w:t>Unia Metropolii Polskich</w:t>
            </w:r>
          </w:p>
        </w:tc>
        <w:tc>
          <w:tcPr>
            <w:tcW w:w="3544" w:type="dxa"/>
          </w:tcPr>
          <w:p w14:paraId="33BB3C49" w14:textId="6347A29C" w:rsidR="000C58F6" w:rsidRPr="00E27F40" w:rsidRDefault="000C58F6" w:rsidP="006B6EAD">
            <w:pPr>
              <w:autoSpaceDE w:val="0"/>
              <w:autoSpaceDN w:val="0"/>
              <w:adjustRightInd w:val="0"/>
              <w:rPr>
                <w:rFonts w:ascii="Lato" w:hAnsi="Lato" w:cs="Times New Roman"/>
                <w:sz w:val="20"/>
                <w:szCs w:val="20"/>
              </w:rPr>
            </w:pPr>
            <w:r w:rsidRPr="00E27F40">
              <w:rPr>
                <w:rFonts w:ascii="Lato" w:hAnsi="Lato" w:cs="Times New Roman"/>
                <w:sz w:val="20"/>
                <w:szCs w:val="20"/>
              </w:rPr>
              <w:t>Powinna zostać określona minimalna ilość przeszkolonych pracowników wnioskodawcy</w:t>
            </w:r>
            <w:r w:rsidR="00661D72" w:rsidRPr="00E27F40">
              <w:rPr>
                <w:rFonts w:ascii="Lato" w:hAnsi="Lato" w:cs="Times New Roman"/>
                <w:sz w:val="20"/>
                <w:szCs w:val="20"/>
              </w:rPr>
              <w:t>,</w:t>
            </w:r>
            <w:r w:rsidRPr="00E27F40">
              <w:rPr>
                <w:rFonts w:ascii="Lato" w:hAnsi="Lato" w:cs="Times New Roman"/>
                <w:sz w:val="20"/>
                <w:szCs w:val="20"/>
              </w:rPr>
              <w:t xml:space="preserve"> który zwraca się o udzielenie zezwolenia na usuwanie lub zabezpieczanie wyrobów zawierających azbest.</w:t>
            </w:r>
          </w:p>
        </w:tc>
        <w:tc>
          <w:tcPr>
            <w:tcW w:w="3544" w:type="dxa"/>
          </w:tcPr>
          <w:p w14:paraId="31049B74" w14:textId="77777777" w:rsidR="000C58F6" w:rsidRPr="00E27F40" w:rsidRDefault="000C58F6" w:rsidP="006B6EAD">
            <w:pPr>
              <w:rPr>
                <w:rFonts w:ascii="Lato" w:hAnsi="Lato" w:cs="Times New Roman"/>
                <w:sz w:val="20"/>
                <w:szCs w:val="20"/>
              </w:rPr>
            </w:pPr>
          </w:p>
        </w:tc>
        <w:tc>
          <w:tcPr>
            <w:tcW w:w="2693" w:type="dxa"/>
          </w:tcPr>
          <w:p w14:paraId="15154FF2" w14:textId="26953639" w:rsidR="007908C5" w:rsidRPr="00570626" w:rsidRDefault="007908C5" w:rsidP="006B6EAD">
            <w:pPr>
              <w:rPr>
                <w:rFonts w:ascii="Lato" w:hAnsi="Lato" w:cs="Times New Roman"/>
                <w:b/>
                <w:bCs/>
                <w:sz w:val="20"/>
                <w:szCs w:val="20"/>
              </w:rPr>
            </w:pPr>
            <w:r w:rsidRPr="00570626">
              <w:rPr>
                <w:rFonts w:ascii="Lato" w:hAnsi="Lato" w:cs="Times New Roman"/>
                <w:b/>
                <w:bCs/>
                <w:sz w:val="20"/>
                <w:szCs w:val="20"/>
              </w:rPr>
              <w:t>N</w:t>
            </w:r>
          </w:p>
          <w:p w14:paraId="620D8C9A" w14:textId="57CF54CE" w:rsidR="007908C5" w:rsidRPr="00570626" w:rsidRDefault="007908C5" w:rsidP="006B6EAD">
            <w:pPr>
              <w:rPr>
                <w:rFonts w:ascii="Lato" w:hAnsi="Lato" w:cs="Times New Roman"/>
                <w:b/>
                <w:bCs/>
                <w:sz w:val="20"/>
                <w:szCs w:val="20"/>
              </w:rPr>
            </w:pPr>
            <w:r w:rsidRPr="00570626">
              <w:rPr>
                <w:rFonts w:ascii="Lato" w:hAnsi="Lato" w:cs="Times New Roman"/>
                <w:b/>
                <w:bCs/>
                <w:sz w:val="20"/>
                <w:szCs w:val="20"/>
              </w:rPr>
              <w:t xml:space="preserve">Uwaga nieuwzględniona. </w:t>
            </w:r>
          </w:p>
          <w:p w14:paraId="7C018122" w14:textId="77777777" w:rsidR="007908C5" w:rsidRPr="00570626" w:rsidRDefault="007908C5" w:rsidP="006B6EAD">
            <w:pPr>
              <w:rPr>
                <w:rFonts w:ascii="Lato" w:hAnsi="Lato" w:cs="Times New Roman"/>
                <w:b/>
                <w:bCs/>
                <w:sz w:val="20"/>
                <w:szCs w:val="20"/>
              </w:rPr>
            </w:pPr>
          </w:p>
          <w:p w14:paraId="18CC904D" w14:textId="34FD046D" w:rsidR="000C58F6" w:rsidRPr="00661D72" w:rsidRDefault="00170DA3" w:rsidP="006B6EAD">
            <w:pPr>
              <w:rPr>
                <w:rFonts w:ascii="Lato" w:hAnsi="Lato" w:cs="Times New Roman"/>
                <w:sz w:val="20"/>
                <w:szCs w:val="20"/>
              </w:rPr>
            </w:pPr>
            <w:r>
              <w:rPr>
                <w:rFonts w:ascii="Lato" w:hAnsi="Lato" w:cs="Times New Roman"/>
                <w:sz w:val="20"/>
                <w:szCs w:val="20"/>
              </w:rPr>
              <w:t>O</w:t>
            </w:r>
            <w:r w:rsidR="007908C5" w:rsidRPr="00570626">
              <w:rPr>
                <w:rFonts w:ascii="Lato" w:hAnsi="Lato" w:cs="Times New Roman"/>
                <w:sz w:val="20"/>
                <w:szCs w:val="20"/>
              </w:rPr>
              <w:t>soby zatrudnione w</w:t>
            </w:r>
            <w:r w:rsidR="000C58F6" w:rsidRPr="00661D72">
              <w:rPr>
                <w:rFonts w:ascii="Lato" w:hAnsi="Lato" w:cs="Times New Roman"/>
                <w:sz w:val="20"/>
                <w:szCs w:val="20"/>
              </w:rPr>
              <w:t xml:space="preserve"> tak</w:t>
            </w:r>
            <w:r w:rsidR="007908C5" w:rsidRPr="00570626">
              <w:rPr>
                <w:rFonts w:ascii="Lato" w:hAnsi="Lato" w:cs="Times New Roman"/>
                <w:sz w:val="20"/>
                <w:szCs w:val="20"/>
              </w:rPr>
              <w:t>im podmiocie</w:t>
            </w:r>
            <w:r w:rsidR="000C58F6" w:rsidRPr="00661D72">
              <w:rPr>
                <w:rFonts w:ascii="Lato" w:hAnsi="Lato" w:cs="Times New Roman"/>
                <w:sz w:val="20"/>
                <w:szCs w:val="20"/>
              </w:rPr>
              <w:t xml:space="preserve"> powin</w:t>
            </w:r>
            <w:r w:rsidR="007908C5" w:rsidRPr="00570626">
              <w:rPr>
                <w:rFonts w:ascii="Lato" w:hAnsi="Lato" w:cs="Times New Roman"/>
                <w:sz w:val="20"/>
                <w:szCs w:val="20"/>
              </w:rPr>
              <w:t xml:space="preserve">ny </w:t>
            </w:r>
            <w:r w:rsidR="000C58F6" w:rsidRPr="00661D72">
              <w:rPr>
                <w:rFonts w:ascii="Lato" w:hAnsi="Lato" w:cs="Times New Roman"/>
                <w:sz w:val="20"/>
                <w:szCs w:val="20"/>
              </w:rPr>
              <w:t>być przeszkol</w:t>
            </w:r>
            <w:r w:rsidR="007908C5" w:rsidRPr="00570626">
              <w:rPr>
                <w:rFonts w:ascii="Lato" w:hAnsi="Lato" w:cs="Times New Roman"/>
                <w:sz w:val="20"/>
                <w:szCs w:val="20"/>
              </w:rPr>
              <w:t xml:space="preserve">one w zakresie adekwatnym do poziomu narażenia na działanie azbestu, z uwzględnieniem rodzaju prac. </w:t>
            </w:r>
          </w:p>
        </w:tc>
      </w:tr>
      <w:tr w:rsidR="00570626" w:rsidRPr="00570626" w14:paraId="0DEC0146" w14:textId="77777777" w:rsidTr="006844C0">
        <w:trPr>
          <w:trHeight w:val="566"/>
        </w:trPr>
        <w:tc>
          <w:tcPr>
            <w:tcW w:w="586" w:type="dxa"/>
          </w:tcPr>
          <w:p w14:paraId="10427D53" w14:textId="4AF2D5AF" w:rsidR="000C58F6" w:rsidRPr="00E27F40" w:rsidRDefault="00E6564F" w:rsidP="006B6EAD">
            <w:pPr>
              <w:rPr>
                <w:rFonts w:ascii="Lato" w:hAnsi="Lato" w:cs="Times New Roman"/>
                <w:b/>
                <w:sz w:val="20"/>
                <w:szCs w:val="20"/>
              </w:rPr>
            </w:pPr>
            <w:r w:rsidRPr="00E27F40">
              <w:rPr>
                <w:rFonts w:ascii="Lato" w:hAnsi="Lato" w:cs="Times New Roman"/>
                <w:b/>
                <w:sz w:val="20"/>
                <w:szCs w:val="20"/>
              </w:rPr>
              <w:t>67.</w:t>
            </w:r>
          </w:p>
        </w:tc>
        <w:tc>
          <w:tcPr>
            <w:tcW w:w="1559" w:type="dxa"/>
          </w:tcPr>
          <w:p w14:paraId="61CEA2E1" w14:textId="3618AA22" w:rsidR="000C58F6" w:rsidRPr="00E27F40" w:rsidRDefault="000C58F6" w:rsidP="006B6EAD">
            <w:pPr>
              <w:rPr>
                <w:rFonts w:ascii="Lato" w:hAnsi="Lato" w:cs="Times New Roman"/>
                <w:b/>
                <w:sz w:val="20"/>
                <w:szCs w:val="20"/>
              </w:rPr>
            </w:pPr>
            <w:r w:rsidRPr="00E27F40">
              <w:rPr>
                <w:rFonts w:ascii="Lato" w:hAnsi="Lato" w:cs="Times New Roman"/>
                <w:b/>
                <w:sz w:val="20"/>
                <w:szCs w:val="20"/>
              </w:rPr>
              <w:t xml:space="preserve">Art. 19 ust. 3 pkt 18 </w:t>
            </w:r>
          </w:p>
        </w:tc>
        <w:tc>
          <w:tcPr>
            <w:tcW w:w="1984" w:type="dxa"/>
          </w:tcPr>
          <w:p w14:paraId="4F4B87C0" w14:textId="1D1FE799" w:rsidR="000C58F6" w:rsidRPr="00E27F40" w:rsidRDefault="000C58F6" w:rsidP="006B6EAD">
            <w:pPr>
              <w:rPr>
                <w:rFonts w:ascii="Lato" w:hAnsi="Lato" w:cs="Times New Roman"/>
                <w:b/>
                <w:sz w:val="20"/>
                <w:szCs w:val="20"/>
              </w:rPr>
            </w:pPr>
            <w:r w:rsidRPr="00E27F40">
              <w:rPr>
                <w:rFonts w:ascii="Lato" w:hAnsi="Lato" w:cs="Times New Roman"/>
                <w:b/>
                <w:sz w:val="20"/>
                <w:szCs w:val="20"/>
              </w:rPr>
              <w:t>Związek Powiatów Polskich</w:t>
            </w:r>
          </w:p>
        </w:tc>
        <w:tc>
          <w:tcPr>
            <w:tcW w:w="3544" w:type="dxa"/>
          </w:tcPr>
          <w:p w14:paraId="5756F9E8" w14:textId="77777777" w:rsidR="000C58F6" w:rsidRPr="00E27F40" w:rsidRDefault="000C58F6" w:rsidP="006B6EAD">
            <w:pPr>
              <w:autoSpaceDE w:val="0"/>
              <w:autoSpaceDN w:val="0"/>
              <w:adjustRightInd w:val="0"/>
              <w:rPr>
                <w:rFonts w:ascii="Lato" w:hAnsi="Lato" w:cs="Times New Roman"/>
                <w:sz w:val="20"/>
                <w:szCs w:val="20"/>
              </w:rPr>
            </w:pPr>
            <w:r w:rsidRPr="00E27F40">
              <w:rPr>
                <w:rFonts w:ascii="Lato" w:hAnsi="Lato" w:cs="Times New Roman"/>
                <w:sz w:val="20"/>
                <w:szCs w:val="20"/>
              </w:rPr>
              <w:t xml:space="preserve">W postępowaniu administracyjnym nie można opierać się na kopiach dokumentów. Powinny być one w jakiś sposób poświadczone np. notarialnie lub przez pełnomocnika – najlepiej na zasadzie z art. 76a KPA. </w:t>
            </w:r>
          </w:p>
          <w:p w14:paraId="1E6EACBC" w14:textId="77777777" w:rsidR="000C58F6" w:rsidRPr="00E27F40" w:rsidRDefault="000C58F6" w:rsidP="006B6EAD">
            <w:pPr>
              <w:autoSpaceDE w:val="0"/>
              <w:autoSpaceDN w:val="0"/>
              <w:adjustRightInd w:val="0"/>
              <w:rPr>
                <w:rFonts w:ascii="Lato" w:hAnsi="Lato" w:cs="Times New Roman"/>
                <w:sz w:val="20"/>
                <w:szCs w:val="20"/>
              </w:rPr>
            </w:pPr>
            <w:r w:rsidRPr="00E27F40">
              <w:rPr>
                <w:rFonts w:ascii="Lato" w:hAnsi="Lato" w:cs="Times New Roman"/>
                <w:sz w:val="20"/>
                <w:szCs w:val="20"/>
              </w:rPr>
              <w:t>Propozycja brzmienia przepisu:</w:t>
            </w:r>
          </w:p>
          <w:p w14:paraId="1FA3ADD0" w14:textId="16E576AD" w:rsidR="000C58F6" w:rsidRPr="00E27F40" w:rsidRDefault="000C58F6" w:rsidP="006B6EAD">
            <w:pPr>
              <w:autoSpaceDE w:val="0"/>
              <w:autoSpaceDN w:val="0"/>
              <w:adjustRightInd w:val="0"/>
              <w:rPr>
                <w:rFonts w:ascii="Lato" w:hAnsi="Lato" w:cs="Lato-Regular"/>
                <w:sz w:val="20"/>
                <w:szCs w:val="20"/>
              </w:rPr>
            </w:pPr>
            <w:r w:rsidRPr="00E27F40">
              <w:rPr>
                <w:rFonts w:ascii="Lato" w:hAnsi="Lato" w:cs="Times New Roman"/>
                <w:sz w:val="20"/>
                <w:szCs w:val="20"/>
              </w:rPr>
              <w:t>18) oryginały lub poświadczone w sposób określony w art. 76a §  2 ustawy z dnia 14 czerwca 1960 r. – Kodeks postępowania administracyjnego (Dz. U. z 2024 r. poz. 572) kopie (odpisy) aktualnych zaświadczeń o ukończeniu szkolenia przez pracowników oraz osób kierujących lub nadzorujących tych pracowników, które są ważne co najmniej 3 miesiące od dnia złożenia wniosku.</w:t>
            </w:r>
          </w:p>
        </w:tc>
        <w:tc>
          <w:tcPr>
            <w:tcW w:w="3544" w:type="dxa"/>
          </w:tcPr>
          <w:p w14:paraId="4889AAE6" w14:textId="77777777" w:rsidR="000C58F6" w:rsidRPr="00E27F40" w:rsidRDefault="000C58F6" w:rsidP="006B6EAD">
            <w:pPr>
              <w:rPr>
                <w:rFonts w:ascii="Lato" w:hAnsi="Lato" w:cs="Times New Roman"/>
                <w:sz w:val="20"/>
                <w:szCs w:val="20"/>
              </w:rPr>
            </w:pPr>
            <w:r w:rsidRPr="00E27F40">
              <w:rPr>
                <w:rFonts w:ascii="Lato" w:hAnsi="Lato" w:cs="Times New Roman"/>
                <w:sz w:val="20"/>
                <w:szCs w:val="20"/>
              </w:rPr>
              <w:t>W celu uniknięcia sytuacji podrabiania lub przerabiania dokumentów (o której mowa w art. 21 ust. 1 pkt 2 projektu), proponujemy, aby zapisy wskazywały, że wykonawca prac przedstawia oryginały zaświadczeń lub ich uwierzytelnione kopie (odpisy) na potrzeby postępowania o wydanie zezwolenia.</w:t>
            </w:r>
          </w:p>
          <w:p w14:paraId="646E1EC8" w14:textId="77777777" w:rsidR="000C58F6" w:rsidRPr="00E27F40" w:rsidRDefault="000C58F6" w:rsidP="006B6EAD">
            <w:pPr>
              <w:rPr>
                <w:rFonts w:ascii="Lato" w:hAnsi="Lato" w:cs="Times New Roman"/>
                <w:sz w:val="20"/>
                <w:szCs w:val="20"/>
              </w:rPr>
            </w:pPr>
          </w:p>
          <w:p w14:paraId="654FCEF7" w14:textId="6F9FC7B4" w:rsidR="000C58F6" w:rsidRPr="00E27F40" w:rsidRDefault="000C58F6" w:rsidP="006B6EAD">
            <w:pPr>
              <w:rPr>
                <w:rFonts w:ascii="Lato" w:hAnsi="Lato" w:cs="Times New Roman"/>
                <w:sz w:val="20"/>
                <w:szCs w:val="20"/>
              </w:rPr>
            </w:pPr>
            <w:r w:rsidRPr="00E27F40">
              <w:rPr>
                <w:rFonts w:ascii="Lato" w:hAnsi="Lato" w:cs="Times New Roman"/>
                <w:sz w:val="20"/>
                <w:szCs w:val="20"/>
              </w:rPr>
              <w:t>Ponadto, powinno się w przepisie art. 19 zawrzeć oświadczenie o świadomości odpowiedzialności karnej za złożenie fałszywego oświadczenia (zob. też uwagę do art. 21 – uwaga nr 16).</w:t>
            </w:r>
          </w:p>
        </w:tc>
        <w:tc>
          <w:tcPr>
            <w:tcW w:w="2693" w:type="dxa"/>
          </w:tcPr>
          <w:p w14:paraId="61CCF2DD" w14:textId="0E8DE114" w:rsidR="000C58F6" w:rsidRPr="00570626" w:rsidRDefault="000C58F6" w:rsidP="006B6EAD">
            <w:pPr>
              <w:rPr>
                <w:rFonts w:ascii="Lato" w:hAnsi="Lato" w:cs="Times New Roman"/>
                <w:b/>
                <w:bCs/>
                <w:sz w:val="20"/>
                <w:szCs w:val="20"/>
              </w:rPr>
            </w:pPr>
            <w:r w:rsidRPr="00570626">
              <w:rPr>
                <w:rFonts w:ascii="Lato" w:hAnsi="Lato" w:cs="Times New Roman"/>
                <w:b/>
                <w:bCs/>
                <w:sz w:val="20"/>
                <w:szCs w:val="20"/>
              </w:rPr>
              <w:t>U</w:t>
            </w:r>
          </w:p>
          <w:p w14:paraId="681411B2" w14:textId="0848896E" w:rsidR="000C58F6" w:rsidRPr="00661D72" w:rsidRDefault="000C58F6" w:rsidP="006B6EAD">
            <w:pPr>
              <w:rPr>
                <w:rFonts w:ascii="Lato" w:hAnsi="Lato" w:cs="Times New Roman"/>
                <w:b/>
                <w:bCs/>
                <w:sz w:val="20"/>
                <w:szCs w:val="20"/>
              </w:rPr>
            </w:pPr>
            <w:r w:rsidRPr="00661D72">
              <w:rPr>
                <w:rFonts w:ascii="Lato" w:hAnsi="Lato" w:cs="Times New Roman"/>
                <w:b/>
                <w:bCs/>
                <w:sz w:val="20"/>
                <w:szCs w:val="20"/>
              </w:rPr>
              <w:t>Uwaga uwzględniona.</w:t>
            </w:r>
          </w:p>
          <w:p w14:paraId="53BAFE08" w14:textId="77777777" w:rsidR="004F3020" w:rsidRPr="00570626" w:rsidRDefault="004F3020" w:rsidP="006B6EAD">
            <w:pPr>
              <w:rPr>
                <w:rFonts w:ascii="Lato" w:hAnsi="Lato" w:cs="Times New Roman"/>
                <w:sz w:val="20"/>
                <w:szCs w:val="20"/>
              </w:rPr>
            </w:pPr>
          </w:p>
          <w:p w14:paraId="79D0D639" w14:textId="40D1D56E" w:rsidR="000C58F6" w:rsidRPr="00570626" w:rsidRDefault="000C58F6" w:rsidP="006B6EAD">
            <w:pPr>
              <w:rPr>
                <w:rFonts w:ascii="Lato" w:hAnsi="Lato" w:cs="Times New Roman"/>
                <w:sz w:val="20"/>
                <w:szCs w:val="20"/>
              </w:rPr>
            </w:pPr>
            <w:r w:rsidRPr="00570626">
              <w:rPr>
                <w:rFonts w:ascii="Lato" w:hAnsi="Lato" w:cs="Times New Roman"/>
                <w:sz w:val="20"/>
                <w:szCs w:val="20"/>
              </w:rPr>
              <w:t>Oryginał zaświadcz</w:t>
            </w:r>
            <w:r w:rsidR="004F3020" w:rsidRPr="00570626">
              <w:rPr>
                <w:rFonts w:ascii="Lato" w:hAnsi="Lato" w:cs="Times New Roman"/>
                <w:sz w:val="20"/>
                <w:szCs w:val="20"/>
              </w:rPr>
              <w:t xml:space="preserve">enia </w:t>
            </w:r>
            <w:r w:rsidRPr="00570626">
              <w:rPr>
                <w:rFonts w:ascii="Lato" w:hAnsi="Lato" w:cs="Times New Roman"/>
                <w:sz w:val="20"/>
                <w:szCs w:val="20"/>
              </w:rPr>
              <w:t xml:space="preserve"> o ukończeniu szkole</w:t>
            </w:r>
            <w:r w:rsidR="004F3020" w:rsidRPr="00570626">
              <w:rPr>
                <w:rFonts w:ascii="Lato" w:hAnsi="Lato" w:cs="Times New Roman"/>
                <w:sz w:val="20"/>
                <w:szCs w:val="20"/>
              </w:rPr>
              <w:t xml:space="preserve">nia będzie znajdował się u uczestnika szkolenia, natomiast jednostka szkoleniowa wyda 2 odpisy zaświadczenia  dla </w:t>
            </w:r>
            <w:r w:rsidRPr="00570626">
              <w:rPr>
                <w:rFonts w:ascii="Lato" w:hAnsi="Lato" w:cs="Times New Roman"/>
                <w:sz w:val="20"/>
                <w:szCs w:val="20"/>
              </w:rPr>
              <w:t>wykonawcy</w:t>
            </w:r>
            <w:r w:rsidR="004F3020" w:rsidRPr="00570626">
              <w:rPr>
                <w:rFonts w:ascii="Lato" w:hAnsi="Lato" w:cs="Times New Roman"/>
                <w:sz w:val="20"/>
                <w:szCs w:val="20"/>
              </w:rPr>
              <w:t xml:space="preserve"> (jeden w celu załączenia do akt osobowych zatrudnionego, a drugi </w:t>
            </w:r>
            <w:r w:rsidRPr="00570626">
              <w:rPr>
                <w:rFonts w:ascii="Lato" w:hAnsi="Lato" w:cs="Times New Roman"/>
                <w:sz w:val="20"/>
                <w:szCs w:val="20"/>
              </w:rPr>
              <w:t xml:space="preserve">na potrzeby </w:t>
            </w:r>
            <w:r w:rsidR="00661D72">
              <w:rPr>
                <w:rFonts w:ascii="Lato" w:hAnsi="Lato" w:cs="Times New Roman"/>
                <w:sz w:val="20"/>
                <w:szCs w:val="20"/>
              </w:rPr>
              <w:t>dołączenia do wniosku o wydanie zezwolenia</w:t>
            </w:r>
            <w:r w:rsidR="004F3020" w:rsidRPr="00570626">
              <w:rPr>
                <w:rFonts w:ascii="Lato" w:hAnsi="Lato" w:cs="Times New Roman"/>
                <w:sz w:val="20"/>
                <w:szCs w:val="20"/>
              </w:rPr>
              <w:t>)</w:t>
            </w:r>
            <w:r w:rsidRPr="00570626">
              <w:rPr>
                <w:rFonts w:ascii="Lato" w:hAnsi="Lato" w:cs="Times New Roman"/>
                <w:sz w:val="20"/>
                <w:szCs w:val="20"/>
              </w:rPr>
              <w:t xml:space="preserve">. </w:t>
            </w:r>
            <w:r w:rsidR="004F3020" w:rsidRPr="00570626">
              <w:rPr>
                <w:rFonts w:ascii="Lato" w:hAnsi="Lato" w:cs="Times New Roman"/>
                <w:sz w:val="20"/>
                <w:szCs w:val="20"/>
              </w:rPr>
              <w:t xml:space="preserve">Kwestia ta zostanie doprecyzowana w rozporządzeniu. </w:t>
            </w:r>
          </w:p>
          <w:p w14:paraId="41C3C1BB" w14:textId="5BB7459C" w:rsidR="000C58F6" w:rsidRPr="00570626" w:rsidRDefault="000C58F6" w:rsidP="006B6EAD">
            <w:pPr>
              <w:rPr>
                <w:rFonts w:ascii="Lato" w:hAnsi="Lato" w:cs="Times New Roman"/>
                <w:sz w:val="20"/>
                <w:szCs w:val="20"/>
              </w:rPr>
            </w:pPr>
            <w:r w:rsidRPr="00570626">
              <w:rPr>
                <w:rFonts w:ascii="Lato" w:hAnsi="Lato" w:cs="Times New Roman"/>
                <w:sz w:val="20"/>
                <w:szCs w:val="20"/>
              </w:rPr>
              <w:lastRenderedPageBreak/>
              <w:t>Wymóg oświadczenia zostanie dodany.</w:t>
            </w:r>
          </w:p>
        </w:tc>
      </w:tr>
      <w:tr w:rsidR="00570626" w:rsidRPr="00570626" w14:paraId="4B9E1404" w14:textId="77777777" w:rsidTr="00567FD1">
        <w:trPr>
          <w:trHeight w:val="1124"/>
        </w:trPr>
        <w:tc>
          <w:tcPr>
            <w:tcW w:w="586" w:type="dxa"/>
          </w:tcPr>
          <w:p w14:paraId="79AD4EFA" w14:textId="3C9B615A" w:rsidR="000C58F6" w:rsidRPr="00E27F40" w:rsidRDefault="008D0074" w:rsidP="006B6EAD">
            <w:pPr>
              <w:rPr>
                <w:rFonts w:ascii="Lato" w:hAnsi="Lato" w:cs="Times New Roman"/>
                <w:b/>
                <w:sz w:val="20"/>
                <w:szCs w:val="20"/>
              </w:rPr>
            </w:pPr>
            <w:r w:rsidRPr="00E27F40">
              <w:rPr>
                <w:rFonts w:ascii="Lato" w:hAnsi="Lato" w:cs="Times New Roman"/>
                <w:b/>
                <w:sz w:val="20"/>
                <w:szCs w:val="20"/>
              </w:rPr>
              <w:lastRenderedPageBreak/>
              <w:t>68.</w:t>
            </w:r>
          </w:p>
        </w:tc>
        <w:tc>
          <w:tcPr>
            <w:tcW w:w="1559" w:type="dxa"/>
          </w:tcPr>
          <w:p w14:paraId="08BBD75E" w14:textId="7B6309C9" w:rsidR="000C58F6" w:rsidRPr="00E27F40" w:rsidRDefault="000C58F6" w:rsidP="006B6EAD">
            <w:pPr>
              <w:rPr>
                <w:rFonts w:ascii="Lato" w:hAnsi="Lato" w:cs="Times New Roman"/>
                <w:b/>
                <w:sz w:val="20"/>
                <w:szCs w:val="20"/>
              </w:rPr>
            </w:pPr>
            <w:r w:rsidRPr="00E27F40">
              <w:rPr>
                <w:rFonts w:ascii="Lato" w:hAnsi="Lato" w:cs="Times New Roman"/>
                <w:b/>
                <w:sz w:val="20"/>
                <w:szCs w:val="20"/>
              </w:rPr>
              <w:t xml:space="preserve">Art. 19 ust. 6 </w:t>
            </w:r>
          </w:p>
        </w:tc>
        <w:tc>
          <w:tcPr>
            <w:tcW w:w="1984" w:type="dxa"/>
          </w:tcPr>
          <w:p w14:paraId="2941DF15" w14:textId="5C82468C" w:rsidR="000C58F6" w:rsidRPr="00E27F40" w:rsidRDefault="000C58F6" w:rsidP="006B6EAD">
            <w:pPr>
              <w:rPr>
                <w:rFonts w:ascii="Lato" w:hAnsi="Lato" w:cs="Times New Roman"/>
                <w:b/>
                <w:sz w:val="20"/>
                <w:szCs w:val="20"/>
              </w:rPr>
            </w:pPr>
            <w:r w:rsidRPr="00E27F40">
              <w:rPr>
                <w:rFonts w:ascii="Lato" w:hAnsi="Lato" w:cs="Times New Roman"/>
                <w:b/>
                <w:sz w:val="20"/>
                <w:szCs w:val="20"/>
              </w:rPr>
              <w:t>Związek Powiatów Polskich</w:t>
            </w:r>
          </w:p>
        </w:tc>
        <w:tc>
          <w:tcPr>
            <w:tcW w:w="3544" w:type="dxa"/>
          </w:tcPr>
          <w:p w14:paraId="5F17E95E" w14:textId="155B542E" w:rsidR="000C58F6" w:rsidRPr="00E27F40" w:rsidRDefault="000C58F6" w:rsidP="006B6EAD">
            <w:pPr>
              <w:autoSpaceDE w:val="0"/>
              <w:autoSpaceDN w:val="0"/>
              <w:adjustRightInd w:val="0"/>
              <w:rPr>
                <w:rFonts w:ascii="Lato" w:hAnsi="Lato" w:cs="Lato-Regular"/>
                <w:sz w:val="20"/>
                <w:szCs w:val="20"/>
              </w:rPr>
            </w:pPr>
            <w:r w:rsidRPr="00E27F40">
              <w:rPr>
                <w:rFonts w:ascii="Lato" w:hAnsi="Lato" w:cs="Times New Roman"/>
                <w:sz w:val="20"/>
                <w:szCs w:val="20"/>
              </w:rPr>
              <w:t>Przepis nie przewiduje sytuacji, gdy wykonawca prac ma siedzibę za</w:t>
            </w:r>
            <w:r w:rsidR="008709E7" w:rsidRPr="00E27F40">
              <w:rPr>
                <w:rFonts w:ascii="Lato" w:hAnsi="Lato" w:cs="Times New Roman"/>
                <w:sz w:val="20"/>
                <w:szCs w:val="20"/>
              </w:rPr>
              <w:t xml:space="preserve"> </w:t>
            </w:r>
            <w:r w:rsidRPr="00E27F40">
              <w:rPr>
                <w:rFonts w:ascii="Lato" w:hAnsi="Lato" w:cs="Times New Roman"/>
                <w:sz w:val="20"/>
                <w:szCs w:val="20"/>
              </w:rPr>
              <w:t>granicą. Nie wiadomo</w:t>
            </w:r>
            <w:r w:rsidR="00661D72" w:rsidRPr="00E27F40">
              <w:rPr>
                <w:rFonts w:ascii="Lato" w:hAnsi="Lato" w:cs="Times New Roman"/>
                <w:sz w:val="20"/>
                <w:szCs w:val="20"/>
              </w:rPr>
              <w:t>,</w:t>
            </w:r>
            <w:r w:rsidRPr="00E27F40">
              <w:rPr>
                <w:rFonts w:ascii="Lato" w:hAnsi="Lato" w:cs="Times New Roman"/>
                <w:sz w:val="20"/>
                <w:szCs w:val="20"/>
              </w:rPr>
              <w:t xml:space="preserve"> do którego starosty ma złożyć wniosek w takim wypadku (a ze strony starostów – do którego ewentualnie takie podanie przekazać).</w:t>
            </w:r>
          </w:p>
        </w:tc>
        <w:tc>
          <w:tcPr>
            <w:tcW w:w="3544" w:type="dxa"/>
          </w:tcPr>
          <w:p w14:paraId="33609297" w14:textId="267CF43F" w:rsidR="000C58F6" w:rsidRPr="00E27F40" w:rsidRDefault="000C58F6" w:rsidP="006B6EAD">
            <w:pPr>
              <w:rPr>
                <w:rFonts w:ascii="Lato" w:hAnsi="Lato" w:cs="Times New Roman"/>
                <w:sz w:val="20"/>
                <w:szCs w:val="20"/>
              </w:rPr>
            </w:pPr>
            <w:r w:rsidRPr="00E27F40">
              <w:rPr>
                <w:rFonts w:ascii="Lato" w:hAnsi="Lato" w:cs="Times New Roman"/>
                <w:sz w:val="20"/>
                <w:szCs w:val="20"/>
              </w:rPr>
              <w:t>Brak wskazania sposobu postępowania w przypadku Przedsiębiorców zarejestrowanych w innym niż Rzeczpospolita Polska państwie członkowskim Unii Europejskiej, przedsiębiorców zagranicznych lub innych osób zagranicznych uczestniczących w obrocie gospodarczym na terytorium Rzeczypospolitej Polskiej spowoduje wątpliwości prawne, który starosta będzie organem właściwym do wydania zezwolenia.</w:t>
            </w:r>
          </w:p>
        </w:tc>
        <w:tc>
          <w:tcPr>
            <w:tcW w:w="2693" w:type="dxa"/>
          </w:tcPr>
          <w:p w14:paraId="20C57656" w14:textId="215DFF5B" w:rsidR="00300741" w:rsidRPr="00570626" w:rsidRDefault="00D9478C" w:rsidP="006B6EAD">
            <w:pPr>
              <w:rPr>
                <w:rFonts w:ascii="Lato" w:hAnsi="Lato" w:cs="Times New Roman"/>
                <w:sz w:val="20"/>
                <w:szCs w:val="20"/>
              </w:rPr>
            </w:pPr>
            <w:r>
              <w:rPr>
                <w:rFonts w:ascii="Lato" w:hAnsi="Lato" w:cs="Times New Roman"/>
                <w:sz w:val="20"/>
                <w:szCs w:val="20"/>
              </w:rPr>
              <w:t>U</w:t>
            </w:r>
          </w:p>
          <w:p w14:paraId="1AE483B9" w14:textId="37051D3E" w:rsidR="000C58F6" w:rsidRPr="00D9478C" w:rsidRDefault="00300741" w:rsidP="00D9478C">
            <w:pPr>
              <w:rPr>
                <w:rFonts w:ascii="Lato" w:hAnsi="Lato" w:cs="Times New Roman"/>
                <w:b/>
                <w:bCs/>
                <w:sz w:val="20"/>
                <w:szCs w:val="20"/>
              </w:rPr>
            </w:pPr>
            <w:r w:rsidRPr="00990818">
              <w:rPr>
                <w:rFonts w:ascii="Lato" w:hAnsi="Lato" w:cs="Times New Roman"/>
                <w:b/>
                <w:bCs/>
                <w:sz w:val="20"/>
                <w:szCs w:val="20"/>
              </w:rPr>
              <w:t xml:space="preserve">Uwaga uwzględniona. </w:t>
            </w:r>
          </w:p>
        </w:tc>
      </w:tr>
      <w:tr w:rsidR="00570626" w:rsidRPr="00570626" w14:paraId="2E2CDB76" w14:textId="77777777" w:rsidTr="008709E7">
        <w:trPr>
          <w:trHeight w:val="411"/>
        </w:trPr>
        <w:tc>
          <w:tcPr>
            <w:tcW w:w="586" w:type="dxa"/>
          </w:tcPr>
          <w:p w14:paraId="3D9A245D" w14:textId="6D89333C" w:rsidR="000C58F6" w:rsidRPr="00E27F40" w:rsidRDefault="008D0074" w:rsidP="006B6EAD">
            <w:pPr>
              <w:rPr>
                <w:rFonts w:ascii="Lato" w:hAnsi="Lato" w:cs="Times New Roman"/>
                <w:b/>
                <w:sz w:val="20"/>
                <w:szCs w:val="20"/>
              </w:rPr>
            </w:pPr>
            <w:r w:rsidRPr="00E27F40">
              <w:rPr>
                <w:rFonts w:ascii="Lato" w:hAnsi="Lato" w:cs="Times New Roman"/>
                <w:b/>
                <w:sz w:val="20"/>
                <w:szCs w:val="20"/>
              </w:rPr>
              <w:t>69.</w:t>
            </w:r>
          </w:p>
        </w:tc>
        <w:tc>
          <w:tcPr>
            <w:tcW w:w="1559" w:type="dxa"/>
          </w:tcPr>
          <w:p w14:paraId="5D71E531" w14:textId="5FB95571" w:rsidR="000C58F6" w:rsidRPr="00E27F40" w:rsidRDefault="000C58F6" w:rsidP="006B6EAD">
            <w:pPr>
              <w:rPr>
                <w:rFonts w:ascii="Lato" w:hAnsi="Lato" w:cs="Times New Roman"/>
                <w:b/>
                <w:sz w:val="20"/>
                <w:szCs w:val="20"/>
              </w:rPr>
            </w:pPr>
            <w:r w:rsidRPr="00E27F40">
              <w:rPr>
                <w:rFonts w:ascii="Lato" w:hAnsi="Lato" w:cs="Times New Roman"/>
                <w:b/>
                <w:sz w:val="20"/>
                <w:szCs w:val="20"/>
              </w:rPr>
              <w:t>Art. 20</w:t>
            </w:r>
          </w:p>
        </w:tc>
        <w:tc>
          <w:tcPr>
            <w:tcW w:w="1984" w:type="dxa"/>
          </w:tcPr>
          <w:p w14:paraId="757267BB" w14:textId="03ECDC1F" w:rsidR="000C58F6" w:rsidRPr="00E27F40" w:rsidRDefault="000C58F6" w:rsidP="006B6EAD">
            <w:pPr>
              <w:rPr>
                <w:rFonts w:ascii="Lato" w:hAnsi="Lato" w:cs="Times New Roman"/>
                <w:b/>
                <w:sz w:val="20"/>
                <w:szCs w:val="20"/>
              </w:rPr>
            </w:pPr>
            <w:r w:rsidRPr="00E27F40">
              <w:rPr>
                <w:rFonts w:ascii="Lato" w:hAnsi="Lato" w:cs="Times New Roman"/>
                <w:b/>
                <w:sz w:val="20"/>
                <w:szCs w:val="20"/>
              </w:rPr>
              <w:t>Unia Metropolii Polskich</w:t>
            </w:r>
          </w:p>
        </w:tc>
        <w:tc>
          <w:tcPr>
            <w:tcW w:w="3544" w:type="dxa"/>
          </w:tcPr>
          <w:p w14:paraId="41027675" w14:textId="6E98DBA6" w:rsidR="000C58F6" w:rsidRPr="00E27F40" w:rsidRDefault="000C58F6" w:rsidP="006B6EAD">
            <w:pPr>
              <w:rPr>
                <w:rFonts w:ascii="Lato" w:hAnsi="Lato" w:cs="Times New Roman"/>
                <w:sz w:val="20"/>
                <w:szCs w:val="20"/>
              </w:rPr>
            </w:pPr>
            <w:r w:rsidRPr="00E27F40">
              <w:rPr>
                <w:rFonts w:ascii="Lato" w:hAnsi="Lato" w:cs="Times New Roman"/>
                <w:sz w:val="20"/>
                <w:szCs w:val="20"/>
              </w:rPr>
              <w:t>W art.</w:t>
            </w:r>
            <w:r w:rsidR="00990818" w:rsidRPr="00E27F40">
              <w:rPr>
                <w:rFonts w:ascii="Lato" w:hAnsi="Lato" w:cs="Times New Roman"/>
                <w:sz w:val="20"/>
                <w:szCs w:val="20"/>
              </w:rPr>
              <w:t xml:space="preserve"> </w:t>
            </w:r>
            <w:r w:rsidRPr="00E27F40">
              <w:rPr>
                <w:rFonts w:ascii="Lato" w:hAnsi="Lato" w:cs="Times New Roman"/>
                <w:sz w:val="20"/>
                <w:szCs w:val="20"/>
              </w:rPr>
              <w:t>20 projektu ustawy wskazano, że w szczególnie uzasadnionych przypadkach termin na wydanie zezwolenia to 2 m-ce. Mimo, że przepis stanowi przepis szczególny w odniesieniu do terminów określonych kodeksowo (Kodeks postępowania administracyjnego – Dz.U.2024.572),</w:t>
            </w:r>
            <w:r w:rsidR="006B6EAD" w:rsidRPr="00E27F40">
              <w:rPr>
                <w:rFonts w:ascii="Lato" w:hAnsi="Lato" w:cs="Times New Roman"/>
                <w:sz w:val="20"/>
                <w:szCs w:val="20"/>
              </w:rPr>
              <w:t xml:space="preserve"> </w:t>
            </w:r>
            <w:proofErr w:type="spellStart"/>
            <w:r w:rsidRPr="00E27F40">
              <w:rPr>
                <w:rFonts w:ascii="Lato" w:hAnsi="Lato" w:cs="Times New Roman"/>
                <w:sz w:val="20"/>
                <w:szCs w:val="20"/>
              </w:rPr>
              <w:t>niedookreślono</w:t>
            </w:r>
            <w:proofErr w:type="spellEnd"/>
            <w:r w:rsidRPr="00E27F40">
              <w:rPr>
                <w:rFonts w:ascii="Lato" w:hAnsi="Lato" w:cs="Times New Roman"/>
                <w:sz w:val="20"/>
                <w:szCs w:val="20"/>
              </w:rPr>
              <w:t xml:space="preserve"> jakie przypadki należałoby uznać za „szczególnie uzasadnione”, biorąc jednocześnie</w:t>
            </w:r>
            <w:r w:rsidR="006B6EAD" w:rsidRPr="00E27F40">
              <w:rPr>
                <w:rFonts w:ascii="Lato" w:hAnsi="Lato" w:cs="Times New Roman"/>
                <w:sz w:val="20"/>
                <w:szCs w:val="20"/>
              </w:rPr>
              <w:t xml:space="preserve"> </w:t>
            </w:r>
            <w:r w:rsidRPr="00E27F40">
              <w:rPr>
                <w:rFonts w:ascii="Lato" w:hAnsi="Lato" w:cs="Times New Roman"/>
                <w:sz w:val="20"/>
                <w:szCs w:val="20"/>
              </w:rPr>
              <w:t>pod uwagę, że do terminów wydania stosownego zezwolenia nie wlicza się terminów przewidzianych dla dokonania czynności, o których mowa w ust. 2, okresów zawieszenia postępowania, okresów opóźnień spowodowanych z winy strony albo z przyczyn niezależnych od organu.</w:t>
            </w:r>
          </w:p>
        </w:tc>
        <w:tc>
          <w:tcPr>
            <w:tcW w:w="3544" w:type="dxa"/>
          </w:tcPr>
          <w:p w14:paraId="1687345B" w14:textId="77777777" w:rsidR="000C58F6" w:rsidRPr="00E27F40" w:rsidRDefault="000C58F6" w:rsidP="006B6EAD">
            <w:pPr>
              <w:autoSpaceDE w:val="0"/>
              <w:autoSpaceDN w:val="0"/>
              <w:adjustRightInd w:val="0"/>
              <w:rPr>
                <w:rFonts w:ascii="Lato" w:hAnsi="Lato" w:cs="Times New Roman"/>
                <w:sz w:val="20"/>
                <w:szCs w:val="20"/>
              </w:rPr>
            </w:pPr>
          </w:p>
        </w:tc>
        <w:tc>
          <w:tcPr>
            <w:tcW w:w="2693" w:type="dxa"/>
          </w:tcPr>
          <w:p w14:paraId="56F3901A" w14:textId="77777777" w:rsidR="000C58F6" w:rsidRPr="00990818" w:rsidRDefault="000C58F6" w:rsidP="006B6EAD">
            <w:pPr>
              <w:rPr>
                <w:rFonts w:ascii="Lato" w:hAnsi="Lato" w:cs="Times New Roman"/>
                <w:b/>
                <w:bCs/>
                <w:sz w:val="20"/>
                <w:szCs w:val="20"/>
              </w:rPr>
            </w:pPr>
            <w:r w:rsidRPr="00990818">
              <w:rPr>
                <w:rFonts w:ascii="Lato" w:hAnsi="Lato" w:cs="Times New Roman"/>
                <w:b/>
                <w:bCs/>
                <w:sz w:val="20"/>
                <w:szCs w:val="20"/>
              </w:rPr>
              <w:t>U</w:t>
            </w:r>
          </w:p>
          <w:p w14:paraId="7D3C9AF2" w14:textId="77FFFF42" w:rsidR="000C58F6" w:rsidRPr="00990818" w:rsidRDefault="000C58F6" w:rsidP="006B6EAD">
            <w:pPr>
              <w:rPr>
                <w:rFonts w:ascii="Lato" w:hAnsi="Lato" w:cs="Times New Roman"/>
                <w:b/>
                <w:bCs/>
                <w:sz w:val="20"/>
                <w:szCs w:val="20"/>
              </w:rPr>
            </w:pPr>
            <w:r w:rsidRPr="00990818">
              <w:rPr>
                <w:rFonts w:ascii="Lato" w:hAnsi="Lato" w:cs="Times New Roman"/>
                <w:b/>
                <w:bCs/>
                <w:sz w:val="20"/>
                <w:szCs w:val="20"/>
              </w:rPr>
              <w:t>Uwaga uwzględniona</w:t>
            </w:r>
            <w:r w:rsidR="00300741" w:rsidRPr="00990818">
              <w:rPr>
                <w:rFonts w:ascii="Lato" w:hAnsi="Lato" w:cs="Times New Roman"/>
                <w:b/>
                <w:bCs/>
                <w:sz w:val="20"/>
                <w:szCs w:val="20"/>
              </w:rPr>
              <w:t>.</w:t>
            </w:r>
          </w:p>
          <w:p w14:paraId="70AF7973" w14:textId="77777777" w:rsidR="00300741" w:rsidRPr="00570626" w:rsidRDefault="00300741" w:rsidP="006B6EAD">
            <w:pPr>
              <w:rPr>
                <w:rFonts w:ascii="Lato" w:hAnsi="Lato" w:cs="Times New Roman"/>
                <w:sz w:val="20"/>
                <w:szCs w:val="20"/>
              </w:rPr>
            </w:pPr>
          </w:p>
          <w:p w14:paraId="5BF05655" w14:textId="3DCCB4E9" w:rsidR="000C58F6" w:rsidRPr="00570626" w:rsidRDefault="00300741" w:rsidP="003949C8">
            <w:pPr>
              <w:rPr>
                <w:rFonts w:ascii="Lato" w:hAnsi="Lato" w:cs="Times New Roman"/>
                <w:sz w:val="20"/>
                <w:szCs w:val="20"/>
                <w:highlight w:val="yellow"/>
              </w:rPr>
            </w:pPr>
            <w:r w:rsidRPr="00570626">
              <w:rPr>
                <w:rFonts w:ascii="Lato" w:hAnsi="Lato" w:cs="Times New Roman"/>
                <w:sz w:val="20"/>
                <w:szCs w:val="20"/>
              </w:rPr>
              <w:t>Przepis zosta</w:t>
            </w:r>
            <w:r w:rsidR="006D55C7">
              <w:rPr>
                <w:rFonts w:ascii="Lato" w:hAnsi="Lato" w:cs="Times New Roman"/>
                <w:sz w:val="20"/>
                <w:szCs w:val="20"/>
              </w:rPr>
              <w:t>ł</w:t>
            </w:r>
            <w:r w:rsidRPr="00570626">
              <w:rPr>
                <w:rFonts w:ascii="Lato" w:hAnsi="Lato" w:cs="Times New Roman"/>
                <w:sz w:val="20"/>
                <w:szCs w:val="20"/>
              </w:rPr>
              <w:t xml:space="preserve"> usunięty. </w:t>
            </w:r>
          </w:p>
        </w:tc>
      </w:tr>
      <w:tr w:rsidR="00570626" w:rsidRPr="00E27F40" w14:paraId="1FBEDF15" w14:textId="77777777" w:rsidTr="00567FD1">
        <w:trPr>
          <w:trHeight w:val="708"/>
        </w:trPr>
        <w:tc>
          <w:tcPr>
            <w:tcW w:w="586" w:type="dxa"/>
          </w:tcPr>
          <w:p w14:paraId="551DC49D" w14:textId="27D5998E" w:rsidR="000C58F6" w:rsidRPr="00E27F40" w:rsidRDefault="008D0074" w:rsidP="006B6EAD">
            <w:pPr>
              <w:rPr>
                <w:rFonts w:ascii="Lato" w:hAnsi="Lato" w:cs="Times New Roman"/>
                <w:b/>
                <w:sz w:val="20"/>
                <w:szCs w:val="20"/>
              </w:rPr>
            </w:pPr>
            <w:r w:rsidRPr="00E27F40">
              <w:rPr>
                <w:rFonts w:ascii="Lato" w:hAnsi="Lato" w:cs="Times New Roman"/>
                <w:b/>
                <w:sz w:val="20"/>
                <w:szCs w:val="20"/>
              </w:rPr>
              <w:t>70.</w:t>
            </w:r>
          </w:p>
        </w:tc>
        <w:tc>
          <w:tcPr>
            <w:tcW w:w="1559" w:type="dxa"/>
          </w:tcPr>
          <w:p w14:paraId="720C9DB7" w14:textId="52A0BB84" w:rsidR="000C58F6" w:rsidRPr="00E27F40" w:rsidRDefault="000C58F6" w:rsidP="006B6EAD">
            <w:pPr>
              <w:rPr>
                <w:rFonts w:ascii="Lato" w:hAnsi="Lato" w:cs="Times New Roman"/>
                <w:b/>
                <w:sz w:val="20"/>
                <w:szCs w:val="20"/>
              </w:rPr>
            </w:pPr>
            <w:r w:rsidRPr="00E27F40">
              <w:rPr>
                <w:rFonts w:ascii="Lato" w:hAnsi="Lato" w:cs="Times New Roman"/>
                <w:b/>
                <w:sz w:val="20"/>
                <w:szCs w:val="20"/>
              </w:rPr>
              <w:t xml:space="preserve">Art. 20 </w:t>
            </w:r>
          </w:p>
        </w:tc>
        <w:tc>
          <w:tcPr>
            <w:tcW w:w="1984" w:type="dxa"/>
          </w:tcPr>
          <w:p w14:paraId="690B57C9" w14:textId="0EA9CF63" w:rsidR="000C58F6" w:rsidRPr="00E27F40" w:rsidRDefault="000C58F6" w:rsidP="006B6EAD">
            <w:pPr>
              <w:rPr>
                <w:rFonts w:ascii="Lato" w:hAnsi="Lato" w:cs="Times New Roman"/>
                <w:b/>
                <w:sz w:val="20"/>
                <w:szCs w:val="20"/>
              </w:rPr>
            </w:pPr>
            <w:r w:rsidRPr="00E27F40">
              <w:rPr>
                <w:rFonts w:ascii="Lato" w:hAnsi="Lato" w:cs="Times New Roman"/>
                <w:b/>
                <w:sz w:val="20"/>
                <w:szCs w:val="20"/>
              </w:rPr>
              <w:t>Prezydent Miasta Łodzi</w:t>
            </w:r>
          </w:p>
        </w:tc>
        <w:tc>
          <w:tcPr>
            <w:tcW w:w="3544" w:type="dxa"/>
          </w:tcPr>
          <w:p w14:paraId="73339FD8" w14:textId="1630DCC6" w:rsidR="000C58F6" w:rsidRPr="00E27F40" w:rsidRDefault="000C58F6" w:rsidP="006B6EAD">
            <w:pPr>
              <w:autoSpaceDE w:val="0"/>
              <w:autoSpaceDN w:val="0"/>
              <w:adjustRightInd w:val="0"/>
              <w:rPr>
                <w:rFonts w:ascii="Lato" w:hAnsi="Lato" w:cs="Times New Roman"/>
                <w:sz w:val="20"/>
                <w:szCs w:val="20"/>
              </w:rPr>
            </w:pPr>
            <w:r w:rsidRPr="00E27F40">
              <w:rPr>
                <w:rFonts w:ascii="Lato" w:hAnsi="Lato" w:cs="Times New Roman"/>
                <w:sz w:val="20"/>
                <w:szCs w:val="20"/>
              </w:rPr>
              <w:t>W art.</w:t>
            </w:r>
            <w:r w:rsidR="008709E7" w:rsidRPr="00E27F40">
              <w:rPr>
                <w:rFonts w:ascii="Lato" w:hAnsi="Lato" w:cs="Times New Roman"/>
                <w:sz w:val="20"/>
                <w:szCs w:val="20"/>
              </w:rPr>
              <w:t xml:space="preserve"> </w:t>
            </w:r>
            <w:r w:rsidRPr="00E27F40">
              <w:rPr>
                <w:rFonts w:ascii="Lato" w:hAnsi="Lato" w:cs="Times New Roman"/>
                <w:sz w:val="20"/>
                <w:szCs w:val="20"/>
              </w:rPr>
              <w:t>20 projektu ustawy wskazano, że w szczególnie uzasadnionych przypadkach termin na</w:t>
            </w:r>
            <w:r w:rsidR="006B6EAD" w:rsidRPr="00E27F40">
              <w:rPr>
                <w:rFonts w:ascii="Lato" w:hAnsi="Lato" w:cs="Times New Roman"/>
                <w:sz w:val="20"/>
                <w:szCs w:val="20"/>
              </w:rPr>
              <w:t xml:space="preserve"> </w:t>
            </w:r>
            <w:r w:rsidRPr="00E27F40">
              <w:rPr>
                <w:rFonts w:ascii="Lato" w:hAnsi="Lato" w:cs="Times New Roman"/>
                <w:sz w:val="20"/>
                <w:szCs w:val="20"/>
              </w:rPr>
              <w:t xml:space="preserve">wydanie </w:t>
            </w:r>
            <w:r w:rsidRPr="00E27F40">
              <w:rPr>
                <w:rFonts w:ascii="Lato" w:hAnsi="Lato" w:cs="Times New Roman"/>
                <w:sz w:val="20"/>
                <w:szCs w:val="20"/>
              </w:rPr>
              <w:lastRenderedPageBreak/>
              <w:t>zezwolenia to 2 m-ce. Mimo, że przepis stanowi przepis szczególny w odniesieniu do</w:t>
            </w:r>
            <w:r w:rsidR="006B6EAD" w:rsidRPr="00E27F40">
              <w:rPr>
                <w:rFonts w:ascii="Lato" w:hAnsi="Lato" w:cs="Times New Roman"/>
                <w:sz w:val="20"/>
                <w:szCs w:val="20"/>
              </w:rPr>
              <w:t xml:space="preserve"> </w:t>
            </w:r>
            <w:r w:rsidRPr="00E27F40">
              <w:rPr>
                <w:rFonts w:ascii="Lato" w:hAnsi="Lato" w:cs="Times New Roman"/>
                <w:sz w:val="20"/>
                <w:szCs w:val="20"/>
              </w:rPr>
              <w:t>terminów określonych kodeksowo (Kodeks postępowania administracyjnego – Dz.U.2024.572),</w:t>
            </w:r>
            <w:r w:rsidR="006B6EAD" w:rsidRPr="00E27F40">
              <w:rPr>
                <w:rFonts w:ascii="Lato" w:hAnsi="Lato" w:cs="Times New Roman"/>
                <w:sz w:val="20"/>
                <w:szCs w:val="20"/>
              </w:rPr>
              <w:t xml:space="preserve"> </w:t>
            </w:r>
            <w:proofErr w:type="spellStart"/>
            <w:r w:rsidRPr="00E27F40">
              <w:rPr>
                <w:rFonts w:ascii="Lato" w:hAnsi="Lato" w:cs="Times New Roman"/>
                <w:sz w:val="20"/>
                <w:szCs w:val="20"/>
              </w:rPr>
              <w:t>niedookreślono</w:t>
            </w:r>
            <w:proofErr w:type="spellEnd"/>
            <w:r w:rsidRPr="00E27F40">
              <w:rPr>
                <w:rFonts w:ascii="Lato" w:hAnsi="Lato" w:cs="Times New Roman"/>
                <w:sz w:val="20"/>
                <w:szCs w:val="20"/>
              </w:rPr>
              <w:t xml:space="preserve"> jakie przypadki należałoby uznać za „szczególnie uzasadnione”, biorąc jednocześnie</w:t>
            </w:r>
            <w:r w:rsidR="006B6EAD" w:rsidRPr="00E27F40">
              <w:rPr>
                <w:rFonts w:ascii="Lato" w:hAnsi="Lato" w:cs="Times New Roman"/>
                <w:sz w:val="20"/>
                <w:szCs w:val="20"/>
              </w:rPr>
              <w:t xml:space="preserve"> </w:t>
            </w:r>
            <w:r w:rsidRPr="00E27F40">
              <w:rPr>
                <w:rFonts w:ascii="Lato" w:hAnsi="Lato" w:cs="Times New Roman"/>
                <w:sz w:val="20"/>
                <w:szCs w:val="20"/>
              </w:rPr>
              <w:t>pod uwagę, że do terminów wydania stosownego zezwolenia nie wlicza się terminów przewidzianych</w:t>
            </w:r>
            <w:r w:rsidR="006B6EAD" w:rsidRPr="00E27F40">
              <w:rPr>
                <w:rFonts w:ascii="Lato" w:hAnsi="Lato" w:cs="Times New Roman"/>
                <w:sz w:val="20"/>
                <w:szCs w:val="20"/>
              </w:rPr>
              <w:t xml:space="preserve"> </w:t>
            </w:r>
            <w:r w:rsidRPr="00E27F40">
              <w:rPr>
                <w:rFonts w:ascii="Lato" w:hAnsi="Lato" w:cs="Times New Roman"/>
                <w:sz w:val="20"/>
                <w:szCs w:val="20"/>
              </w:rPr>
              <w:t>dla dokonania czynności, o których mowa w ust. 2, okresów zawieszenia postępowania, okresów</w:t>
            </w:r>
            <w:r w:rsidR="006B6EAD" w:rsidRPr="00E27F40">
              <w:rPr>
                <w:rFonts w:ascii="Lato" w:hAnsi="Lato" w:cs="Times New Roman"/>
                <w:sz w:val="20"/>
                <w:szCs w:val="20"/>
              </w:rPr>
              <w:t xml:space="preserve"> </w:t>
            </w:r>
            <w:r w:rsidRPr="00E27F40">
              <w:rPr>
                <w:rFonts w:ascii="Lato" w:hAnsi="Lato" w:cs="Times New Roman"/>
                <w:sz w:val="20"/>
                <w:szCs w:val="20"/>
              </w:rPr>
              <w:t>opóźnień spowodowanych z winy strony albo z przyczyn niezależnych od organu.</w:t>
            </w:r>
          </w:p>
        </w:tc>
        <w:tc>
          <w:tcPr>
            <w:tcW w:w="3544" w:type="dxa"/>
          </w:tcPr>
          <w:p w14:paraId="1E881BE7" w14:textId="77777777" w:rsidR="000C58F6" w:rsidRPr="00E27F40" w:rsidRDefault="000C58F6" w:rsidP="006B6EAD">
            <w:pPr>
              <w:autoSpaceDE w:val="0"/>
              <w:autoSpaceDN w:val="0"/>
              <w:adjustRightInd w:val="0"/>
              <w:rPr>
                <w:rFonts w:ascii="Lato" w:hAnsi="Lato" w:cs="Times New Roman"/>
                <w:sz w:val="20"/>
                <w:szCs w:val="20"/>
              </w:rPr>
            </w:pPr>
          </w:p>
        </w:tc>
        <w:tc>
          <w:tcPr>
            <w:tcW w:w="2693" w:type="dxa"/>
          </w:tcPr>
          <w:p w14:paraId="0E03FC30" w14:textId="77777777" w:rsidR="005D16F8" w:rsidRPr="00E27F40" w:rsidRDefault="005D16F8" w:rsidP="006B6EAD">
            <w:pPr>
              <w:rPr>
                <w:rFonts w:ascii="Lato" w:hAnsi="Lato" w:cs="Times New Roman"/>
                <w:b/>
                <w:bCs/>
                <w:sz w:val="20"/>
                <w:szCs w:val="20"/>
              </w:rPr>
            </w:pPr>
            <w:r w:rsidRPr="00E27F40">
              <w:rPr>
                <w:rFonts w:ascii="Lato" w:hAnsi="Lato" w:cs="Times New Roman"/>
                <w:b/>
                <w:bCs/>
                <w:sz w:val="20"/>
                <w:szCs w:val="20"/>
              </w:rPr>
              <w:t>U</w:t>
            </w:r>
          </w:p>
          <w:p w14:paraId="49EE6945" w14:textId="77777777" w:rsidR="005D16F8" w:rsidRPr="00E27F40" w:rsidRDefault="005D16F8" w:rsidP="006B6EAD">
            <w:pPr>
              <w:rPr>
                <w:rFonts w:ascii="Lato" w:hAnsi="Lato" w:cs="Times New Roman"/>
                <w:b/>
                <w:bCs/>
                <w:sz w:val="20"/>
                <w:szCs w:val="20"/>
              </w:rPr>
            </w:pPr>
            <w:r w:rsidRPr="00E27F40">
              <w:rPr>
                <w:rFonts w:ascii="Lato" w:hAnsi="Lato" w:cs="Times New Roman"/>
                <w:b/>
                <w:bCs/>
                <w:sz w:val="20"/>
                <w:szCs w:val="20"/>
              </w:rPr>
              <w:t>Uwaga uwzględniona.</w:t>
            </w:r>
          </w:p>
          <w:p w14:paraId="5A495FDF" w14:textId="77777777" w:rsidR="005D16F8" w:rsidRPr="00E27F40" w:rsidRDefault="005D16F8" w:rsidP="006B6EAD">
            <w:pPr>
              <w:rPr>
                <w:rFonts w:ascii="Lato" w:hAnsi="Lato" w:cs="Times New Roman"/>
                <w:sz w:val="20"/>
                <w:szCs w:val="20"/>
              </w:rPr>
            </w:pPr>
          </w:p>
          <w:p w14:paraId="66A33F43" w14:textId="27B58636" w:rsidR="000C58F6" w:rsidRPr="00E27F40" w:rsidRDefault="005D16F8" w:rsidP="004148B6">
            <w:pPr>
              <w:rPr>
                <w:rFonts w:ascii="Lato" w:hAnsi="Lato" w:cs="Times New Roman"/>
                <w:sz w:val="20"/>
                <w:szCs w:val="20"/>
              </w:rPr>
            </w:pPr>
            <w:r w:rsidRPr="00E27F40">
              <w:rPr>
                <w:rFonts w:ascii="Lato" w:hAnsi="Lato" w:cs="Times New Roman"/>
                <w:sz w:val="20"/>
                <w:szCs w:val="20"/>
              </w:rPr>
              <w:lastRenderedPageBreak/>
              <w:t xml:space="preserve">Przepis zostanie usunięty. </w:t>
            </w:r>
          </w:p>
        </w:tc>
      </w:tr>
      <w:tr w:rsidR="00570626" w:rsidRPr="00E27F40" w14:paraId="25EA6563" w14:textId="77777777" w:rsidTr="00313D0A">
        <w:trPr>
          <w:trHeight w:val="992"/>
        </w:trPr>
        <w:tc>
          <w:tcPr>
            <w:tcW w:w="586" w:type="dxa"/>
          </w:tcPr>
          <w:p w14:paraId="74361FEE" w14:textId="3999CFBF" w:rsidR="000C58F6" w:rsidRPr="00E27F40" w:rsidRDefault="008D0074" w:rsidP="006B6EAD">
            <w:pPr>
              <w:rPr>
                <w:rFonts w:ascii="Lato" w:hAnsi="Lato" w:cs="Times New Roman"/>
                <w:b/>
                <w:sz w:val="20"/>
                <w:szCs w:val="20"/>
              </w:rPr>
            </w:pPr>
            <w:r w:rsidRPr="00E27F40">
              <w:rPr>
                <w:rFonts w:ascii="Lato" w:hAnsi="Lato" w:cs="Times New Roman"/>
                <w:b/>
                <w:sz w:val="20"/>
                <w:szCs w:val="20"/>
              </w:rPr>
              <w:lastRenderedPageBreak/>
              <w:t>71.</w:t>
            </w:r>
          </w:p>
        </w:tc>
        <w:tc>
          <w:tcPr>
            <w:tcW w:w="1559" w:type="dxa"/>
          </w:tcPr>
          <w:p w14:paraId="5B73E233" w14:textId="1019EA96" w:rsidR="000C58F6" w:rsidRPr="00E27F40" w:rsidRDefault="000C58F6" w:rsidP="006B6EAD">
            <w:pPr>
              <w:rPr>
                <w:rFonts w:ascii="Lato" w:hAnsi="Lato" w:cs="Times New Roman"/>
                <w:b/>
                <w:sz w:val="20"/>
                <w:szCs w:val="20"/>
              </w:rPr>
            </w:pPr>
            <w:r w:rsidRPr="00E27F40">
              <w:rPr>
                <w:rFonts w:ascii="Lato" w:hAnsi="Lato" w:cs="Times New Roman"/>
                <w:b/>
                <w:sz w:val="20"/>
                <w:szCs w:val="20"/>
              </w:rPr>
              <w:t xml:space="preserve">Art. 20 ust. 2 </w:t>
            </w:r>
          </w:p>
        </w:tc>
        <w:tc>
          <w:tcPr>
            <w:tcW w:w="1984" w:type="dxa"/>
          </w:tcPr>
          <w:p w14:paraId="07B9985F" w14:textId="640C6033" w:rsidR="000C58F6" w:rsidRPr="00E27F40" w:rsidRDefault="000C58F6" w:rsidP="006B6EAD">
            <w:pPr>
              <w:rPr>
                <w:rFonts w:ascii="Lato" w:hAnsi="Lato" w:cs="Times New Roman"/>
                <w:b/>
                <w:sz w:val="20"/>
                <w:szCs w:val="20"/>
              </w:rPr>
            </w:pPr>
            <w:r w:rsidRPr="00E27F40">
              <w:rPr>
                <w:rFonts w:ascii="Lato" w:hAnsi="Lato" w:cs="Times New Roman"/>
                <w:b/>
                <w:sz w:val="20"/>
                <w:szCs w:val="20"/>
              </w:rPr>
              <w:t>Związek Powiatów Polskich</w:t>
            </w:r>
          </w:p>
        </w:tc>
        <w:tc>
          <w:tcPr>
            <w:tcW w:w="3544" w:type="dxa"/>
          </w:tcPr>
          <w:p w14:paraId="6C4E1ABC" w14:textId="6B926747" w:rsidR="000C58F6" w:rsidRPr="00E27F40" w:rsidRDefault="000C58F6" w:rsidP="006B6EAD">
            <w:pPr>
              <w:rPr>
                <w:rFonts w:ascii="Lato" w:hAnsi="Lato" w:cs="Times New Roman"/>
                <w:sz w:val="20"/>
                <w:szCs w:val="20"/>
              </w:rPr>
            </w:pPr>
            <w:r w:rsidRPr="00E27F40">
              <w:rPr>
                <w:rFonts w:ascii="Lato" w:hAnsi="Lato" w:cs="Times New Roman"/>
                <w:sz w:val="20"/>
                <w:szCs w:val="20"/>
              </w:rPr>
              <w:t>Proponujemy dodanie możliwości wystąpienia o opinie do powiatowego inspektora sanitarnego lub okręgowego inspektora pracy.</w:t>
            </w:r>
          </w:p>
          <w:p w14:paraId="0B648F11" w14:textId="77777777" w:rsidR="000C58F6" w:rsidRPr="00E27F40" w:rsidRDefault="000C58F6" w:rsidP="006B6EAD">
            <w:pPr>
              <w:rPr>
                <w:rFonts w:ascii="Lato" w:hAnsi="Lato" w:cs="Times New Roman"/>
                <w:sz w:val="20"/>
                <w:szCs w:val="20"/>
              </w:rPr>
            </w:pPr>
            <w:r w:rsidRPr="00E27F40">
              <w:rPr>
                <w:rFonts w:ascii="Lato" w:hAnsi="Lato" w:cs="Times New Roman"/>
                <w:sz w:val="20"/>
                <w:szCs w:val="20"/>
              </w:rPr>
              <w:t>Propozycja brzmienia przepisu:</w:t>
            </w:r>
          </w:p>
          <w:p w14:paraId="2BD140E4" w14:textId="77777777" w:rsidR="000C58F6" w:rsidRPr="00E27F40" w:rsidRDefault="000C58F6" w:rsidP="006B6EAD">
            <w:pPr>
              <w:autoSpaceDE w:val="0"/>
              <w:autoSpaceDN w:val="0"/>
              <w:adjustRightInd w:val="0"/>
              <w:rPr>
                <w:rFonts w:ascii="Lato" w:hAnsi="Lato" w:cs="Times New Roman"/>
                <w:sz w:val="20"/>
                <w:szCs w:val="20"/>
              </w:rPr>
            </w:pPr>
            <w:r w:rsidRPr="00E27F40">
              <w:rPr>
                <w:rFonts w:ascii="Lato" w:hAnsi="Lato" w:cs="Times New Roman"/>
                <w:sz w:val="20"/>
                <w:szCs w:val="20"/>
              </w:rPr>
              <w:t>2. Przed podjęciem decyzji w sprawie wydania zezwolenia starosta może:</w:t>
            </w:r>
          </w:p>
          <w:p w14:paraId="15B329C5" w14:textId="77777777" w:rsidR="000C58F6" w:rsidRPr="00E27F40" w:rsidRDefault="000C58F6" w:rsidP="006B6EAD">
            <w:pPr>
              <w:autoSpaceDE w:val="0"/>
              <w:autoSpaceDN w:val="0"/>
              <w:adjustRightInd w:val="0"/>
              <w:rPr>
                <w:rFonts w:ascii="Lato" w:hAnsi="Lato" w:cs="Times New Roman"/>
                <w:sz w:val="20"/>
                <w:szCs w:val="20"/>
              </w:rPr>
            </w:pPr>
            <w:r w:rsidRPr="00E27F40">
              <w:rPr>
                <w:rFonts w:ascii="Lato" w:hAnsi="Lato" w:cs="Times New Roman"/>
                <w:sz w:val="20"/>
                <w:szCs w:val="20"/>
              </w:rPr>
              <w:t>1) wezwać wykonawcę prac do uzupełnienia wniosku, o którym mowa w art. 19 ust. 2, w wyznaczonym terminie;</w:t>
            </w:r>
          </w:p>
          <w:p w14:paraId="15563439" w14:textId="77777777" w:rsidR="000C58F6" w:rsidRPr="00E27F40" w:rsidRDefault="000C58F6" w:rsidP="006B6EAD">
            <w:pPr>
              <w:autoSpaceDE w:val="0"/>
              <w:autoSpaceDN w:val="0"/>
              <w:adjustRightInd w:val="0"/>
              <w:rPr>
                <w:rFonts w:ascii="Lato" w:hAnsi="Lato" w:cs="Times New Roman"/>
                <w:sz w:val="20"/>
                <w:szCs w:val="20"/>
              </w:rPr>
            </w:pPr>
            <w:r w:rsidRPr="00E27F40">
              <w:rPr>
                <w:rFonts w:ascii="Lato" w:hAnsi="Lato" w:cs="Times New Roman"/>
                <w:sz w:val="20"/>
                <w:szCs w:val="20"/>
              </w:rPr>
              <w:t>2) dokonać kontrolnego sprawdzenia faktów podanych we wniosku, o którym mowa w pkt 1;</w:t>
            </w:r>
          </w:p>
          <w:p w14:paraId="76171FD1" w14:textId="271E3764" w:rsidR="000C58F6" w:rsidRPr="00E27F40" w:rsidRDefault="000C58F6" w:rsidP="006B6EAD">
            <w:pPr>
              <w:autoSpaceDE w:val="0"/>
              <w:autoSpaceDN w:val="0"/>
              <w:adjustRightInd w:val="0"/>
              <w:rPr>
                <w:rFonts w:ascii="Lato" w:hAnsi="Lato" w:cs="Times New Roman"/>
                <w:sz w:val="20"/>
                <w:szCs w:val="20"/>
              </w:rPr>
            </w:pPr>
            <w:r w:rsidRPr="00E27F40">
              <w:rPr>
                <w:rFonts w:ascii="Lato" w:hAnsi="Lato" w:cs="Times New Roman"/>
                <w:sz w:val="20"/>
                <w:szCs w:val="20"/>
              </w:rPr>
              <w:t xml:space="preserve">3) zwrócić się o opinie do państwowego powiatowego inspektora sanitarnego lub okręgowego inspektora pracy w zakresie zgodności odpowiednio z przepisami sanitarnymi lub prawa pracy okoliczności z art. 19 ust. 3 pkt </w:t>
            </w:r>
            <w:r w:rsidRPr="00E27F40">
              <w:rPr>
                <w:rFonts w:ascii="Lato" w:hAnsi="Lato" w:cs="Times New Roman"/>
                <w:sz w:val="20"/>
                <w:szCs w:val="20"/>
              </w:rPr>
              <w:lastRenderedPageBreak/>
              <w:t>15 i 17 wykazywanych przez wykonawcę prac we wniosku, o którym mowa w art. 19 ust. 2.</w:t>
            </w:r>
          </w:p>
        </w:tc>
        <w:tc>
          <w:tcPr>
            <w:tcW w:w="3544" w:type="dxa"/>
          </w:tcPr>
          <w:p w14:paraId="702C94AD" w14:textId="6006EFDB" w:rsidR="000C58F6" w:rsidRPr="00E27F40" w:rsidRDefault="000C58F6" w:rsidP="006B6EAD">
            <w:pPr>
              <w:rPr>
                <w:rFonts w:ascii="Lato" w:hAnsi="Lato" w:cs="Times New Roman"/>
                <w:sz w:val="20"/>
                <w:szCs w:val="20"/>
              </w:rPr>
            </w:pPr>
            <w:r w:rsidRPr="00E27F40">
              <w:rPr>
                <w:rFonts w:ascii="Lato" w:hAnsi="Lato" w:cs="Times New Roman"/>
                <w:sz w:val="20"/>
                <w:szCs w:val="20"/>
              </w:rPr>
              <w:lastRenderedPageBreak/>
              <w:t xml:space="preserve">Art. 20 ust. 2 przewiduje możliwość „kontrolnego sprawdzenia faktów” zawartych we wniosku. Starosta powinien móc zwrócić się do odpowiednich organów o przedstawienie opinii w zakresie rzeczywistego spełniania przez wykonawców odpowiednich warunków sposoby wykonywania prac oraz możliwości organizacyjnych w zakresie obejmującym warunki sanitarne i pracownicze. Opinia nie byłaby wiążąca, a starosta miałby taką możliwość w formie uprawnienia a nie obowiązku, a więc korzystałby w sytuacjach budzących wątpliwości. Okręgowe inspektoraty pracy już teraz zresztą uczestniczą w procedurach azbestowych (zob. § 6 Rozporządzenia Ministra Gospodarki, Pracy i Polityki Społecznej z dnia 2 </w:t>
            </w:r>
            <w:r w:rsidRPr="00E27F40">
              <w:rPr>
                <w:rFonts w:ascii="Lato" w:hAnsi="Lato" w:cs="Times New Roman"/>
                <w:sz w:val="20"/>
                <w:szCs w:val="20"/>
              </w:rPr>
              <w:lastRenderedPageBreak/>
              <w:t>kwietnia 2004 r. w sprawie sposobów i warunków bezpiecznego użytkowania i usuwania wyrobów zawierających azbest).</w:t>
            </w:r>
          </w:p>
        </w:tc>
        <w:tc>
          <w:tcPr>
            <w:tcW w:w="2693" w:type="dxa"/>
          </w:tcPr>
          <w:p w14:paraId="05E3E9A2" w14:textId="351C66B6" w:rsidR="00206E96" w:rsidRPr="00E27F40" w:rsidRDefault="00206E96" w:rsidP="006B6EAD">
            <w:pPr>
              <w:rPr>
                <w:rFonts w:ascii="Lato" w:hAnsi="Lato" w:cs="Times New Roman"/>
                <w:b/>
                <w:bCs/>
                <w:sz w:val="20"/>
                <w:szCs w:val="20"/>
              </w:rPr>
            </w:pPr>
            <w:r w:rsidRPr="00E27F40">
              <w:rPr>
                <w:rFonts w:ascii="Lato" w:hAnsi="Lato" w:cs="Times New Roman"/>
                <w:b/>
                <w:bCs/>
                <w:sz w:val="20"/>
                <w:szCs w:val="20"/>
              </w:rPr>
              <w:lastRenderedPageBreak/>
              <w:t>N</w:t>
            </w:r>
          </w:p>
          <w:p w14:paraId="40D1ABD1" w14:textId="784DE726" w:rsidR="00206E96" w:rsidRPr="00E27F40" w:rsidRDefault="00206E96" w:rsidP="006B6EAD">
            <w:pPr>
              <w:rPr>
                <w:rFonts w:ascii="Lato" w:hAnsi="Lato" w:cs="Times New Roman"/>
                <w:b/>
                <w:bCs/>
                <w:sz w:val="20"/>
                <w:szCs w:val="20"/>
              </w:rPr>
            </w:pPr>
            <w:r w:rsidRPr="00E27F40">
              <w:rPr>
                <w:rFonts w:ascii="Lato" w:hAnsi="Lato" w:cs="Times New Roman"/>
                <w:b/>
                <w:bCs/>
                <w:sz w:val="20"/>
                <w:szCs w:val="20"/>
              </w:rPr>
              <w:t>Uwaga nieuwzględniona.</w:t>
            </w:r>
          </w:p>
          <w:p w14:paraId="52473C6C" w14:textId="77777777" w:rsidR="00206E96" w:rsidRPr="00E27F40" w:rsidRDefault="00206E96" w:rsidP="006B6EAD">
            <w:pPr>
              <w:rPr>
                <w:rFonts w:ascii="Lato" w:hAnsi="Lato" w:cs="Times New Roman"/>
                <w:sz w:val="20"/>
                <w:szCs w:val="20"/>
              </w:rPr>
            </w:pPr>
          </w:p>
          <w:p w14:paraId="31444E87" w14:textId="4FAF364F" w:rsidR="00990818" w:rsidRPr="00E27F40" w:rsidRDefault="00990818" w:rsidP="006B6EAD">
            <w:pPr>
              <w:rPr>
                <w:rFonts w:ascii="Lato" w:hAnsi="Lato" w:cs="Times New Roman"/>
                <w:sz w:val="20"/>
                <w:szCs w:val="20"/>
              </w:rPr>
            </w:pPr>
            <w:r w:rsidRPr="00E27F40">
              <w:rPr>
                <w:rFonts w:ascii="Lato" w:hAnsi="Lato" w:cs="Times New Roman"/>
                <w:sz w:val="20"/>
                <w:szCs w:val="20"/>
              </w:rPr>
              <w:t>Przepis dotyczący uzupełnienia wniosku oraz kontrolnego sprawdzenia faktów zosta</w:t>
            </w:r>
            <w:r w:rsidR="008709E7" w:rsidRPr="00E27F40">
              <w:rPr>
                <w:rFonts w:ascii="Lato" w:hAnsi="Lato" w:cs="Times New Roman"/>
                <w:sz w:val="20"/>
                <w:szCs w:val="20"/>
              </w:rPr>
              <w:t>ł</w:t>
            </w:r>
            <w:r w:rsidRPr="00E27F40">
              <w:rPr>
                <w:rFonts w:ascii="Lato" w:hAnsi="Lato" w:cs="Times New Roman"/>
                <w:sz w:val="20"/>
                <w:szCs w:val="20"/>
              </w:rPr>
              <w:t xml:space="preserve"> usunięty. </w:t>
            </w:r>
          </w:p>
          <w:p w14:paraId="6B71BBE4" w14:textId="65B098BA" w:rsidR="000C58F6" w:rsidRPr="00E27F40" w:rsidRDefault="000C58F6" w:rsidP="006B6EAD">
            <w:pPr>
              <w:rPr>
                <w:rFonts w:ascii="Lato" w:hAnsi="Lato" w:cs="Times New Roman"/>
                <w:sz w:val="20"/>
                <w:szCs w:val="20"/>
              </w:rPr>
            </w:pPr>
          </w:p>
          <w:p w14:paraId="7950A582" w14:textId="74F5F9A5" w:rsidR="000C58F6" w:rsidRPr="00E27F40" w:rsidRDefault="000C58F6" w:rsidP="006B6EAD">
            <w:pPr>
              <w:rPr>
                <w:rFonts w:ascii="Lato" w:hAnsi="Lato" w:cs="Times New Roman"/>
                <w:sz w:val="20"/>
                <w:szCs w:val="20"/>
              </w:rPr>
            </w:pPr>
            <w:r w:rsidRPr="00E27F40">
              <w:rPr>
                <w:rFonts w:ascii="Lato" w:hAnsi="Lato" w:cs="Times New Roman"/>
                <w:sz w:val="20"/>
                <w:szCs w:val="20"/>
              </w:rPr>
              <w:t xml:space="preserve">Ad pkt 3 – </w:t>
            </w:r>
            <w:r w:rsidR="00990818" w:rsidRPr="00E27F40">
              <w:rPr>
                <w:rFonts w:ascii="Lato" w:hAnsi="Lato" w:cs="Times New Roman"/>
                <w:sz w:val="20"/>
                <w:szCs w:val="20"/>
              </w:rPr>
              <w:t>Z</w:t>
            </w:r>
            <w:r w:rsidRPr="00E27F40">
              <w:rPr>
                <w:rFonts w:ascii="Lato" w:hAnsi="Lato" w:cs="Times New Roman"/>
                <w:sz w:val="20"/>
                <w:szCs w:val="20"/>
              </w:rPr>
              <w:t xml:space="preserve"> punktu widzenia organów kontrolnych nie ma możliwości</w:t>
            </w:r>
            <w:r w:rsidR="00990818" w:rsidRPr="00E27F40">
              <w:rPr>
                <w:rFonts w:ascii="Lato" w:hAnsi="Lato" w:cs="Times New Roman"/>
                <w:sz w:val="20"/>
                <w:szCs w:val="20"/>
              </w:rPr>
              <w:t xml:space="preserve"> wydania</w:t>
            </w:r>
            <w:r w:rsidRPr="00E27F40">
              <w:rPr>
                <w:rFonts w:ascii="Lato" w:hAnsi="Lato" w:cs="Times New Roman"/>
                <w:sz w:val="20"/>
                <w:szCs w:val="20"/>
              </w:rPr>
              <w:t xml:space="preserve"> opinii </w:t>
            </w:r>
            <w:r w:rsidR="00990818" w:rsidRPr="00E27F40">
              <w:rPr>
                <w:rFonts w:ascii="Lato" w:hAnsi="Lato" w:cs="Times New Roman"/>
                <w:sz w:val="20"/>
                <w:szCs w:val="20"/>
              </w:rPr>
              <w:t xml:space="preserve">dotyczącej </w:t>
            </w:r>
            <w:r w:rsidRPr="00E27F40">
              <w:rPr>
                <w:rFonts w:ascii="Lato" w:hAnsi="Lato" w:cs="Times New Roman"/>
                <w:sz w:val="20"/>
                <w:szCs w:val="20"/>
              </w:rPr>
              <w:t xml:space="preserve">działalności podmiotu. </w:t>
            </w:r>
            <w:r w:rsidR="00990818" w:rsidRPr="00E27F40">
              <w:rPr>
                <w:rFonts w:ascii="Lato" w:hAnsi="Lato" w:cs="Times New Roman"/>
                <w:sz w:val="20"/>
                <w:szCs w:val="20"/>
              </w:rPr>
              <w:t>N</w:t>
            </w:r>
            <w:r w:rsidRPr="00E27F40">
              <w:rPr>
                <w:rFonts w:ascii="Lato" w:hAnsi="Lato" w:cs="Times New Roman"/>
                <w:sz w:val="20"/>
                <w:szCs w:val="20"/>
              </w:rPr>
              <w:t xml:space="preserve">ie było dotychczas wydawanych zezwoleń na prowadzenie tego typu działalności i nie można zakładać, że nieprawidłowości w innych czynnościach mogą wpłynąć negatywnie na </w:t>
            </w:r>
            <w:r w:rsidRPr="00E27F40">
              <w:rPr>
                <w:rFonts w:ascii="Lato" w:hAnsi="Lato" w:cs="Times New Roman"/>
                <w:sz w:val="20"/>
                <w:szCs w:val="20"/>
              </w:rPr>
              <w:lastRenderedPageBreak/>
              <w:t xml:space="preserve">postawę przedsiębiorcy w tej dziedzinie. </w:t>
            </w:r>
          </w:p>
        </w:tc>
      </w:tr>
      <w:tr w:rsidR="00570626" w:rsidRPr="00E27F40" w14:paraId="587CA967" w14:textId="77777777" w:rsidTr="00567FD1">
        <w:trPr>
          <w:trHeight w:val="1124"/>
        </w:trPr>
        <w:tc>
          <w:tcPr>
            <w:tcW w:w="586" w:type="dxa"/>
          </w:tcPr>
          <w:p w14:paraId="6BB48D5E" w14:textId="5CEA4AD9" w:rsidR="000C58F6" w:rsidRPr="00E27F40" w:rsidRDefault="008D0074" w:rsidP="006B6EAD">
            <w:pPr>
              <w:rPr>
                <w:rFonts w:ascii="Lato" w:hAnsi="Lato" w:cs="Times New Roman"/>
                <w:b/>
                <w:sz w:val="20"/>
                <w:szCs w:val="20"/>
              </w:rPr>
            </w:pPr>
            <w:r w:rsidRPr="00E27F40">
              <w:rPr>
                <w:rFonts w:ascii="Lato" w:hAnsi="Lato" w:cs="Times New Roman"/>
                <w:b/>
                <w:sz w:val="20"/>
                <w:szCs w:val="20"/>
              </w:rPr>
              <w:lastRenderedPageBreak/>
              <w:t>72.</w:t>
            </w:r>
          </w:p>
        </w:tc>
        <w:tc>
          <w:tcPr>
            <w:tcW w:w="1559" w:type="dxa"/>
          </w:tcPr>
          <w:p w14:paraId="08A04D7B" w14:textId="0054B0A0" w:rsidR="000C58F6" w:rsidRPr="00E27F40" w:rsidRDefault="000C58F6" w:rsidP="006B6EAD">
            <w:pPr>
              <w:rPr>
                <w:rFonts w:ascii="Lato" w:hAnsi="Lato" w:cs="Times New Roman"/>
                <w:b/>
                <w:sz w:val="20"/>
                <w:szCs w:val="20"/>
              </w:rPr>
            </w:pPr>
            <w:r w:rsidRPr="00E27F40">
              <w:rPr>
                <w:rFonts w:ascii="Lato" w:hAnsi="Lato" w:cs="Times New Roman"/>
                <w:b/>
                <w:sz w:val="20"/>
                <w:szCs w:val="20"/>
              </w:rPr>
              <w:t>Art. 20 ust. 2, 7 i 8</w:t>
            </w:r>
          </w:p>
        </w:tc>
        <w:tc>
          <w:tcPr>
            <w:tcW w:w="1984" w:type="dxa"/>
          </w:tcPr>
          <w:p w14:paraId="3631B36C" w14:textId="77777777" w:rsidR="000C58F6" w:rsidRPr="00E27F40" w:rsidRDefault="000C58F6" w:rsidP="006B6EAD">
            <w:pPr>
              <w:rPr>
                <w:rFonts w:ascii="Lato" w:hAnsi="Lato" w:cs="Times New Roman"/>
                <w:b/>
                <w:sz w:val="20"/>
                <w:szCs w:val="20"/>
              </w:rPr>
            </w:pPr>
            <w:r w:rsidRPr="00E27F40">
              <w:rPr>
                <w:rFonts w:ascii="Lato" w:hAnsi="Lato" w:cs="Times New Roman"/>
                <w:b/>
                <w:sz w:val="20"/>
                <w:szCs w:val="20"/>
              </w:rPr>
              <w:t>Związek Województw RP</w:t>
            </w:r>
          </w:p>
          <w:p w14:paraId="08C924C1" w14:textId="74D1BDF1" w:rsidR="000C58F6" w:rsidRPr="00E27F40" w:rsidRDefault="000C58F6" w:rsidP="006B6EAD">
            <w:pPr>
              <w:rPr>
                <w:rFonts w:ascii="Lato" w:hAnsi="Lato" w:cs="Times New Roman"/>
                <w:b/>
                <w:sz w:val="20"/>
                <w:szCs w:val="20"/>
              </w:rPr>
            </w:pPr>
            <w:r w:rsidRPr="00E27F40">
              <w:rPr>
                <w:rFonts w:cs="Calibri"/>
              </w:rPr>
              <w:t>(Urząd Marszałkowski Województwa Warmińsko-Mazurskiego)</w:t>
            </w:r>
          </w:p>
        </w:tc>
        <w:tc>
          <w:tcPr>
            <w:tcW w:w="3544" w:type="dxa"/>
          </w:tcPr>
          <w:p w14:paraId="2793B504" w14:textId="56476901" w:rsidR="000C58F6" w:rsidRPr="00E27F40" w:rsidRDefault="000C58F6" w:rsidP="006B6EAD">
            <w:pPr>
              <w:autoSpaceDE w:val="0"/>
              <w:autoSpaceDN w:val="0"/>
              <w:adjustRightInd w:val="0"/>
              <w:rPr>
                <w:rFonts w:ascii="Lato" w:hAnsi="Lato" w:cs="Lato-Regular"/>
                <w:sz w:val="20"/>
                <w:szCs w:val="20"/>
              </w:rPr>
            </w:pPr>
            <w:r w:rsidRPr="00E27F40">
              <w:rPr>
                <w:rFonts w:ascii="Lato" w:hAnsi="Lato" w:cs="Lato-Regular"/>
                <w:sz w:val="20"/>
                <w:szCs w:val="20"/>
              </w:rPr>
              <w:t>Usunąć art. 20 ust. 2, 7 i 8</w:t>
            </w:r>
            <w:r w:rsidR="006B6EAD" w:rsidRPr="00E27F40">
              <w:rPr>
                <w:rFonts w:ascii="Lato" w:hAnsi="Lato" w:cs="Lato-Regular"/>
                <w:sz w:val="20"/>
                <w:szCs w:val="20"/>
              </w:rPr>
              <w:t>.</w:t>
            </w:r>
          </w:p>
        </w:tc>
        <w:tc>
          <w:tcPr>
            <w:tcW w:w="3544" w:type="dxa"/>
          </w:tcPr>
          <w:p w14:paraId="5CD8FD2F" w14:textId="77777777" w:rsidR="000C58F6" w:rsidRPr="00E27F40" w:rsidRDefault="000C58F6" w:rsidP="006B6EAD">
            <w:pPr>
              <w:autoSpaceDE w:val="0"/>
              <w:autoSpaceDN w:val="0"/>
              <w:adjustRightInd w:val="0"/>
              <w:rPr>
                <w:rFonts w:ascii="Lato" w:hAnsi="Lato" w:cs="Lato-Regular"/>
                <w:sz w:val="20"/>
                <w:szCs w:val="20"/>
              </w:rPr>
            </w:pPr>
            <w:r w:rsidRPr="00E27F40">
              <w:rPr>
                <w:rFonts w:ascii="Lato" w:hAnsi="Lato" w:cs="Lato-Regular"/>
                <w:sz w:val="20"/>
                <w:szCs w:val="20"/>
              </w:rPr>
              <w:t>Zasady opisane w tych ustępach</w:t>
            </w:r>
          </w:p>
          <w:p w14:paraId="68941711" w14:textId="0B75DFE6" w:rsidR="000C58F6" w:rsidRPr="00E27F40" w:rsidRDefault="000C58F6" w:rsidP="006B6EAD">
            <w:pPr>
              <w:rPr>
                <w:rFonts w:ascii="Lato" w:hAnsi="Lato" w:cs="Times New Roman"/>
                <w:b/>
                <w:sz w:val="20"/>
                <w:szCs w:val="20"/>
              </w:rPr>
            </w:pPr>
            <w:r w:rsidRPr="00E27F40">
              <w:rPr>
                <w:rFonts w:ascii="Lato" w:hAnsi="Lato" w:cs="Lato-Regular"/>
                <w:sz w:val="20"/>
                <w:szCs w:val="20"/>
              </w:rPr>
              <w:t>wynikają bezpośrednio z KPA.</w:t>
            </w:r>
          </w:p>
        </w:tc>
        <w:tc>
          <w:tcPr>
            <w:tcW w:w="2693" w:type="dxa"/>
          </w:tcPr>
          <w:p w14:paraId="3EC0B0DD" w14:textId="2DA109D6" w:rsidR="000C58F6" w:rsidRPr="00E27F40" w:rsidRDefault="000C58F6" w:rsidP="006B6EAD">
            <w:pPr>
              <w:rPr>
                <w:rFonts w:ascii="Lato" w:hAnsi="Lato" w:cs="Times New Roman"/>
                <w:b/>
                <w:sz w:val="20"/>
                <w:szCs w:val="20"/>
              </w:rPr>
            </w:pPr>
            <w:r w:rsidRPr="00E27F40">
              <w:rPr>
                <w:rFonts w:ascii="Lato" w:hAnsi="Lato" w:cs="Times New Roman"/>
                <w:b/>
                <w:sz w:val="20"/>
                <w:szCs w:val="20"/>
              </w:rPr>
              <w:t>CU</w:t>
            </w:r>
          </w:p>
          <w:p w14:paraId="014DF29E" w14:textId="77777777" w:rsidR="000C58F6" w:rsidRPr="00E27F40" w:rsidRDefault="000C58F6" w:rsidP="006B6EAD">
            <w:pPr>
              <w:rPr>
                <w:rFonts w:ascii="Lato" w:hAnsi="Lato" w:cs="Lato-Regular"/>
                <w:b/>
                <w:bCs/>
                <w:sz w:val="20"/>
                <w:szCs w:val="20"/>
              </w:rPr>
            </w:pPr>
            <w:r w:rsidRPr="00E27F40">
              <w:rPr>
                <w:rFonts w:ascii="Lato" w:hAnsi="Lato" w:cs="Lato-Regular"/>
                <w:b/>
                <w:bCs/>
                <w:sz w:val="20"/>
                <w:szCs w:val="20"/>
              </w:rPr>
              <w:t>Uwaga częściowo uwzględniona.</w:t>
            </w:r>
          </w:p>
          <w:p w14:paraId="12DF0257" w14:textId="77777777" w:rsidR="00990818" w:rsidRPr="00E27F40" w:rsidRDefault="00990818" w:rsidP="006B6EAD">
            <w:pPr>
              <w:rPr>
                <w:rFonts w:ascii="Lato" w:hAnsi="Lato" w:cs="Lato-Regular"/>
                <w:b/>
                <w:bCs/>
                <w:sz w:val="20"/>
                <w:szCs w:val="20"/>
              </w:rPr>
            </w:pPr>
          </w:p>
          <w:p w14:paraId="1445E55C" w14:textId="739A6C7E" w:rsidR="000C58F6" w:rsidRPr="00E27F40" w:rsidRDefault="000C58F6" w:rsidP="006B6EAD">
            <w:pPr>
              <w:rPr>
                <w:rFonts w:ascii="Lato" w:hAnsi="Lato" w:cs="Times New Roman"/>
                <w:sz w:val="20"/>
                <w:szCs w:val="20"/>
              </w:rPr>
            </w:pPr>
            <w:r w:rsidRPr="00E27F40">
              <w:rPr>
                <w:rFonts w:ascii="Lato" w:hAnsi="Lato" w:cs="Lato-Regular"/>
                <w:sz w:val="20"/>
                <w:szCs w:val="20"/>
              </w:rPr>
              <w:t xml:space="preserve">Usunięcie ust. 2 i </w:t>
            </w:r>
            <w:r w:rsidR="008709E7" w:rsidRPr="00E27F40">
              <w:rPr>
                <w:rFonts w:ascii="Lato" w:hAnsi="Lato" w:cs="Lato-Regular"/>
                <w:sz w:val="20"/>
                <w:szCs w:val="20"/>
              </w:rPr>
              <w:t>8</w:t>
            </w:r>
            <w:r w:rsidRPr="00E27F40">
              <w:rPr>
                <w:rFonts w:ascii="Lato" w:hAnsi="Lato" w:cs="Lato-Regular"/>
                <w:sz w:val="20"/>
                <w:szCs w:val="20"/>
              </w:rPr>
              <w:t xml:space="preserve"> oraz zmiana ust. </w:t>
            </w:r>
            <w:r w:rsidR="008709E7" w:rsidRPr="00E27F40">
              <w:rPr>
                <w:rFonts w:ascii="Lato" w:hAnsi="Lato" w:cs="Lato-Regular"/>
                <w:sz w:val="20"/>
                <w:szCs w:val="20"/>
              </w:rPr>
              <w:t>7</w:t>
            </w:r>
            <w:r w:rsidRPr="00E27F40">
              <w:rPr>
                <w:rFonts w:ascii="Lato" w:hAnsi="Lato" w:cs="Lato-Regular"/>
                <w:sz w:val="20"/>
                <w:szCs w:val="20"/>
              </w:rPr>
              <w:t>.</w:t>
            </w:r>
          </w:p>
        </w:tc>
      </w:tr>
      <w:tr w:rsidR="00570626" w:rsidRPr="00E27F40" w14:paraId="0351DD85" w14:textId="77777777" w:rsidTr="00567FD1">
        <w:trPr>
          <w:trHeight w:val="1124"/>
        </w:trPr>
        <w:tc>
          <w:tcPr>
            <w:tcW w:w="586" w:type="dxa"/>
          </w:tcPr>
          <w:p w14:paraId="46A39C3C" w14:textId="7738D96A" w:rsidR="000C58F6" w:rsidRPr="00E27F40" w:rsidRDefault="008D0074" w:rsidP="006B6EAD">
            <w:pPr>
              <w:rPr>
                <w:rFonts w:ascii="Lato" w:hAnsi="Lato" w:cs="Times New Roman"/>
                <w:b/>
                <w:sz w:val="20"/>
                <w:szCs w:val="20"/>
              </w:rPr>
            </w:pPr>
            <w:r w:rsidRPr="00E27F40">
              <w:rPr>
                <w:rFonts w:ascii="Lato" w:hAnsi="Lato" w:cs="Times New Roman"/>
                <w:b/>
                <w:sz w:val="20"/>
                <w:szCs w:val="20"/>
              </w:rPr>
              <w:t>73.</w:t>
            </w:r>
          </w:p>
        </w:tc>
        <w:tc>
          <w:tcPr>
            <w:tcW w:w="1559" w:type="dxa"/>
          </w:tcPr>
          <w:p w14:paraId="0DAD965F" w14:textId="77242550" w:rsidR="000C58F6" w:rsidRPr="00E27F40" w:rsidRDefault="000C58F6" w:rsidP="006B6EAD">
            <w:pPr>
              <w:rPr>
                <w:rFonts w:ascii="Lato" w:hAnsi="Lato" w:cs="Times New Roman"/>
                <w:b/>
                <w:sz w:val="20"/>
                <w:szCs w:val="20"/>
              </w:rPr>
            </w:pPr>
            <w:r w:rsidRPr="00E27F40">
              <w:rPr>
                <w:rFonts w:ascii="Lato" w:hAnsi="Lato" w:cs="Times New Roman"/>
                <w:b/>
                <w:sz w:val="20"/>
                <w:szCs w:val="20"/>
              </w:rPr>
              <w:t xml:space="preserve">Art. 20 ust. 3 i 4 </w:t>
            </w:r>
          </w:p>
        </w:tc>
        <w:tc>
          <w:tcPr>
            <w:tcW w:w="1984" w:type="dxa"/>
          </w:tcPr>
          <w:p w14:paraId="576E758E" w14:textId="62F38AF7" w:rsidR="000C58F6" w:rsidRPr="00E27F40" w:rsidRDefault="000C58F6" w:rsidP="006B6EAD">
            <w:pPr>
              <w:rPr>
                <w:rFonts w:ascii="Lato" w:hAnsi="Lato" w:cs="Times New Roman"/>
                <w:b/>
                <w:sz w:val="20"/>
                <w:szCs w:val="20"/>
              </w:rPr>
            </w:pPr>
            <w:r w:rsidRPr="00E27F40">
              <w:rPr>
                <w:rFonts w:ascii="Lato" w:hAnsi="Lato" w:cs="Times New Roman"/>
                <w:b/>
                <w:sz w:val="20"/>
                <w:szCs w:val="20"/>
              </w:rPr>
              <w:t>Związek Powiatów Polskich</w:t>
            </w:r>
          </w:p>
        </w:tc>
        <w:tc>
          <w:tcPr>
            <w:tcW w:w="3544" w:type="dxa"/>
          </w:tcPr>
          <w:p w14:paraId="43A0A785" w14:textId="1CC9EB69" w:rsidR="000C58F6" w:rsidRPr="00E27F40" w:rsidRDefault="000C58F6" w:rsidP="006B6EAD">
            <w:pPr>
              <w:autoSpaceDE w:val="0"/>
              <w:autoSpaceDN w:val="0"/>
              <w:adjustRightInd w:val="0"/>
              <w:rPr>
                <w:rFonts w:ascii="Lato" w:hAnsi="Lato" w:cs="Lato-Regular"/>
                <w:sz w:val="20"/>
                <w:szCs w:val="20"/>
              </w:rPr>
            </w:pPr>
            <w:r w:rsidRPr="00E27F40">
              <w:rPr>
                <w:rFonts w:ascii="Lato" w:hAnsi="Lato" w:cs="Lato-Regular"/>
                <w:sz w:val="20"/>
                <w:szCs w:val="20"/>
              </w:rPr>
              <w:t>Przepis ust.</w:t>
            </w:r>
            <w:r w:rsidR="008709E7" w:rsidRPr="00E27F40">
              <w:rPr>
                <w:rFonts w:ascii="Lato" w:hAnsi="Lato" w:cs="Lato-Regular"/>
                <w:sz w:val="20"/>
                <w:szCs w:val="20"/>
              </w:rPr>
              <w:t xml:space="preserve"> </w:t>
            </w:r>
            <w:r w:rsidRPr="00E27F40">
              <w:rPr>
                <w:rFonts w:ascii="Lato" w:hAnsi="Lato" w:cs="Lato-Regular"/>
                <w:sz w:val="20"/>
                <w:szCs w:val="20"/>
              </w:rPr>
              <w:t>3 należy skreślić.</w:t>
            </w:r>
          </w:p>
        </w:tc>
        <w:tc>
          <w:tcPr>
            <w:tcW w:w="3544" w:type="dxa"/>
          </w:tcPr>
          <w:p w14:paraId="67766255" w14:textId="5C8DC73C" w:rsidR="000C58F6" w:rsidRPr="00E27F40" w:rsidRDefault="000C58F6" w:rsidP="006B6EAD">
            <w:pPr>
              <w:autoSpaceDE w:val="0"/>
              <w:autoSpaceDN w:val="0"/>
              <w:adjustRightInd w:val="0"/>
              <w:rPr>
                <w:rFonts w:ascii="Lato" w:hAnsi="Lato" w:cs="Lato-Regular"/>
                <w:sz w:val="20"/>
                <w:szCs w:val="20"/>
              </w:rPr>
            </w:pPr>
            <w:r w:rsidRPr="00E27F40">
              <w:rPr>
                <w:rFonts w:ascii="Lato" w:hAnsi="Lato" w:cs="Lato-Regular"/>
                <w:sz w:val="20"/>
                <w:szCs w:val="20"/>
              </w:rPr>
              <w:t>Przepis jest niepotrzebny, gdyż w swym brzmieniu jest podobny do reguł rozpatrywania wniosków z KPA, jednak dodatkowo usztywniając termin, a przez to uprzywilejowując pewną grupę podmiotów, które będą stronami postępowań przed starostą. Projekt przewiduje natomiast stosowanie KPA w sytuacjach nieuregulowanych (art. 36 projektu), a więc ogólna dyrektywa terminu rozpatrywania podań zostanie zachowana.</w:t>
            </w:r>
          </w:p>
          <w:p w14:paraId="392A67E1" w14:textId="2E607FA7" w:rsidR="000C58F6" w:rsidRPr="00E27F40" w:rsidRDefault="000C58F6" w:rsidP="006B6EAD">
            <w:pPr>
              <w:rPr>
                <w:rFonts w:ascii="Lato" w:hAnsi="Lato" w:cs="Lato-Regular"/>
                <w:sz w:val="20"/>
                <w:szCs w:val="20"/>
              </w:rPr>
            </w:pPr>
            <w:r w:rsidRPr="00E27F40">
              <w:rPr>
                <w:rFonts w:ascii="Lato" w:hAnsi="Lato" w:cs="Lato-Regular"/>
                <w:sz w:val="20"/>
                <w:szCs w:val="20"/>
              </w:rPr>
              <w:t xml:space="preserve">Należy też mieć na uwadze możliwości organizacyjne starostw, które będą rozpatrywać wnioski. Tematyka zapewne znajdzie się w zakresie prac wydziałów budownictwa lub ochrony środowiska, które już teraz są obłożone wieloma postępowaniami administracyjnymi. Nie uciekając więc od samego rozpatrywania wniosków, postulujemy, by były one rozpatrywane jak inne, których </w:t>
            </w:r>
            <w:r w:rsidRPr="00E27F40">
              <w:rPr>
                <w:rFonts w:ascii="Lato" w:hAnsi="Lato" w:cs="Lato-Regular"/>
                <w:sz w:val="20"/>
                <w:szCs w:val="20"/>
              </w:rPr>
              <w:lastRenderedPageBreak/>
              <w:t xml:space="preserve">dotyczą przepisy KPA. Strony przed przewlekłością i bezczynnością chronią odpowiednie przepisy. </w:t>
            </w:r>
          </w:p>
          <w:p w14:paraId="6B51894F" w14:textId="23ED61D8" w:rsidR="000C58F6" w:rsidRPr="00E27F40" w:rsidRDefault="000C58F6" w:rsidP="006B6EAD">
            <w:pPr>
              <w:rPr>
                <w:rFonts w:ascii="Lato" w:hAnsi="Lato" w:cs="Lato-Regular"/>
                <w:sz w:val="20"/>
                <w:szCs w:val="20"/>
              </w:rPr>
            </w:pPr>
            <w:r w:rsidRPr="00E27F40">
              <w:rPr>
                <w:rFonts w:ascii="Lato" w:hAnsi="Lato" w:cs="Lato-Regular"/>
                <w:sz w:val="20"/>
                <w:szCs w:val="20"/>
              </w:rPr>
              <w:t>Starostwa wskazują bowiem, że decyzji z tego zakresu będzie znacznie więcej niż wskazana liczba w uzasadnieniu do projektu decyzji znajdującym się na stronie 12 i odnoszącym się do art. 19-20. Obecnie jest wpisanych 57 firm, które świadczą takie usługi powszechnie. Jednakże jest wiele firm, które w ramach wykonywanych prac budowlanych muszą usunąć pokrycia z azbestu (czyli muszą uzyskać zezwolenie), a nie są wpisane do Bazy azbestowej</w:t>
            </w:r>
            <w:r w:rsidR="00990818" w:rsidRPr="00E27F40">
              <w:rPr>
                <w:rFonts w:ascii="Lato" w:hAnsi="Lato" w:cs="Lato-Regular"/>
                <w:sz w:val="20"/>
                <w:szCs w:val="20"/>
              </w:rPr>
              <w:t>,</w:t>
            </w:r>
            <w:r w:rsidRPr="00E27F40">
              <w:rPr>
                <w:rFonts w:ascii="Lato" w:hAnsi="Lato" w:cs="Lato-Regular"/>
                <w:sz w:val="20"/>
                <w:szCs w:val="20"/>
              </w:rPr>
              <w:t xml:space="preserve"> bo wykonują te usługi tylko w ramach zleconych prac budowlanych. One też będą musiały uzyskać takie zezwolenia.</w:t>
            </w:r>
          </w:p>
          <w:p w14:paraId="320D9456" w14:textId="77777777" w:rsidR="000C58F6" w:rsidRPr="00E27F40" w:rsidRDefault="000C58F6" w:rsidP="006B6EAD">
            <w:pPr>
              <w:rPr>
                <w:rFonts w:ascii="Lato" w:hAnsi="Lato" w:cs="Lato-Regular"/>
                <w:sz w:val="20"/>
                <w:szCs w:val="20"/>
              </w:rPr>
            </w:pPr>
            <w:r w:rsidRPr="00E27F40">
              <w:rPr>
                <w:rFonts w:ascii="Lato" w:hAnsi="Lato" w:cs="Lato-Regular"/>
                <w:sz w:val="20"/>
                <w:szCs w:val="20"/>
              </w:rPr>
              <w:t>W efekcie należy też zmienić brzmienie ust. 4 – nadać mu numer 3 i sformułować treść:</w:t>
            </w:r>
          </w:p>
          <w:p w14:paraId="5F311BC9" w14:textId="4E006BCD" w:rsidR="000C58F6" w:rsidRPr="00E27F40" w:rsidRDefault="000C58F6" w:rsidP="006B6EAD">
            <w:pPr>
              <w:autoSpaceDE w:val="0"/>
              <w:autoSpaceDN w:val="0"/>
              <w:adjustRightInd w:val="0"/>
              <w:rPr>
                <w:rFonts w:ascii="Lato" w:hAnsi="Lato" w:cs="Lato-Regular"/>
                <w:sz w:val="20"/>
                <w:szCs w:val="20"/>
              </w:rPr>
            </w:pPr>
            <w:r w:rsidRPr="00E27F40">
              <w:rPr>
                <w:rFonts w:ascii="Lato" w:hAnsi="Lato" w:cs="Lato-Regular"/>
                <w:sz w:val="20"/>
                <w:szCs w:val="20"/>
              </w:rPr>
              <w:t>„3. Do terminu załatwienia sprawy z wniosku, o którym mowa w art. 19 ust. 2, nie wlicza się terminów przewidzianych dla dokonania czynności, o których mowa w ust. 2, okresów zawieszenia postępowania oraz okresów opóźnień</w:t>
            </w:r>
          </w:p>
          <w:p w14:paraId="0547787B" w14:textId="1A9BCBBD" w:rsidR="000C58F6" w:rsidRPr="00E27F40" w:rsidRDefault="000C58F6" w:rsidP="006B6EAD">
            <w:pPr>
              <w:autoSpaceDE w:val="0"/>
              <w:autoSpaceDN w:val="0"/>
              <w:adjustRightInd w:val="0"/>
              <w:rPr>
                <w:rFonts w:ascii="Lato" w:hAnsi="Lato" w:cs="Lato-Regular"/>
                <w:sz w:val="20"/>
                <w:szCs w:val="20"/>
              </w:rPr>
            </w:pPr>
            <w:r w:rsidRPr="00E27F40">
              <w:rPr>
                <w:rFonts w:ascii="Lato" w:hAnsi="Lato" w:cs="Lato-Regular"/>
                <w:sz w:val="20"/>
                <w:szCs w:val="20"/>
              </w:rPr>
              <w:t>spowodowanych z winy strony albo z przyczyn niezależnych od organu.”</w:t>
            </w:r>
          </w:p>
        </w:tc>
        <w:tc>
          <w:tcPr>
            <w:tcW w:w="2693" w:type="dxa"/>
          </w:tcPr>
          <w:p w14:paraId="03C2E4C8" w14:textId="1E1C01A8" w:rsidR="000C58F6" w:rsidRPr="00E27F40" w:rsidRDefault="004D1ACF" w:rsidP="006B6EAD">
            <w:pPr>
              <w:rPr>
                <w:rFonts w:ascii="Lato" w:hAnsi="Lato" w:cs="Lato-Regular"/>
                <w:b/>
                <w:bCs/>
                <w:sz w:val="20"/>
                <w:szCs w:val="20"/>
              </w:rPr>
            </w:pPr>
            <w:r>
              <w:rPr>
                <w:rFonts w:ascii="Lato" w:hAnsi="Lato" w:cs="Lato-Regular"/>
                <w:b/>
                <w:bCs/>
                <w:sz w:val="20"/>
                <w:szCs w:val="20"/>
              </w:rPr>
              <w:lastRenderedPageBreak/>
              <w:t>C</w:t>
            </w:r>
            <w:r w:rsidR="000C58F6" w:rsidRPr="00E27F40">
              <w:rPr>
                <w:rFonts w:ascii="Lato" w:hAnsi="Lato" w:cs="Lato-Regular"/>
                <w:b/>
                <w:bCs/>
                <w:sz w:val="20"/>
                <w:szCs w:val="20"/>
              </w:rPr>
              <w:t>U</w:t>
            </w:r>
          </w:p>
          <w:p w14:paraId="2545B92E" w14:textId="05629884" w:rsidR="000C58F6" w:rsidRPr="00E27F40" w:rsidRDefault="000C58F6" w:rsidP="006B6EAD">
            <w:pPr>
              <w:rPr>
                <w:rFonts w:ascii="Lato" w:hAnsi="Lato" w:cs="Lato-Regular"/>
                <w:b/>
                <w:bCs/>
                <w:sz w:val="20"/>
                <w:szCs w:val="20"/>
              </w:rPr>
            </w:pPr>
            <w:r w:rsidRPr="00E27F40">
              <w:rPr>
                <w:rFonts w:ascii="Lato" w:hAnsi="Lato" w:cs="Lato-Regular"/>
                <w:b/>
                <w:bCs/>
                <w:sz w:val="20"/>
                <w:szCs w:val="20"/>
              </w:rPr>
              <w:t xml:space="preserve">Uwaga </w:t>
            </w:r>
            <w:r w:rsidR="004D1ACF">
              <w:rPr>
                <w:rFonts w:ascii="Lato" w:hAnsi="Lato" w:cs="Lato-Regular"/>
                <w:b/>
                <w:bCs/>
                <w:sz w:val="20"/>
                <w:szCs w:val="20"/>
              </w:rPr>
              <w:t xml:space="preserve">częściowo </w:t>
            </w:r>
            <w:r w:rsidRPr="00E27F40">
              <w:rPr>
                <w:rFonts w:ascii="Lato" w:hAnsi="Lato" w:cs="Lato-Regular"/>
                <w:b/>
                <w:bCs/>
                <w:sz w:val="20"/>
                <w:szCs w:val="20"/>
              </w:rPr>
              <w:t>uwzględniona.</w:t>
            </w:r>
          </w:p>
          <w:p w14:paraId="5F587A45" w14:textId="77777777" w:rsidR="00990818" w:rsidRPr="00E27F40" w:rsidRDefault="00990818" w:rsidP="006B6EAD">
            <w:pPr>
              <w:rPr>
                <w:rFonts w:ascii="Lato" w:hAnsi="Lato" w:cs="Lato-Regular"/>
                <w:b/>
                <w:bCs/>
                <w:sz w:val="20"/>
                <w:szCs w:val="20"/>
              </w:rPr>
            </w:pPr>
          </w:p>
          <w:p w14:paraId="21E5AE06" w14:textId="4069E383" w:rsidR="000C58F6" w:rsidRPr="00E27F40" w:rsidRDefault="000C58F6" w:rsidP="006B6EAD">
            <w:pPr>
              <w:rPr>
                <w:rFonts w:ascii="Lato" w:hAnsi="Lato" w:cs="Times New Roman"/>
                <w:bCs/>
                <w:sz w:val="20"/>
                <w:szCs w:val="20"/>
              </w:rPr>
            </w:pPr>
            <w:r w:rsidRPr="00E27F40">
              <w:rPr>
                <w:rFonts w:ascii="Lato" w:hAnsi="Lato" w:cs="Lato-Regular"/>
                <w:sz w:val="20"/>
                <w:szCs w:val="20"/>
              </w:rPr>
              <w:t>Usunięcie ust. 3 i 4</w:t>
            </w:r>
            <w:r w:rsidR="00A77499">
              <w:rPr>
                <w:rFonts w:ascii="Lato" w:hAnsi="Lato" w:cs="Lato-Regular"/>
                <w:sz w:val="20"/>
                <w:szCs w:val="20"/>
              </w:rPr>
              <w:t>.</w:t>
            </w:r>
          </w:p>
        </w:tc>
      </w:tr>
      <w:tr w:rsidR="00570626" w:rsidRPr="00E27F40" w14:paraId="5503EECC" w14:textId="77777777" w:rsidTr="00567FD1">
        <w:trPr>
          <w:trHeight w:val="850"/>
        </w:trPr>
        <w:tc>
          <w:tcPr>
            <w:tcW w:w="586" w:type="dxa"/>
          </w:tcPr>
          <w:p w14:paraId="53D49121" w14:textId="12893A18" w:rsidR="000C58F6" w:rsidRPr="00E27F40" w:rsidRDefault="008D0074" w:rsidP="006B6EAD">
            <w:pPr>
              <w:rPr>
                <w:rFonts w:ascii="Lato" w:hAnsi="Lato" w:cs="Times New Roman"/>
                <w:b/>
                <w:sz w:val="20"/>
                <w:szCs w:val="20"/>
              </w:rPr>
            </w:pPr>
            <w:r w:rsidRPr="00E27F40">
              <w:rPr>
                <w:rFonts w:ascii="Lato" w:hAnsi="Lato" w:cs="Times New Roman"/>
                <w:b/>
                <w:sz w:val="20"/>
                <w:szCs w:val="20"/>
              </w:rPr>
              <w:t>74.</w:t>
            </w:r>
          </w:p>
        </w:tc>
        <w:tc>
          <w:tcPr>
            <w:tcW w:w="1559" w:type="dxa"/>
          </w:tcPr>
          <w:p w14:paraId="1CD091EE" w14:textId="08FF2F66" w:rsidR="000C58F6" w:rsidRPr="00E27F40" w:rsidRDefault="000C58F6" w:rsidP="006B6EAD">
            <w:pPr>
              <w:rPr>
                <w:rFonts w:ascii="Lato" w:hAnsi="Lato" w:cs="Times New Roman"/>
                <w:b/>
                <w:sz w:val="20"/>
                <w:szCs w:val="20"/>
              </w:rPr>
            </w:pPr>
            <w:r w:rsidRPr="00E27F40">
              <w:rPr>
                <w:rFonts w:ascii="Lato" w:hAnsi="Lato" w:cs="Times New Roman"/>
                <w:b/>
                <w:sz w:val="20"/>
                <w:szCs w:val="20"/>
              </w:rPr>
              <w:t>Art. 20 ust. 5</w:t>
            </w:r>
          </w:p>
        </w:tc>
        <w:tc>
          <w:tcPr>
            <w:tcW w:w="1984" w:type="dxa"/>
          </w:tcPr>
          <w:p w14:paraId="087B235E" w14:textId="11E13F2C" w:rsidR="000C58F6" w:rsidRPr="00E27F40" w:rsidRDefault="000C58F6" w:rsidP="006B6EAD">
            <w:pPr>
              <w:rPr>
                <w:rFonts w:ascii="Lato" w:hAnsi="Lato" w:cs="Times New Roman"/>
                <w:b/>
                <w:sz w:val="20"/>
                <w:szCs w:val="20"/>
              </w:rPr>
            </w:pPr>
            <w:r w:rsidRPr="00E27F40">
              <w:rPr>
                <w:rFonts w:ascii="Lato" w:hAnsi="Lato" w:cs="Times New Roman"/>
                <w:b/>
                <w:sz w:val="20"/>
                <w:szCs w:val="20"/>
              </w:rPr>
              <w:t>Unia Metropolii Polskich</w:t>
            </w:r>
          </w:p>
        </w:tc>
        <w:tc>
          <w:tcPr>
            <w:tcW w:w="3544" w:type="dxa"/>
          </w:tcPr>
          <w:p w14:paraId="770880B2" w14:textId="52A73376" w:rsidR="000C58F6" w:rsidRPr="00E27F40" w:rsidRDefault="000C58F6" w:rsidP="006B6EAD">
            <w:pPr>
              <w:rPr>
                <w:rFonts w:ascii="Lato" w:hAnsi="Lato" w:cs="Lato-Regular"/>
                <w:sz w:val="20"/>
                <w:szCs w:val="20"/>
              </w:rPr>
            </w:pPr>
            <w:r w:rsidRPr="00E27F40">
              <w:rPr>
                <w:rFonts w:ascii="Lato" w:hAnsi="Lato" w:cs="Lato-Regular"/>
                <w:sz w:val="20"/>
                <w:szCs w:val="20"/>
              </w:rPr>
              <w:t xml:space="preserve">Zezwolenie na usuwanie lub zabezpieczanie wyrobów zawierających azbest powinno zawierać opis sposobu gospodarowania odpadami </w:t>
            </w:r>
            <w:r w:rsidRPr="00E27F40">
              <w:rPr>
                <w:rFonts w:ascii="Lato" w:hAnsi="Lato" w:cs="Lato-Regular"/>
                <w:sz w:val="20"/>
                <w:szCs w:val="20"/>
              </w:rPr>
              <w:lastRenderedPageBreak/>
              <w:t>zawierającymi azbest. Powinna być też możliwość uwzględnienia w zezwoleniu innych informacji wymaganych na podstawie odrębnych przepisów.</w:t>
            </w:r>
          </w:p>
        </w:tc>
        <w:tc>
          <w:tcPr>
            <w:tcW w:w="3544" w:type="dxa"/>
          </w:tcPr>
          <w:p w14:paraId="1C3E2BAC" w14:textId="77777777" w:rsidR="000C58F6" w:rsidRPr="00E27F40" w:rsidRDefault="000C58F6" w:rsidP="006B6EAD">
            <w:pPr>
              <w:rPr>
                <w:rFonts w:ascii="Lato" w:hAnsi="Lato" w:cs="Lato-Regular"/>
                <w:sz w:val="20"/>
                <w:szCs w:val="20"/>
              </w:rPr>
            </w:pPr>
          </w:p>
        </w:tc>
        <w:tc>
          <w:tcPr>
            <w:tcW w:w="2693" w:type="dxa"/>
          </w:tcPr>
          <w:p w14:paraId="7CBDF19B" w14:textId="77777777" w:rsidR="00807B26" w:rsidRPr="00E27F40" w:rsidRDefault="00807B26" w:rsidP="006B6EAD">
            <w:pPr>
              <w:rPr>
                <w:rFonts w:ascii="Lato" w:hAnsi="Lato" w:cs="Lato-Regular"/>
                <w:b/>
                <w:bCs/>
                <w:sz w:val="20"/>
                <w:szCs w:val="20"/>
              </w:rPr>
            </w:pPr>
            <w:r w:rsidRPr="00E27F40">
              <w:rPr>
                <w:rFonts w:ascii="Lato" w:hAnsi="Lato" w:cs="Lato-Regular"/>
                <w:sz w:val="20"/>
                <w:szCs w:val="20"/>
              </w:rPr>
              <w:t>N</w:t>
            </w:r>
          </w:p>
          <w:p w14:paraId="707E2DD9" w14:textId="77777777" w:rsidR="00807B26" w:rsidRPr="00E27F40" w:rsidRDefault="00807B26" w:rsidP="006B6EAD">
            <w:pPr>
              <w:rPr>
                <w:rFonts w:ascii="Lato" w:hAnsi="Lato" w:cs="Lato-Regular"/>
                <w:b/>
                <w:bCs/>
                <w:sz w:val="20"/>
                <w:szCs w:val="20"/>
              </w:rPr>
            </w:pPr>
            <w:r w:rsidRPr="00E27F40">
              <w:rPr>
                <w:rFonts w:ascii="Lato" w:hAnsi="Lato" w:cs="Lato-Regular"/>
                <w:b/>
                <w:bCs/>
                <w:sz w:val="20"/>
                <w:szCs w:val="20"/>
              </w:rPr>
              <w:t xml:space="preserve">Uwaga nieuwzględniana. </w:t>
            </w:r>
          </w:p>
          <w:p w14:paraId="1927F6CE" w14:textId="5E12C983" w:rsidR="00B62579" w:rsidRDefault="00B62579" w:rsidP="006B6EAD">
            <w:pPr>
              <w:rPr>
                <w:rFonts w:ascii="Lato" w:hAnsi="Lato" w:cs="Lato-Regular"/>
                <w:sz w:val="20"/>
                <w:szCs w:val="20"/>
              </w:rPr>
            </w:pPr>
          </w:p>
          <w:p w14:paraId="79DAF2EF" w14:textId="6E7DFAEB" w:rsidR="00B62579" w:rsidRPr="00E27F40" w:rsidRDefault="00B62579" w:rsidP="006B6EAD">
            <w:pPr>
              <w:rPr>
                <w:rFonts w:ascii="Lato" w:hAnsi="Lato" w:cs="Lato-Regular"/>
                <w:sz w:val="20"/>
                <w:szCs w:val="20"/>
              </w:rPr>
            </w:pPr>
            <w:r>
              <w:rPr>
                <w:rFonts w:ascii="Lato" w:hAnsi="Lato" w:cs="Lato-Regular"/>
                <w:sz w:val="20"/>
                <w:szCs w:val="20"/>
              </w:rPr>
              <w:t xml:space="preserve">Zezwolenie będzie zawierać indywidualny nr rejestrowy, </w:t>
            </w:r>
            <w:r>
              <w:rPr>
                <w:rFonts w:ascii="Lato" w:hAnsi="Lato" w:cs="Lato-Regular"/>
                <w:sz w:val="20"/>
                <w:szCs w:val="20"/>
              </w:rPr>
              <w:lastRenderedPageBreak/>
              <w:t>o którym mowa w ustawie o odpadach, co umożliwi weryfikację wykonawcy prac w BDO.</w:t>
            </w:r>
          </w:p>
          <w:p w14:paraId="181E1478" w14:textId="05441070" w:rsidR="000C58F6" w:rsidRPr="00E27F40" w:rsidRDefault="00807B26" w:rsidP="006B6EAD">
            <w:pPr>
              <w:rPr>
                <w:rFonts w:ascii="Lato" w:hAnsi="Lato" w:cs="Lato-Regular"/>
                <w:sz w:val="20"/>
                <w:szCs w:val="20"/>
              </w:rPr>
            </w:pPr>
            <w:r w:rsidRPr="00E27F40">
              <w:rPr>
                <w:rFonts w:ascii="Lato" w:hAnsi="Lato" w:cs="Lato-Regular"/>
                <w:sz w:val="20"/>
                <w:szCs w:val="20"/>
              </w:rPr>
              <w:t xml:space="preserve">W ocenie projektodawcy </w:t>
            </w:r>
            <w:r w:rsidR="000C58F6" w:rsidRPr="00E27F40">
              <w:rPr>
                <w:rFonts w:ascii="Lato" w:hAnsi="Lato" w:cs="Lato-Regular"/>
                <w:sz w:val="20"/>
                <w:szCs w:val="20"/>
              </w:rPr>
              <w:t xml:space="preserve">katalog informacji ujętych w </w:t>
            </w:r>
            <w:r w:rsidR="00990818" w:rsidRPr="00E27F40">
              <w:rPr>
                <w:rFonts w:ascii="Lato" w:hAnsi="Lato" w:cs="Lato-Regular"/>
                <w:sz w:val="20"/>
                <w:szCs w:val="20"/>
              </w:rPr>
              <w:t xml:space="preserve">zezwoleniu </w:t>
            </w:r>
            <w:r w:rsidR="000C58F6" w:rsidRPr="00E27F40">
              <w:rPr>
                <w:rFonts w:ascii="Lato" w:hAnsi="Lato" w:cs="Lato-Regular"/>
                <w:sz w:val="20"/>
                <w:szCs w:val="20"/>
              </w:rPr>
              <w:t>powinien być zamknięty</w:t>
            </w:r>
            <w:r w:rsidRPr="00E27F40">
              <w:rPr>
                <w:rFonts w:ascii="Lato" w:hAnsi="Lato" w:cs="Lato-Regular"/>
                <w:sz w:val="20"/>
                <w:szCs w:val="20"/>
              </w:rPr>
              <w:t>.</w:t>
            </w:r>
          </w:p>
        </w:tc>
      </w:tr>
      <w:tr w:rsidR="00570626" w:rsidRPr="00E27F40" w14:paraId="58568EB6" w14:textId="77777777" w:rsidTr="00567FD1">
        <w:trPr>
          <w:trHeight w:val="850"/>
        </w:trPr>
        <w:tc>
          <w:tcPr>
            <w:tcW w:w="586" w:type="dxa"/>
          </w:tcPr>
          <w:p w14:paraId="797EBCA3" w14:textId="364C0C5F" w:rsidR="000C58F6" w:rsidRPr="00E27F40" w:rsidRDefault="008D0074" w:rsidP="006B6EAD">
            <w:pPr>
              <w:rPr>
                <w:rFonts w:ascii="Lato" w:hAnsi="Lato" w:cs="Times New Roman"/>
                <w:b/>
                <w:sz w:val="20"/>
                <w:szCs w:val="20"/>
              </w:rPr>
            </w:pPr>
            <w:r w:rsidRPr="00E27F40">
              <w:rPr>
                <w:rFonts w:ascii="Lato" w:hAnsi="Lato" w:cs="Times New Roman"/>
                <w:b/>
                <w:sz w:val="20"/>
                <w:szCs w:val="20"/>
              </w:rPr>
              <w:lastRenderedPageBreak/>
              <w:t>75.</w:t>
            </w:r>
          </w:p>
        </w:tc>
        <w:tc>
          <w:tcPr>
            <w:tcW w:w="1559" w:type="dxa"/>
          </w:tcPr>
          <w:p w14:paraId="0E17AC62" w14:textId="40C271DA" w:rsidR="000C58F6" w:rsidRPr="00E27F40" w:rsidRDefault="000C58F6" w:rsidP="006B6EAD">
            <w:pPr>
              <w:rPr>
                <w:rFonts w:ascii="Lato" w:hAnsi="Lato" w:cs="Times New Roman"/>
                <w:b/>
                <w:sz w:val="20"/>
                <w:szCs w:val="20"/>
              </w:rPr>
            </w:pPr>
            <w:r w:rsidRPr="00E27F40">
              <w:rPr>
                <w:rFonts w:ascii="Lato" w:hAnsi="Lato" w:cs="Times New Roman"/>
                <w:b/>
                <w:sz w:val="20"/>
                <w:szCs w:val="20"/>
              </w:rPr>
              <w:t xml:space="preserve">Art. 20 ust. 5 pkt 6 </w:t>
            </w:r>
          </w:p>
        </w:tc>
        <w:tc>
          <w:tcPr>
            <w:tcW w:w="1984" w:type="dxa"/>
          </w:tcPr>
          <w:p w14:paraId="3D3CE61F" w14:textId="1E90F98C" w:rsidR="000C58F6" w:rsidRPr="00E27F40" w:rsidRDefault="000C58F6" w:rsidP="006B6EAD">
            <w:pPr>
              <w:rPr>
                <w:rFonts w:ascii="Lato" w:hAnsi="Lato" w:cs="Times New Roman"/>
                <w:b/>
                <w:sz w:val="20"/>
                <w:szCs w:val="20"/>
              </w:rPr>
            </w:pPr>
            <w:r w:rsidRPr="00E27F40">
              <w:rPr>
                <w:rFonts w:ascii="Lato" w:hAnsi="Lato" w:cs="Times New Roman"/>
                <w:b/>
                <w:sz w:val="20"/>
                <w:szCs w:val="20"/>
              </w:rPr>
              <w:t>Związek Powiatów Polskich</w:t>
            </w:r>
          </w:p>
        </w:tc>
        <w:tc>
          <w:tcPr>
            <w:tcW w:w="3544" w:type="dxa"/>
          </w:tcPr>
          <w:p w14:paraId="645507C7" w14:textId="3BB55B6D" w:rsidR="000C58F6" w:rsidRPr="00E27F40" w:rsidRDefault="000C58F6" w:rsidP="006B6EAD">
            <w:pPr>
              <w:rPr>
                <w:rFonts w:ascii="Lato" w:hAnsi="Lato" w:cs="Lato-Regular"/>
                <w:sz w:val="20"/>
                <w:szCs w:val="20"/>
              </w:rPr>
            </w:pPr>
            <w:r w:rsidRPr="00E27F40">
              <w:rPr>
                <w:rFonts w:ascii="Lato" w:hAnsi="Lato" w:cs="Lato-Regular"/>
                <w:sz w:val="20"/>
                <w:szCs w:val="20"/>
              </w:rPr>
              <w:t>Skreślić.</w:t>
            </w:r>
          </w:p>
        </w:tc>
        <w:tc>
          <w:tcPr>
            <w:tcW w:w="3544" w:type="dxa"/>
          </w:tcPr>
          <w:p w14:paraId="2D18594D" w14:textId="73643000" w:rsidR="000C58F6" w:rsidRPr="00E27F40" w:rsidRDefault="000C58F6" w:rsidP="006B6EAD">
            <w:pPr>
              <w:rPr>
                <w:rFonts w:ascii="Lato" w:hAnsi="Lato" w:cs="Lato-Regular"/>
                <w:sz w:val="20"/>
                <w:szCs w:val="20"/>
              </w:rPr>
            </w:pPr>
            <w:r w:rsidRPr="00E27F40">
              <w:rPr>
                <w:rFonts w:ascii="Lato" w:hAnsi="Lato" w:cs="Lato-Regular"/>
                <w:sz w:val="20"/>
                <w:szCs w:val="20"/>
              </w:rPr>
              <w:t>Po co wypisywać kody PKD? Nie ma to dla sprawy żadnego znaczenia. Można je sprawdzić natomiast w odpowiednich rejestrach. Przedsiębiorca (wykonawca prac) i tak będzie jednoznacznie identyfikowany w zezwoleniu za pomocą siedziby, REGON czy NIP.</w:t>
            </w:r>
          </w:p>
        </w:tc>
        <w:tc>
          <w:tcPr>
            <w:tcW w:w="2693" w:type="dxa"/>
          </w:tcPr>
          <w:p w14:paraId="2FFCBDA9" w14:textId="58C5426B" w:rsidR="000C58F6" w:rsidRPr="00E27F40" w:rsidRDefault="000C58F6" w:rsidP="006B6EAD">
            <w:pPr>
              <w:rPr>
                <w:rFonts w:ascii="Lato" w:hAnsi="Lato" w:cs="Lato-Regular"/>
                <w:b/>
                <w:bCs/>
                <w:sz w:val="20"/>
                <w:szCs w:val="20"/>
              </w:rPr>
            </w:pPr>
            <w:r w:rsidRPr="00E27F40">
              <w:rPr>
                <w:rFonts w:ascii="Lato" w:hAnsi="Lato" w:cs="Lato-Regular"/>
                <w:b/>
                <w:bCs/>
                <w:sz w:val="20"/>
                <w:szCs w:val="20"/>
              </w:rPr>
              <w:t>U</w:t>
            </w:r>
          </w:p>
          <w:p w14:paraId="1A26AA0E" w14:textId="24C40418" w:rsidR="000C58F6" w:rsidRPr="00E27F40" w:rsidRDefault="000C58F6" w:rsidP="006B6EAD">
            <w:pPr>
              <w:rPr>
                <w:rFonts w:ascii="Lato" w:hAnsi="Lato" w:cs="Lato-Regular"/>
                <w:sz w:val="20"/>
                <w:szCs w:val="20"/>
              </w:rPr>
            </w:pPr>
            <w:r w:rsidRPr="00E27F40">
              <w:rPr>
                <w:rFonts w:ascii="Lato" w:hAnsi="Lato" w:cs="Lato-Regular"/>
                <w:b/>
                <w:bCs/>
                <w:sz w:val="20"/>
                <w:szCs w:val="20"/>
              </w:rPr>
              <w:t>Uwaga uwzględniona.</w:t>
            </w:r>
          </w:p>
        </w:tc>
      </w:tr>
      <w:tr w:rsidR="00570626" w:rsidRPr="00E27F40" w14:paraId="043CF91F" w14:textId="77777777" w:rsidTr="00567FD1">
        <w:trPr>
          <w:trHeight w:val="1124"/>
        </w:trPr>
        <w:tc>
          <w:tcPr>
            <w:tcW w:w="586" w:type="dxa"/>
          </w:tcPr>
          <w:p w14:paraId="4727E3F6" w14:textId="5AFBF8F3" w:rsidR="000C58F6" w:rsidRPr="00E27F40" w:rsidRDefault="008D0074" w:rsidP="006B6EAD">
            <w:pPr>
              <w:rPr>
                <w:rFonts w:ascii="Lato" w:hAnsi="Lato" w:cs="Times New Roman"/>
                <w:b/>
                <w:sz w:val="20"/>
                <w:szCs w:val="20"/>
              </w:rPr>
            </w:pPr>
            <w:r w:rsidRPr="00E27F40">
              <w:rPr>
                <w:rFonts w:ascii="Lato" w:hAnsi="Lato" w:cs="Times New Roman"/>
                <w:b/>
                <w:sz w:val="20"/>
                <w:szCs w:val="20"/>
              </w:rPr>
              <w:t>76.</w:t>
            </w:r>
          </w:p>
        </w:tc>
        <w:tc>
          <w:tcPr>
            <w:tcW w:w="1559" w:type="dxa"/>
          </w:tcPr>
          <w:p w14:paraId="60613612" w14:textId="1385BE13" w:rsidR="000C58F6" w:rsidRPr="00E27F40" w:rsidRDefault="000C58F6" w:rsidP="006B6EAD">
            <w:pPr>
              <w:rPr>
                <w:rFonts w:ascii="Lato" w:hAnsi="Lato" w:cs="Times New Roman"/>
                <w:b/>
                <w:sz w:val="20"/>
                <w:szCs w:val="20"/>
              </w:rPr>
            </w:pPr>
            <w:r w:rsidRPr="00E27F40">
              <w:rPr>
                <w:rFonts w:ascii="Lato" w:hAnsi="Lato" w:cs="Times New Roman"/>
                <w:b/>
                <w:sz w:val="20"/>
                <w:szCs w:val="20"/>
              </w:rPr>
              <w:t>Art. 20 ust. 5 pkt 7</w:t>
            </w:r>
          </w:p>
        </w:tc>
        <w:tc>
          <w:tcPr>
            <w:tcW w:w="1984" w:type="dxa"/>
          </w:tcPr>
          <w:p w14:paraId="790AC092" w14:textId="77777777" w:rsidR="000C58F6" w:rsidRPr="00E27F40" w:rsidRDefault="000C58F6" w:rsidP="006B6EAD">
            <w:pPr>
              <w:rPr>
                <w:rFonts w:ascii="Lato" w:hAnsi="Lato" w:cs="Times New Roman"/>
                <w:b/>
                <w:sz w:val="20"/>
                <w:szCs w:val="20"/>
              </w:rPr>
            </w:pPr>
            <w:r w:rsidRPr="00E27F40">
              <w:rPr>
                <w:rFonts w:ascii="Lato" w:hAnsi="Lato" w:cs="Times New Roman"/>
                <w:b/>
                <w:sz w:val="20"/>
                <w:szCs w:val="20"/>
              </w:rPr>
              <w:t>Związek Województw RP</w:t>
            </w:r>
          </w:p>
          <w:p w14:paraId="0C644B5A" w14:textId="2C8A9CF9" w:rsidR="000C58F6" w:rsidRPr="00E27F40" w:rsidRDefault="000C58F6" w:rsidP="006B6EAD">
            <w:pPr>
              <w:rPr>
                <w:rFonts w:ascii="Lato" w:hAnsi="Lato" w:cs="Times New Roman"/>
                <w:b/>
                <w:sz w:val="20"/>
                <w:szCs w:val="20"/>
              </w:rPr>
            </w:pPr>
            <w:r w:rsidRPr="00E27F40">
              <w:rPr>
                <w:rFonts w:cs="Calibri"/>
              </w:rPr>
              <w:t>(Urząd Marszałkowski Województwa Warmińsko-Mazurskiego)</w:t>
            </w:r>
          </w:p>
        </w:tc>
        <w:tc>
          <w:tcPr>
            <w:tcW w:w="3544" w:type="dxa"/>
          </w:tcPr>
          <w:p w14:paraId="69B5BCC5" w14:textId="470DFDE3" w:rsidR="000C58F6" w:rsidRPr="00E27F40" w:rsidRDefault="000C58F6" w:rsidP="006B6EAD">
            <w:pPr>
              <w:autoSpaceDE w:val="0"/>
              <w:autoSpaceDN w:val="0"/>
              <w:adjustRightInd w:val="0"/>
              <w:rPr>
                <w:rFonts w:ascii="Lato" w:hAnsi="Lato" w:cs="Lato-Regular"/>
                <w:sz w:val="20"/>
                <w:szCs w:val="20"/>
              </w:rPr>
            </w:pPr>
            <w:r w:rsidRPr="00E27F40">
              <w:rPr>
                <w:rFonts w:ascii="Lato" w:hAnsi="Lato" w:cs="Lato-Regular"/>
                <w:sz w:val="20"/>
                <w:szCs w:val="20"/>
              </w:rPr>
              <w:t>Usunąć słowa „jeżeli posiada”</w:t>
            </w:r>
            <w:r w:rsidR="006B6EAD" w:rsidRPr="00E27F40">
              <w:rPr>
                <w:rFonts w:ascii="Lato" w:hAnsi="Lato" w:cs="Lato-Regular"/>
                <w:sz w:val="20"/>
                <w:szCs w:val="20"/>
              </w:rPr>
              <w:t>.</w:t>
            </w:r>
          </w:p>
          <w:p w14:paraId="7EAB6401" w14:textId="6F9DFA34" w:rsidR="000C58F6" w:rsidRPr="00E27F40" w:rsidRDefault="000C58F6" w:rsidP="006B6EAD">
            <w:pPr>
              <w:autoSpaceDE w:val="0"/>
              <w:autoSpaceDN w:val="0"/>
              <w:adjustRightInd w:val="0"/>
              <w:rPr>
                <w:rFonts w:ascii="Lato" w:hAnsi="Lato" w:cs="Lato-Regular"/>
                <w:sz w:val="20"/>
                <w:szCs w:val="20"/>
              </w:rPr>
            </w:pPr>
          </w:p>
        </w:tc>
        <w:tc>
          <w:tcPr>
            <w:tcW w:w="3544" w:type="dxa"/>
          </w:tcPr>
          <w:p w14:paraId="1A949394" w14:textId="77777777" w:rsidR="000C58F6" w:rsidRPr="00E27F40" w:rsidRDefault="000C58F6" w:rsidP="006B6EAD">
            <w:pPr>
              <w:autoSpaceDE w:val="0"/>
              <w:autoSpaceDN w:val="0"/>
              <w:adjustRightInd w:val="0"/>
              <w:rPr>
                <w:rFonts w:ascii="Lato" w:hAnsi="Lato" w:cs="Lato-Regular"/>
                <w:sz w:val="20"/>
                <w:szCs w:val="20"/>
              </w:rPr>
            </w:pPr>
            <w:r w:rsidRPr="00E27F40">
              <w:rPr>
                <w:rFonts w:ascii="Lato" w:hAnsi="Lato" w:cs="Lato-Regular"/>
                <w:sz w:val="20"/>
                <w:szCs w:val="20"/>
              </w:rPr>
              <w:t>Podmiot, który zajmuje się</w:t>
            </w:r>
          </w:p>
          <w:p w14:paraId="50EE63D0" w14:textId="77777777" w:rsidR="000C58F6" w:rsidRPr="00E27F40" w:rsidRDefault="000C58F6" w:rsidP="006B6EAD">
            <w:pPr>
              <w:autoSpaceDE w:val="0"/>
              <w:autoSpaceDN w:val="0"/>
              <w:adjustRightInd w:val="0"/>
              <w:rPr>
                <w:rFonts w:ascii="Lato" w:hAnsi="Lato" w:cs="Lato-Regular"/>
                <w:sz w:val="20"/>
                <w:szCs w:val="20"/>
              </w:rPr>
            </w:pPr>
            <w:r w:rsidRPr="00E27F40">
              <w:rPr>
                <w:rFonts w:ascii="Lato" w:hAnsi="Lato" w:cs="Lato-Regular"/>
                <w:sz w:val="20"/>
                <w:szCs w:val="20"/>
              </w:rPr>
              <w:t>demontażem wyrobów zawierających</w:t>
            </w:r>
          </w:p>
          <w:p w14:paraId="10286FEE" w14:textId="7FB2110C" w:rsidR="000C58F6" w:rsidRPr="00E27F40" w:rsidRDefault="000C58F6" w:rsidP="006B6EAD">
            <w:pPr>
              <w:rPr>
                <w:rFonts w:ascii="Lato" w:hAnsi="Lato" w:cs="Times New Roman"/>
                <w:b/>
                <w:sz w:val="20"/>
                <w:szCs w:val="20"/>
              </w:rPr>
            </w:pPr>
            <w:r w:rsidRPr="00E27F40">
              <w:rPr>
                <w:rFonts w:ascii="Lato" w:hAnsi="Lato" w:cs="Lato-Regular"/>
                <w:sz w:val="20"/>
                <w:szCs w:val="20"/>
              </w:rPr>
              <w:t>azbest</w:t>
            </w:r>
            <w:r w:rsidR="00990818" w:rsidRPr="00E27F40">
              <w:rPr>
                <w:rFonts w:ascii="Lato" w:hAnsi="Lato" w:cs="Lato-Regular"/>
                <w:sz w:val="20"/>
                <w:szCs w:val="20"/>
              </w:rPr>
              <w:t>,</w:t>
            </w:r>
            <w:r w:rsidRPr="00E27F40">
              <w:rPr>
                <w:rFonts w:ascii="Lato" w:hAnsi="Lato" w:cs="Lato-Regular"/>
                <w:sz w:val="20"/>
                <w:szCs w:val="20"/>
              </w:rPr>
              <w:t xml:space="preserve"> ma obowiązek posiadać numer</w:t>
            </w:r>
            <w:r w:rsidR="00990818" w:rsidRPr="00E27F40">
              <w:rPr>
                <w:rFonts w:ascii="Lato" w:hAnsi="Lato" w:cs="Lato-Regular"/>
                <w:sz w:val="20"/>
                <w:szCs w:val="20"/>
              </w:rPr>
              <w:t xml:space="preserve"> </w:t>
            </w:r>
            <w:r w:rsidRPr="00E27F40">
              <w:rPr>
                <w:rFonts w:ascii="Lato" w:hAnsi="Lato" w:cs="Lato-Regular"/>
                <w:sz w:val="20"/>
                <w:szCs w:val="20"/>
              </w:rPr>
              <w:t>rejestrowy jako wytwórca odpadów.</w:t>
            </w:r>
          </w:p>
        </w:tc>
        <w:tc>
          <w:tcPr>
            <w:tcW w:w="2693" w:type="dxa"/>
          </w:tcPr>
          <w:p w14:paraId="7183CA08" w14:textId="77777777" w:rsidR="000C58F6" w:rsidRPr="00E27F40" w:rsidRDefault="000C58F6" w:rsidP="006B6EAD">
            <w:pPr>
              <w:rPr>
                <w:rFonts w:ascii="Lato" w:hAnsi="Lato" w:cs="Times New Roman"/>
                <w:b/>
                <w:sz w:val="20"/>
                <w:szCs w:val="20"/>
              </w:rPr>
            </w:pPr>
            <w:r w:rsidRPr="00E27F40">
              <w:rPr>
                <w:rFonts w:ascii="Lato" w:hAnsi="Lato" w:cs="Times New Roman"/>
                <w:b/>
                <w:sz w:val="20"/>
                <w:szCs w:val="20"/>
              </w:rPr>
              <w:t>U</w:t>
            </w:r>
          </w:p>
          <w:p w14:paraId="7A5AB0C9" w14:textId="63027357" w:rsidR="000C58F6" w:rsidRPr="00E27F40" w:rsidRDefault="000C58F6" w:rsidP="006B6EAD">
            <w:pPr>
              <w:rPr>
                <w:rFonts w:ascii="Lato" w:hAnsi="Lato" w:cs="Times New Roman"/>
                <w:b/>
                <w:sz w:val="20"/>
                <w:szCs w:val="20"/>
              </w:rPr>
            </w:pPr>
            <w:r w:rsidRPr="00E27F40">
              <w:rPr>
                <w:rFonts w:ascii="Lato" w:hAnsi="Lato" w:cs="Times New Roman"/>
                <w:b/>
                <w:sz w:val="20"/>
                <w:szCs w:val="20"/>
              </w:rPr>
              <w:t xml:space="preserve">Uwaga uwzględniona. </w:t>
            </w:r>
          </w:p>
        </w:tc>
      </w:tr>
      <w:tr w:rsidR="00570626" w:rsidRPr="00E27F40" w14:paraId="7B47DDB7" w14:textId="77777777" w:rsidTr="006B6EAD">
        <w:trPr>
          <w:trHeight w:val="597"/>
        </w:trPr>
        <w:tc>
          <w:tcPr>
            <w:tcW w:w="586" w:type="dxa"/>
          </w:tcPr>
          <w:p w14:paraId="5BD0FAFB" w14:textId="12ED3C3D" w:rsidR="000C58F6" w:rsidRPr="00E27F40" w:rsidRDefault="008D0074" w:rsidP="006B6EAD">
            <w:pPr>
              <w:rPr>
                <w:rFonts w:ascii="Lato" w:hAnsi="Lato" w:cs="Times New Roman"/>
                <w:b/>
                <w:sz w:val="20"/>
                <w:szCs w:val="20"/>
              </w:rPr>
            </w:pPr>
            <w:r w:rsidRPr="00E27F40">
              <w:rPr>
                <w:rFonts w:ascii="Lato" w:hAnsi="Lato" w:cs="Times New Roman"/>
                <w:b/>
                <w:sz w:val="20"/>
                <w:szCs w:val="20"/>
              </w:rPr>
              <w:t>77.</w:t>
            </w:r>
          </w:p>
        </w:tc>
        <w:tc>
          <w:tcPr>
            <w:tcW w:w="1559" w:type="dxa"/>
          </w:tcPr>
          <w:p w14:paraId="7B394AD1" w14:textId="190F2D36" w:rsidR="000C58F6" w:rsidRPr="00E27F40" w:rsidRDefault="000C58F6" w:rsidP="006B6EAD">
            <w:pPr>
              <w:rPr>
                <w:rFonts w:ascii="Lato" w:hAnsi="Lato" w:cs="Times New Roman"/>
                <w:b/>
                <w:sz w:val="20"/>
                <w:szCs w:val="20"/>
              </w:rPr>
            </w:pPr>
            <w:r w:rsidRPr="00E27F40">
              <w:rPr>
                <w:rFonts w:ascii="Lato" w:hAnsi="Lato" w:cs="Times New Roman"/>
                <w:b/>
                <w:sz w:val="20"/>
                <w:szCs w:val="20"/>
              </w:rPr>
              <w:t xml:space="preserve">Art. 20 ust. 5 pkt 8 </w:t>
            </w:r>
          </w:p>
        </w:tc>
        <w:tc>
          <w:tcPr>
            <w:tcW w:w="1984" w:type="dxa"/>
          </w:tcPr>
          <w:p w14:paraId="5FF839BF" w14:textId="730F14DE" w:rsidR="000C58F6" w:rsidRPr="00E27F40" w:rsidRDefault="000C58F6" w:rsidP="006B6EAD">
            <w:pPr>
              <w:rPr>
                <w:rFonts w:ascii="Lato" w:hAnsi="Lato" w:cs="Times New Roman"/>
                <w:b/>
                <w:sz w:val="20"/>
                <w:szCs w:val="20"/>
              </w:rPr>
            </w:pPr>
            <w:r w:rsidRPr="00E27F40">
              <w:rPr>
                <w:rFonts w:ascii="Lato" w:hAnsi="Lato" w:cs="Times New Roman"/>
                <w:b/>
                <w:sz w:val="20"/>
                <w:szCs w:val="20"/>
              </w:rPr>
              <w:t>Związek Powiatów Polskich</w:t>
            </w:r>
          </w:p>
        </w:tc>
        <w:tc>
          <w:tcPr>
            <w:tcW w:w="3544" w:type="dxa"/>
          </w:tcPr>
          <w:p w14:paraId="29166F26" w14:textId="51C94225" w:rsidR="000C58F6" w:rsidRPr="00E27F40" w:rsidRDefault="000C58F6" w:rsidP="006B6EAD">
            <w:pPr>
              <w:rPr>
                <w:rFonts w:ascii="Lato" w:hAnsi="Lato" w:cs="Lato-Regular"/>
                <w:sz w:val="20"/>
                <w:szCs w:val="20"/>
              </w:rPr>
            </w:pPr>
            <w:r w:rsidRPr="00E27F40">
              <w:rPr>
                <w:rFonts w:ascii="Lato" w:hAnsi="Lato" w:cs="Lato-Regular"/>
                <w:sz w:val="20"/>
                <w:szCs w:val="20"/>
              </w:rPr>
              <w:t>Uwaga analogiczna do uwagi nr 8</w:t>
            </w:r>
            <w:r w:rsidR="006B6EAD" w:rsidRPr="00E27F40">
              <w:rPr>
                <w:rFonts w:ascii="Lato" w:hAnsi="Lato" w:cs="Lato-Regular"/>
                <w:sz w:val="20"/>
                <w:szCs w:val="20"/>
              </w:rPr>
              <w:t>.</w:t>
            </w:r>
          </w:p>
          <w:p w14:paraId="50CC3E1C" w14:textId="7ADBE627" w:rsidR="000C58F6" w:rsidRPr="00E27F40" w:rsidRDefault="000C58F6" w:rsidP="006B6EAD">
            <w:pPr>
              <w:rPr>
                <w:rFonts w:ascii="Lato" w:hAnsi="Lato" w:cs="Lato-Regular"/>
                <w:sz w:val="20"/>
                <w:szCs w:val="20"/>
              </w:rPr>
            </w:pPr>
            <w:r w:rsidRPr="00E27F40">
              <w:rPr>
                <w:rFonts w:ascii="Lato" w:hAnsi="Lato" w:cs="Lato-Regular"/>
                <w:sz w:val="20"/>
                <w:szCs w:val="20"/>
              </w:rPr>
              <w:t>[zob. Art. 19 ust. 3 pkt 1</w:t>
            </w:r>
            <w:r w:rsidR="00844E12" w:rsidRPr="00E27F40">
              <w:rPr>
                <w:rFonts w:ascii="Lato" w:hAnsi="Lato" w:cs="Lato-Regular"/>
                <w:sz w:val="20"/>
                <w:szCs w:val="20"/>
              </w:rPr>
              <w:t>4</w:t>
            </w:r>
            <w:r w:rsidRPr="00E27F40">
              <w:rPr>
                <w:rFonts w:ascii="Lato" w:hAnsi="Lato" w:cs="Lato-Regular"/>
                <w:sz w:val="20"/>
                <w:szCs w:val="20"/>
              </w:rPr>
              <w:t>]</w:t>
            </w:r>
            <w:r w:rsidR="006B6EAD" w:rsidRPr="00E27F40">
              <w:rPr>
                <w:rFonts w:ascii="Lato" w:hAnsi="Lato" w:cs="Lato-Regular"/>
                <w:sz w:val="20"/>
                <w:szCs w:val="20"/>
              </w:rPr>
              <w:t>.</w:t>
            </w:r>
          </w:p>
        </w:tc>
        <w:tc>
          <w:tcPr>
            <w:tcW w:w="3544" w:type="dxa"/>
          </w:tcPr>
          <w:p w14:paraId="46779D53" w14:textId="77777777" w:rsidR="000C58F6" w:rsidRPr="00E27F40" w:rsidRDefault="000C58F6" w:rsidP="006B6EAD">
            <w:pPr>
              <w:rPr>
                <w:rFonts w:ascii="Lato" w:hAnsi="Lato" w:cs="Times New Roman"/>
                <w:sz w:val="20"/>
                <w:szCs w:val="20"/>
              </w:rPr>
            </w:pPr>
          </w:p>
        </w:tc>
        <w:tc>
          <w:tcPr>
            <w:tcW w:w="2693" w:type="dxa"/>
          </w:tcPr>
          <w:p w14:paraId="77591E17" w14:textId="30E44C0C" w:rsidR="000C58F6" w:rsidRPr="00E27F40" w:rsidRDefault="000C58F6" w:rsidP="006B6EAD">
            <w:pPr>
              <w:rPr>
                <w:rFonts w:ascii="Lato" w:hAnsi="Lato" w:cs="Lato-Regular"/>
                <w:b/>
                <w:bCs/>
                <w:sz w:val="20"/>
                <w:szCs w:val="20"/>
              </w:rPr>
            </w:pPr>
            <w:r w:rsidRPr="00E27F40">
              <w:rPr>
                <w:rFonts w:ascii="Lato" w:hAnsi="Lato" w:cs="Lato-Regular"/>
                <w:b/>
                <w:bCs/>
                <w:sz w:val="20"/>
                <w:szCs w:val="20"/>
              </w:rPr>
              <w:t>U</w:t>
            </w:r>
          </w:p>
          <w:p w14:paraId="75DB5B3B" w14:textId="4CF7CEE3" w:rsidR="000C58F6" w:rsidRPr="00E27F40" w:rsidRDefault="000C58F6" w:rsidP="006B6EAD">
            <w:pPr>
              <w:rPr>
                <w:rFonts w:ascii="Lato" w:hAnsi="Lato" w:cs="Times New Roman"/>
                <w:bCs/>
                <w:sz w:val="20"/>
                <w:szCs w:val="20"/>
              </w:rPr>
            </w:pPr>
            <w:r w:rsidRPr="00E27F40">
              <w:rPr>
                <w:rFonts w:ascii="Lato" w:hAnsi="Lato" w:cs="Lato-Regular"/>
                <w:b/>
                <w:bCs/>
                <w:sz w:val="20"/>
                <w:szCs w:val="20"/>
              </w:rPr>
              <w:t>Uwaga uwzględniona</w:t>
            </w:r>
            <w:r w:rsidR="00D9455F" w:rsidRPr="00E27F40">
              <w:rPr>
                <w:rFonts w:ascii="Lato" w:hAnsi="Lato" w:cs="Lato-Regular"/>
                <w:b/>
                <w:bCs/>
                <w:sz w:val="20"/>
                <w:szCs w:val="20"/>
              </w:rPr>
              <w:t>.</w:t>
            </w:r>
            <w:r w:rsidRPr="00E27F40">
              <w:rPr>
                <w:rFonts w:ascii="Lato" w:hAnsi="Lato" w:cs="Lato-Regular"/>
                <w:sz w:val="20"/>
                <w:szCs w:val="20"/>
              </w:rPr>
              <w:t xml:space="preserve"> </w:t>
            </w:r>
          </w:p>
        </w:tc>
      </w:tr>
      <w:tr w:rsidR="00570626" w:rsidRPr="00E27F40" w14:paraId="5EC4FD72" w14:textId="77777777" w:rsidTr="00567FD1">
        <w:trPr>
          <w:trHeight w:val="708"/>
        </w:trPr>
        <w:tc>
          <w:tcPr>
            <w:tcW w:w="586" w:type="dxa"/>
          </w:tcPr>
          <w:p w14:paraId="6B2D48BF" w14:textId="333F26BA" w:rsidR="000C58F6" w:rsidRPr="00E27F40" w:rsidRDefault="008D0074" w:rsidP="006B6EAD">
            <w:pPr>
              <w:rPr>
                <w:rFonts w:ascii="Lato" w:hAnsi="Lato" w:cs="Times New Roman"/>
                <w:b/>
                <w:sz w:val="20"/>
                <w:szCs w:val="20"/>
              </w:rPr>
            </w:pPr>
            <w:r w:rsidRPr="00E27F40">
              <w:rPr>
                <w:rFonts w:ascii="Lato" w:hAnsi="Lato" w:cs="Times New Roman"/>
                <w:b/>
                <w:sz w:val="20"/>
                <w:szCs w:val="20"/>
              </w:rPr>
              <w:t>78.</w:t>
            </w:r>
          </w:p>
        </w:tc>
        <w:tc>
          <w:tcPr>
            <w:tcW w:w="1559" w:type="dxa"/>
          </w:tcPr>
          <w:p w14:paraId="434CBA8D" w14:textId="5856783C" w:rsidR="000C58F6" w:rsidRPr="00E27F40" w:rsidRDefault="000C58F6" w:rsidP="006B6EAD">
            <w:pPr>
              <w:rPr>
                <w:rFonts w:ascii="Lato" w:hAnsi="Lato" w:cs="Times New Roman"/>
                <w:b/>
                <w:sz w:val="20"/>
                <w:szCs w:val="20"/>
              </w:rPr>
            </w:pPr>
            <w:r w:rsidRPr="00E27F40">
              <w:rPr>
                <w:rFonts w:ascii="Lato" w:hAnsi="Lato" w:cs="Times New Roman"/>
                <w:b/>
                <w:sz w:val="20"/>
                <w:szCs w:val="20"/>
              </w:rPr>
              <w:t>Art. 20 ust. 6 w zw. z art. 86</w:t>
            </w:r>
          </w:p>
        </w:tc>
        <w:tc>
          <w:tcPr>
            <w:tcW w:w="1984" w:type="dxa"/>
          </w:tcPr>
          <w:p w14:paraId="719D941A" w14:textId="7C4CBBD7" w:rsidR="000C58F6" w:rsidRPr="00E27F40" w:rsidRDefault="000C58F6" w:rsidP="006B6EAD">
            <w:pPr>
              <w:rPr>
                <w:rFonts w:ascii="Lato" w:hAnsi="Lato" w:cs="Times New Roman"/>
                <w:b/>
                <w:sz w:val="20"/>
                <w:szCs w:val="20"/>
              </w:rPr>
            </w:pPr>
            <w:r w:rsidRPr="00E27F40">
              <w:rPr>
                <w:rFonts w:ascii="Lato" w:hAnsi="Lato" w:cs="Times New Roman"/>
                <w:b/>
                <w:sz w:val="20"/>
                <w:szCs w:val="20"/>
              </w:rPr>
              <w:t>Związek Powiatów Polskich</w:t>
            </w:r>
          </w:p>
        </w:tc>
        <w:tc>
          <w:tcPr>
            <w:tcW w:w="3544" w:type="dxa"/>
          </w:tcPr>
          <w:p w14:paraId="4547A454" w14:textId="6AA5AFF2" w:rsidR="000C58F6" w:rsidRPr="00E27F40" w:rsidRDefault="000C58F6" w:rsidP="006B6EAD">
            <w:pPr>
              <w:rPr>
                <w:rFonts w:ascii="Lato" w:hAnsi="Lato" w:cs="Lato-Regular"/>
                <w:sz w:val="20"/>
                <w:szCs w:val="20"/>
              </w:rPr>
            </w:pPr>
            <w:r w:rsidRPr="00E27F40">
              <w:rPr>
                <w:rFonts w:ascii="Lato" w:hAnsi="Lato" w:cs="Lato-Regular"/>
                <w:sz w:val="20"/>
                <w:szCs w:val="20"/>
              </w:rPr>
              <w:t>Prośba o wyjaśnienie dlaczego zezwolenia będziemy wydawać na 10 lat, skoro usunięcie i zabezpieczenie wyrobów z azbestem ma nastąpić najpóźniej do końca 2032 roku.</w:t>
            </w:r>
          </w:p>
        </w:tc>
        <w:tc>
          <w:tcPr>
            <w:tcW w:w="3544" w:type="dxa"/>
          </w:tcPr>
          <w:p w14:paraId="68780028" w14:textId="2D06AD18" w:rsidR="000C58F6" w:rsidRPr="00E27F40" w:rsidRDefault="000C58F6" w:rsidP="006B6EAD">
            <w:pPr>
              <w:autoSpaceDE w:val="0"/>
              <w:autoSpaceDN w:val="0"/>
              <w:adjustRightInd w:val="0"/>
              <w:rPr>
                <w:rFonts w:ascii="Lato" w:hAnsi="Lato" w:cs="Lato-Regular"/>
                <w:sz w:val="20"/>
                <w:szCs w:val="20"/>
              </w:rPr>
            </w:pPr>
            <w:r w:rsidRPr="00E27F40">
              <w:rPr>
                <w:rFonts w:ascii="Lato" w:hAnsi="Lato" w:cs="Lato-Regular"/>
                <w:sz w:val="20"/>
                <w:szCs w:val="20"/>
              </w:rPr>
              <w:t>Prośba o wyjaśnienie wątpliwości, która zapewne pojawi się wśród pracowników organów, a potencjalnie także opinii publicznej.</w:t>
            </w:r>
          </w:p>
        </w:tc>
        <w:tc>
          <w:tcPr>
            <w:tcW w:w="2693" w:type="dxa"/>
          </w:tcPr>
          <w:p w14:paraId="522EEEFB" w14:textId="77777777" w:rsidR="00844E12" w:rsidRPr="00E27F40" w:rsidRDefault="00844E12" w:rsidP="006B6EAD">
            <w:pPr>
              <w:rPr>
                <w:rFonts w:ascii="Lato" w:hAnsi="Lato" w:cs="Lato-Regular"/>
                <w:b/>
                <w:bCs/>
                <w:sz w:val="20"/>
                <w:szCs w:val="20"/>
              </w:rPr>
            </w:pPr>
            <w:r w:rsidRPr="00E27F40">
              <w:rPr>
                <w:rFonts w:ascii="Lato" w:hAnsi="Lato" w:cs="Lato-Regular"/>
                <w:b/>
                <w:bCs/>
                <w:sz w:val="20"/>
                <w:szCs w:val="20"/>
              </w:rPr>
              <w:t>U</w:t>
            </w:r>
          </w:p>
          <w:p w14:paraId="31371A24" w14:textId="77777777" w:rsidR="000C58F6" w:rsidRPr="00E27F40" w:rsidRDefault="00844E12" w:rsidP="006B6EAD">
            <w:pPr>
              <w:rPr>
                <w:rFonts w:ascii="Lato" w:hAnsi="Lato" w:cs="Lato-Regular"/>
                <w:sz w:val="20"/>
                <w:szCs w:val="20"/>
              </w:rPr>
            </w:pPr>
            <w:r w:rsidRPr="00E27F40">
              <w:rPr>
                <w:rFonts w:ascii="Lato" w:hAnsi="Lato" w:cs="Lato-Regular"/>
                <w:b/>
                <w:bCs/>
                <w:sz w:val="20"/>
                <w:szCs w:val="20"/>
              </w:rPr>
              <w:t>Uwaga uwzględniona.</w:t>
            </w:r>
            <w:r w:rsidRPr="00E27F40">
              <w:rPr>
                <w:rFonts w:ascii="Lato" w:hAnsi="Lato" w:cs="Lato-Regular"/>
                <w:sz w:val="20"/>
                <w:szCs w:val="20"/>
              </w:rPr>
              <w:t xml:space="preserve"> </w:t>
            </w:r>
          </w:p>
          <w:p w14:paraId="44776C28" w14:textId="77777777" w:rsidR="000E28FE" w:rsidRPr="00E27F40" w:rsidRDefault="000E28FE" w:rsidP="006B6EAD">
            <w:pPr>
              <w:rPr>
                <w:rFonts w:ascii="Lato" w:hAnsi="Lato" w:cs="Lato-Regular"/>
                <w:sz w:val="20"/>
                <w:szCs w:val="20"/>
              </w:rPr>
            </w:pPr>
          </w:p>
          <w:p w14:paraId="5EAAEFF9" w14:textId="262FE601" w:rsidR="000E28FE" w:rsidRPr="00E27F40" w:rsidRDefault="000E28FE" w:rsidP="006B6EAD">
            <w:pPr>
              <w:rPr>
                <w:rFonts w:ascii="Lato" w:hAnsi="Lato" w:cs="Times New Roman"/>
                <w:sz w:val="20"/>
                <w:szCs w:val="20"/>
              </w:rPr>
            </w:pPr>
            <w:r w:rsidRPr="00E27F40">
              <w:rPr>
                <w:rFonts w:ascii="Lato" w:hAnsi="Lato" w:cs="Lato-Regular"/>
                <w:sz w:val="20"/>
                <w:szCs w:val="20"/>
              </w:rPr>
              <w:t>Maksymalny okres, na jaki można wydać zezwolenie został skrócony do 3 lat.</w:t>
            </w:r>
          </w:p>
        </w:tc>
      </w:tr>
      <w:tr w:rsidR="00570626" w:rsidRPr="00E27F40" w14:paraId="71A92FFB" w14:textId="77777777" w:rsidTr="00567FD1">
        <w:trPr>
          <w:trHeight w:val="708"/>
        </w:trPr>
        <w:tc>
          <w:tcPr>
            <w:tcW w:w="586" w:type="dxa"/>
          </w:tcPr>
          <w:p w14:paraId="10D3BEEC" w14:textId="2FD9C1D3" w:rsidR="000C58F6" w:rsidRPr="00E27F40" w:rsidRDefault="008D0074" w:rsidP="006B6EAD">
            <w:pPr>
              <w:rPr>
                <w:rFonts w:ascii="Lato" w:hAnsi="Lato" w:cs="Times New Roman"/>
                <w:b/>
                <w:sz w:val="20"/>
                <w:szCs w:val="20"/>
              </w:rPr>
            </w:pPr>
            <w:r w:rsidRPr="00E27F40">
              <w:rPr>
                <w:rFonts w:ascii="Lato" w:hAnsi="Lato" w:cs="Times New Roman"/>
                <w:b/>
                <w:sz w:val="20"/>
                <w:szCs w:val="20"/>
              </w:rPr>
              <w:t>79.</w:t>
            </w:r>
          </w:p>
        </w:tc>
        <w:tc>
          <w:tcPr>
            <w:tcW w:w="1559" w:type="dxa"/>
          </w:tcPr>
          <w:p w14:paraId="26502B11" w14:textId="17D0B7E5" w:rsidR="000C58F6" w:rsidRPr="00E27F40" w:rsidRDefault="000C58F6" w:rsidP="006B6EAD">
            <w:pPr>
              <w:rPr>
                <w:rFonts w:ascii="Lato" w:hAnsi="Lato" w:cs="Times New Roman"/>
                <w:b/>
                <w:sz w:val="20"/>
                <w:szCs w:val="20"/>
              </w:rPr>
            </w:pPr>
            <w:r w:rsidRPr="00E27F40">
              <w:rPr>
                <w:rFonts w:ascii="Lato" w:hAnsi="Lato" w:cs="Times New Roman"/>
                <w:b/>
                <w:sz w:val="20"/>
                <w:szCs w:val="20"/>
              </w:rPr>
              <w:t xml:space="preserve">Art. 20 ust. 7 i 8 </w:t>
            </w:r>
          </w:p>
        </w:tc>
        <w:tc>
          <w:tcPr>
            <w:tcW w:w="1984" w:type="dxa"/>
          </w:tcPr>
          <w:p w14:paraId="6C910204" w14:textId="26CF0F1C" w:rsidR="000C58F6" w:rsidRPr="00E27F40" w:rsidRDefault="000C58F6" w:rsidP="006B6EAD">
            <w:pPr>
              <w:rPr>
                <w:rFonts w:ascii="Lato" w:hAnsi="Lato" w:cs="Times New Roman"/>
                <w:b/>
                <w:sz w:val="20"/>
                <w:szCs w:val="20"/>
              </w:rPr>
            </w:pPr>
            <w:r w:rsidRPr="00E27F40">
              <w:rPr>
                <w:rFonts w:ascii="Lato" w:hAnsi="Lato" w:cs="Times New Roman"/>
                <w:b/>
                <w:sz w:val="20"/>
                <w:szCs w:val="20"/>
              </w:rPr>
              <w:t>Związek Powiatów Polskich</w:t>
            </w:r>
          </w:p>
        </w:tc>
        <w:tc>
          <w:tcPr>
            <w:tcW w:w="3544" w:type="dxa"/>
          </w:tcPr>
          <w:p w14:paraId="48725758" w14:textId="5ECC6CC0" w:rsidR="000C58F6" w:rsidRPr="00E27F40" w:rsidRDefault="000C58F6" w:rsidP="006B6EAD">
            <w:pPr>
              <w:rPr>
                <w:rFonts w:ascii="Lato" w:hAnsi="Lato" w:cs="Lato-Regular"/>
                <w:sz w:val="20"/>
                <w:szCs w:val="20"/>
              </w:rPr>
            </w:pPr>
            <w:r w:rsidRPr="00E27F40">
              <w:rPr>
                <w:rFonts w:ascii="Lato" w:hAnsi="Lato" w:cs="Lato-Regular"/>
                <w:sz w:val="20"/>
                <w:szCs w:val="20"/>
              </w:rPr>
              <w:t xml:space="preserve">1) Wątpliwości pracowników starostw budzi zapis art. 20 ust. 7 projektu ustawy, wskazujący na możliwość zmiany zezwolenia, na wniosek wykonawcy prac, jedynie w </w:t>
            </w:r>
            <w:r w:rsidRPr="00E27F40">
              <w:rPr>
                <w:rFonts w:ascii="Lato" w:hAnsi="Lato" w:cs="Lato-Regular"/>
                <w:sz w:val="20"/>
                <w:szCs w:val="20"/>
              </w:rPr>
              <w:lastRenderedPageBreak/>
              <w:t xml:space="preserve">przypadku gdy zmiana dotyczy zmiany zasięgu terytorialnego działalności wykonawcy prac. </w:t>
            </w:r>
          </w:p>
          <w:p w14:paraId="1207414D" w14:textId="1E6976D1" w:rsidR="000C58F6" w:rsidRPr="00E27F40" w:rsidRDefault="000C58F6" w:rsidP="006B6EAD">
            <w:pPr>
              <w:rPr>
                <w:rFonts w:ascii="Lato" w:hAnsi="Lato" w:cs="Lato-Regular"/>
                <w:sz w:val="20"/>
                <w:szCs w:val="20"/>
              </w:rPr>
            </w:pPr>
            <w:r w:rsidRPr="00E27F40">
              <w:rPr>
                <w:rFonts w:ascii="Lato" w:hAnsi="Lato" w:cs="Lato-Regular"/>
                <w:sz w:val="20"/>
                <w:szCs w:val="20"/>
              </w:rPr>
              <w:t xml:space="preserve">2) Jednocześnie nasuwa się wątpliwość czemu w projektowanym ust. 8 mowa o stosowaniu ust. 1-6 </w:t>
            </w:r>
            <w:r w:rsidR="000E28FE" w:rsidRPr="00E27F40">
              <w:rPr>
                <w:rFonts w:ascii="Lato" w:hAnsi="Lato" w:cs="Lato-Regular"/>
                <w:sz w:val="20"/>
                <w:szCs w:val="20"/>
              </w:rPr>
              <w:t>lub</w:t>
            </w:r>
            <w:r w:rsidRPr="00E27F40">
              <w:rPr>
                <w:rFonts w:ascii="Lato" w:hAnsi="Lato" w:cs="Lato-Regular"/>
                <w:sz w:val="20"/>
                <w:szCs w:val="20"/>
              </w:rPr>
              <w:t xml:space="preserve"> art. 19.</w:t>
            </w:r>
          </w:p>
        </w:tc>
        <w:tc>
          <w:tcPr>
            <w:tcW w:w="3544" w:type="dxa"/>
          </w:tcPr>
          <w:p w14:paraId="5BD879D4" w14:textId="64CF5B61" w:rsidR="000C58F6" w:rsidRPr="00E27F40" w:rsidRDefault="000C58F6" w:rsidP="006B6EAD">
            <w:pPr>
              <w:rPr>
                <w:rFonts w:ascii="Lato" w:hAnsi="Lato" w:cs="Lato-Regular"/>
                <w:sz w:val="20"/>
                <w:szCs w:val="20"/>
              </w:rPr>
            </w:pPr>
            <w:r w:rsidRPr="00E27F40">
              <w:rPr>
                <w:rFonts w:ascii="Lato" w:hAnsi="Lato" w:cs="Lato-Regular"/>
                <w:sz w:val="20"/>
                <w:szCs w:val="20"/>
              </w:rPr>
              <w:lastRenderedPageBreak/>
              <w:t>1) Co z innymi okolicznościami, które będą polegać na zmianie ważnych kwestii organizacyjnych i formalnych np. zmiana siedziby wykonawcy, jego firmy itd.?</w:t>
            </w:r>
          </w:p>
          <w:p w14:paraId="1AC6B1D4" w14:textId="77777777" w:rsidR="000C58F6" w:rsidRPr="00E27F40" w:rsidRDefault="000C58F6" w:rsidP="006B6EAD">
            <w:pPr>
              <w:rPr>
                <w:rFonts w:ascii="Lato" w:hAnsi="Lato" w:cs="Lato-Regular"/>
                <w:sz w:val="20"/>
                <w:szCs w:val="20"/>
              </w:rPr>
            </w:pPr>
            <w:r w:rsidRPr="00E27F40">
              <w:rPr>
                <w:rFonts w:ascii="Lato" w:hAnsi="Lato" w:cs="Lato-Regular"/>
                <w:sz w:val="20"/>
                <w:szCs w:val="20"/>
              </w:rPr>
              <w:lastRenderedPageBreak/>
              <w:t xml:space="preserve">2) Naszym zdaniem decyzja może być wydana wyłącznie na wniosek, którego treść określa art. 19, dlaczego więc jest tu jakieś rozróżnienie? </w:t>
            </w:r>
          </w:p>
          <w:p w14:paraId="3B60E58A" w14:textId="77777777" w:rsidR="000C58F6" w:rsidRPr="00E27F40" w:rsidRDefault="000C58F6" w:rsidP="006B6EAD">
            <w:pPr>
              <w:rPr>
                <w:rFonts w:ascii="Lato" w:hAnsi="Lato" w:cs="Lato-Regular"/>
                <w:sz w:val="20"/>
                <w:szCs w:val="20"/>
              </w:rPr>
            </w:pPr>
          </w:p>
        </w:tc>
        <w:tc>
          <w:tcPr>
            <w:tcW w:w="2693" w:type="dxa"/>
          </w:tcPr>
          <w:p w14:paraId="64F923C2" w14:textId="44DDBE84" w:rsidR="000C58F6" w:rsidRPr="00E27F40" w:rsidRDefault="000C58F6" w:rsidP="006B6EAD">
            <w:pPr>
              <w:rPr>
                <w:rFonts w:ascii="Lato" w:hAnsi="Lato" w:cs="Lato-Regular"/>
                <w:b/>
                <w:bCs/>
                <w:sz w:val="20"/>
                <w:szCs w:val="20"/>
              </w:rPr>
            </w:pPr>
            <w:r w:rsidRPr="00E27F40">
              <w:rPr>
                <w:rFonts w:ascii="Lato" w:hAnsi="Lato" w:cs="Lato-Regular"/>
                <w:b/>
                <w:bCs/>
                <w:sz w:val="20"/>
                <w:szCs w:val="20"/>
              </w:rPr>
              <w:lastRenderedPageBreak/>
              <w:t>U</w:t>
            </w:r>
          </w:p>
          <w:p w14:paraId="32E1A24F" w14:textId="38D1D585" w:rsidR="000C58F6" w:rsidRPr="00E27F40" w:rsidRDefault="000C58F6" w:rsidP="006B6EAD">
            <w:pPr>
              <w:rPr>
                <w:rFonts w:ascii="Lato" w:hAnsi="Lato" w:cs="Lato-Regular"/>
                <w:sz w:val="20"/>
                <w:szCs w:val="20"/>
              </w:rPr>
            </w:pPr>
            <w:r w:rsidRPr="00E27F40">
              <w:rPr>
                <w:rFonts w:ascii="Lato" w:hAnsi="Lato" w:cs="Lato-Regular"/>
                <w:b/>
                <w:bCs/>
                <w:sz w:val="20"/>
                <w:szCs w:val="20"/>
              </w:rPr>
              <w:t>Uwaga uwzględniona</w:t>
            </w:r>
            <w:r w:rsidRPr="00E27F40">
              <w:rPr>
                <w:rFonts w:ascii="Lato" w:hAnsi="Lato" w:cs="Lato-Regular"/>
                <w:sz w:val="20"/>
                <w:szCs w:val="20"/>
              </w:rPr>
              <w:t xml:space="preserve">. </w:t>
            </w:r>
          </w:p>
          <w:p w14:paraId="0F52AC50" w14:textId="5A9DCB09" w:rsidR="000C58F6" w:rsidRPr="00E27F40" w:rsidRDefault="000C58F6" w:rsidP="006B6EAD">
            <w:pPr>
              <w:rPr>
                <w:rFonts w:ascii="Lato" w:hAnsi="Lato" w:cs="Times New Roman"/>
                <w:bCs/>
                <w:sz w:val="20"/>
                <w:szCs w:val="20"/>
              </w:rPr>
            </w:pPr>
          </w:p>
        </w:tc>
      </w:tr>
      <w:tr w:rsidR="00570626" w:rsidRPr="00E27F40" w14:paraId="18FCF654" w14:textId="77777777" w:rsidTr="00567FD1">
        <w:trPr>
          <w:trHeight w:val="283"/>
        </w:trPr>
        <w:tc>
          <w:tcPr>
            <w:tcW w:w="586" w:type="dxa"/>
          </w:tcPr>
          <w:p w14:paraId="230654ED" w14:textId="529B203F" w:rsidR="000C58F6" w:rsidRPr="00E27F40" w:rsidRDefault="008D0074" w:rsidP="006B6EAD">
            <w:pPr>
              <w:rPr>
                <w:rFonts w:ascii="Lato" w:hAnsi="Lato" w:cs="Times New Roman"/>
                <w:b/>
                <w:sz w:val="20"/>
                <w:szCs w:val="20"/>
              </w:rPr>
            </w:pPr>
            <w:r w:rsidRPr="00E27F40">
              <w:rPr>
                <w:rFonts w:ascii="Lato" w:hAnsi="Lato" w:cs="Times New Roman"/>
                <w:b/>
                <w:sz w:val="20"/>
                <w:szCs w:val="20"/>
              </w:rPr>
              <w:t>80.</w:t>
            </w:r>
          </w:p>
        </w:tc>
        <w:tc>
          <w:tcPr>
            <w:tcW w:w="1559" w:type="dxa"/>
          </w:tcPr>
          <w:p w14:paraId="44F4BB0D" w14:textId="0944D9EA" w:rsidR="000C58F6" w:rsidRPr="00E27F40" w:rsidRDefault="000C58F6" w:rsidP="006B6EAD">
            <w:pPr>
              <w:rPr>
                <w:rFonts w:ascii="Lato" w:hAnsi="Lato" w:cs="Times New Roman"/>
                <w:b/>
                <w:sz w:val="20"/>
                <w:szCs w:val="20"/>
              </w:rPr>
            </w:pPr>
            <w:r w:rsidRPr="00E27F40">
              <w:rPr>
                <w:rFonts w:ascii="Lato" w:hAnsi="Lato" w:cs="Times New Roman"/>
                <w:b/>
                <w:sz w:val="20"/>
                <w:szCs w:val="20"/>
              </w:rPr>
              <w:t>Art. 21</w:t>
            </w:r>
          </w:p>
        </w:tc>
        <w:tc>
          <w:tcPr>
            <w:tcW w:w="1984" w:type="dxa"/>
          </w:tcPr>
          <w:p w14:paraId="7BB8B75D" w14:textId="153D152C" w:rsidR="000C58F6" w:rsidRPr="00E27F40" w:rsidRDefault="000C58F6" w:rsidP="006B6EAD">
            <w:pPr>
              <w:rPr>
                <w:rFonts w:ascii="Lato" w:hAnsi="Lato" w:cs="Times New Roman"/>
                <w:b/>
                <w:sz w:val="20"/>
                <w:szCs w:val="20"/>
              </w:rPr>
            </w:pPr>
            <w:r w:rsidRPr="00E27F40">
              <w:rPr>
                <w:rFonts w:ascii="Lato" w:hAnsi="Lato" w:cs="Times New Roman"/>
                <w:b/>
                <w:sz w:val="20"/>
                <w:szCs w:val="20"/>
              </w:rPr>
              <w:t xml:space="preserve">Unia Metropolii Polskich </w:t>
            </w:r>
          </w:p>
        </w:tc>
        <w:tc>
          <w:tcPr>
            <w:tcW w:w="3544" w:type="dxa"/>
          </w:tcPr>
          <w:p w14:paraId="5C60DA63" w14:textId="31C9D34D" w:rsidR="000C58F6" w:rsidRPr="00E27F40" w:rsidRDefault="000C58F6" w:rsidP="006B6EAD">
            <w:pPr>
              <w:autoSpaceDE w:val="0"/>
              <w:autoSpaceDN w:val="0"/>
              <w:adjustRightInd w:val="0"/>
              <w:rPr>
                <w:rFonts w:ascii="Lato" w:hAnsi="Lato" w:cs="Times New Roman"/>
                <w:sz w:val="20"/>
                <w:szCs w:val="20"/>
              </w:rPr>
            </w:pPr>
            <w:r w:rsidRPr="00E27F40">
              <w:rPr>
                <w:rFonts w:ascii="Lato" w:hAnsi="Lato" w:cs="Times New Roman"/>
                <w:sz w:val="20"/>
                <w:szCs w:val="20"/>
              </w:rPr>
              <w:t>Art. 21 projektu ustawy wskazuje na przesłanki odmowy wydania stosownego zezwolenia, przy czym brak jest wskazania dla organu właściwego w sprawie w jaki sposób odbywać ma się weryfikacja wniosków pod kątem zawarcia w nich nieprawdziwych danych, fałszywych informacji (lub dołączenia dokumentów zawierających takie dane lub informacje), podrobienia</w:t>
            </w:r>
            <w:r w:rsidR="006B6EAD" w:rsidRPr="00E27F40">
              <w:rPr>
                <w:rFonts w:ascii="Lato" w:hAnsi="Lato" w:cs="Times New Roman"/>
                <w:sz w:val="20"/>
                <w:szCs w:val="20"/>
              </w:rPr>
              <w:t xml:space="preserve"> </w:t>
            </w:r>
            <w:r w:rsidRPr="00E27F40">
              <w:rPr>
                <w:rFonts w:ascii="Lato" w:hAnsi="Lato" w:cs="Times New Roman"/>
                <w:sz w:val="20"/>
                <w:szCs w:val="20"/>
              </w:rPr>
              <w:t>lub przerobienia dokumentu celem użycia go jako autentycznego (lub używania takiego dokumentu jako</w:t>
            </w:r>
            <w:r w:rsidR="006B6EAD" w:rsidRPr="00E27F40">
              <w:rPr>
                <w:rFonts w:ascii="Lato" w:hAnsi="Lato" w:cs="Times New Roman"/>
                <w:sz w:val="20"/>
                <w:szCs w:val="20"/>
              </w:rPr>
              <w:t xml:space="preserve"> </w:t>
            </w:r>
            <w:r w:rsidRPr="00E27F40">
              <w:rPr>
                <w:rFonts w:ascii="Lato" w:hAnsi="Lato" w:cs="Times New Roman"/>
                <w:sz w:val="20"/>
                <w:szCs w:val="20"/>
              </w:rPr>
              <w:t xml:space="preserve">autentycznego), co pozostawać może w związku z art. 20 ust. 2 pkt 2 tego projektu ustawy, bez wskazania stosownych instrumentów. Wprowadzone przesłanki odmowy wydania zezwolenia rozumieć można bowiem jako obowiązek organu do badania z urzędu poprawności i prawdziwości rzeczonych dokumentów (np. złożonych do wniosku zaświadczeń o ukończeniu szkolenia przez pracowników i osób kierujących lub nadzorujących tych pracowników) poprzez ich konsultację z instytucjami właściwymi do ich wydania, poddając w </w:t>
            </w:r>
            <w:r w:rsidRPr="00E27F40">
              <w:rPr>
                <w:rFonts w:ascii="Lato" w:hAnsi="Lato" w:cs="Times New Roman"/>
                <w:sz w:val="20"/>
                <w:szCs w:val="20"/>
              </w:rPr>
              <w:lastRenderedPageBreak/>
              <w:t>wątpliwość tym samym autentyczność danych przedstawianych we wniosku, czy wskazujących na możliwość działania przedsiębiorcy w złej wierze.</w:t>
            </w:r>
          </w:p>
          <w:p w14:paraId="3FDDE5C0" w14:textId="723FFDD0" w:rsidR="000C58F6" w:rsidRPr="00E27F40" w:rsidRDefault="000C58F6" w:rsidP="006B6EAD">
            <w:pPr>
              <w:rPr>
                <w:rFonts w:ascii="Lato" w:hAnsi="Lato" w:cs="Times New Roman"/>
                <w:sz w:val="20"/>
                <w:szCs w:val="20"/>
              </w:rPr>
            </w:pPr>
            <w:r w:rsidRPr="00E27F40">
              <w:rPr>
                <w:rFonts w:ascii="Lato" w:hAnsi="Lato" w:cs="Times New Roman"/>
                <w:sz w:val="20"/>
                <w:szCs w:val="20"/>
              </w:rPr>
              <w:t>Zasadnym zatem wydawałoby się nałożenie obowiązku na składającego wniosek, aby dokumenty do niego załączane stanowiły oryginały nie zaś kopie, lub odpisy tych dokumentów sporządzone w formie w jakiej stanowić będą dowód tego, co zostało w nich urzędowo stwierdzone.</w:t>
            </w:r>
          </w:p>
          <w:p w14:paraId="785F5C39" w14:textId="166AC593" w:rsidR="000C58F6" w:rsidRPr="00E27F40" w:rsidRDefault="000C58F6" w:rsidP="006B6EAD">
            <w:pPr>
              <w:rPr>
                <w:rFonts w:ascii="Lato" w:hAnsi="Lato" w:cs="Times New Roman"/>
                <w:sz w:val="20"/>
                <w:szCs w:val="20"/>
              </w:rPr>
            </w:pPr>
            <w:r w:rsidRPr="00E27F40">
              <w:rPr>
                <w:rFonts w:ascii="Lato" w:hAnsi="Lato" w:cs="Times New Roman"/>
                <w:sz w:val="20"/>
                <w:szCs w:val="20"/>
              </w:rPr>
              <w:t>Dodatkowo należy zwrócić uwagę, że ostatnią przesłanką do odmowy udzielenia zezwolenia jest fakt,</w:t>
            </w:r>
            <w:r w:rsidR="006B6EAD" w:rsidRPr="00E27F40">
              <w:rPr>
                <w:rFonts w:ascii="Lato" w:hAnsi="Lato" w:cs="Times New Roman"/>
                <w:sz w:val="20"/>
                <w:szCs w:val="20"/>
              </w:rPr>
              <w:t xml:space="preserve"> </w:t>
            </w:r>
            <w:r w:rsidRPr="00E27F40">
              <w:rPr>
                <w:rFonts w:ascii="Lato" w:hAnsi="Lato" w:cs="Times New Roman"/>
                <w:sz w:val="20"/>
                <w:szCs w:val="20"/>
              </w:rPr>
              <w:t xml:space="preserve">że sposób wykonywania prac, gospodarowania odpadami i możliwości techniczne i organizacyjne są niezgodne z tą ustawą, ustawą o odpadach lub ustawą Kodeks pracy, jednocześnie bez uwzględnienia obowiązku współudziału innych organów w postępowaniu, jako organów opiniodawczych lub uzgadniających planowaną działalność (np. organu inspekcji pracy – pod kątem Kodeksu pracy, WIOŚ – pod kątem spełnienia wymagań ochrony środowiska), tak jak ma to miejsce np. w przypadku wydawania innych zezwoleń związanych z gospodarką odpadami i prowadzenia kontroli oraz weryfikacji zamierzonego gospodarowania odpadami przez organy inspekcji </w:t>
            </w:r>
            <w:r w:rsidRPr="00E27F40">
              <w:rPr>
                <w:rFonts w:ascii="Lato" w:hAnsi="Lato" w:cs="Times New Roman"/>
                <w:sz w:val="20"/>
                <w:szCs w:val="20"/>
              </w:rPr>
              <w:lastRenderedPageBreak/>
              <w:t>ochrony środowiska oraz Państwową Straż Pożarną.</w:t>
            </w:r>
          </w:p>
        </w:tc>
        <w:tc>
          <w:tcPr>
            <w:tcW w:w="3544" w:type="dxa"/>
          </w:tcPr>
          <w:p w14:paraId="7D61F735" w14:textId="77777777" w:rsidR="000C58F6" w:rsidRPr="00E27F40" w:rsidRDefault="000C58F6" w:rsidP="006B6EAD">
            <w:pPr>
              <w:rPr>
                <w:rFonts w:ascii="Lato" w:hAnsi="Lato" w:cs="Times New Roman"/>
                <w:sz w:val="20"/>
                <w:szCs w:val="20"/>
              </w:rPr>
            </w:pPr>
          </w:p>
        </w:tc>
        <w:tc>
          <w:tcPr>
            <w:tcW w:w="2693" w:type="dxa"/>
          </w:tcPr>
          <w:p w14:paraId="465A4FBB" w14:textId="20BC010E" w:rsidR="00D9018A" w:rsidRPr="00E27F40" w:rsidRDefault="00D9018A" w:rsidP="006B6EAD">
            <w:pPr>
              <w:rPr>
                <w:rFonts w:ascii="Lato" w:hAnsi="Lato" w:cs="Times New Roman"/>
                <w:b/>
                <w:bCs/>
                <w:sz w:val="20"/>
                <w:szCs w:val="20"/>
              </w:rPr>
            </w:pPr>
            <w:r w:rsidRPr="00E27F40">
              <w:rPr>
                <w:rFonts w:ascii="Lato" w:hAnsi="Lato" w:cs="Times New Roman"/>
                <w:b/>
                <w:bCs/>
                <w:sz w:val="20"/>
                <w:szCs w:val="20"/>
              </w:rPr>
              <w:t>U</w:t>
            </w:r>
          </w:p>
          <w:p w14:paraId="11B1A462" w14:textId="5BE53F4A" w:rsidR="00D9018A" w:rsidRPr="00E27F40" w:rsidRDefault="00D9018A" w:rsidP="006B6EAD">
            <w:pPr>
              <w:rPr>
                <w:rFonts w:ascii="Lato" w:hAnsi="Lato" w:cs="Times New Roman"/>
                <w:b/>
                <w:bCs/>
                <w:sz w:val="20"/>
                <w:szCs w:val="20"/>
              </w:rPr>
            </w:pPr>
            <w:r w:rsidRPr="00E27F40">
              <w:rPr>
                <w:rFonts w:ascii="Lato" w:hAnsi="Lato" w:cs="Times New Roman"/>
                <w:b/>
                <w:bCs/>
                <w:sz w:val="20"/>
                <w:szCs w:val="20"/>
              </w:rPr>
              <w:t>Uwaga uwzględniona.</w:t>
            </w:r>
          </w:p>
          <w:p w14:paraId="66FC0935" w14:textId="77777777" w:rsidR="00D9018A" w:rsidRPr="00E27F40" w:rsidRDefault="00D9018A" w:rsidP="006B6EAD">
            <w:pPr>
              <w:rPr>
                <w:rFonts w:ascii="Lato" w:hAnsi="Lato" w:cs="Times New Roman"/>
                <w:sz w:val="20"/>
                <w:szCs w:val="20"/>
              </w:rPr>
            </w:pPr>
          </w:p>
          <w:p w14:paraId="6DFA2CA3" w14:textId="26F647C9" w:rsidR="00D9018A" w:rsidRPr="00E27F40" w:rsidRDefault="00D9018A" w:rsidP="006B6EAD">
            <w:pPr>
              <w:rPr>
                <w:rFonts w:ascii="Lato" w:hAnsi="Lato" w:cs="Times New Roman"/>
                <w:sz w:val="20"/>
                <w:szCs w:val="20"/>
              </w:rPr>
            </w:pPr>
            <w:r w:rsidRPr="00E27F40">
              <w:rPr>
                <w:rFonts w:ascii="Lato" w:hAnsi="Lato" w:cs="Times New Roman"/>
                <w:sz w:val="20"/>
                <w:szCs w:val="20"/>
              </w:rPr>
              <w:t xml:space="preserve">1) W zakresie uwagi dotyczącej nieprawdziwości danych zawartych we wniosku: </w:t>
            </w:r>
            <w:r w:rsidR="00555314">
              <w:rPr>
                <w:rFonts w:ascii="Lato" w:hAnsi="Lato" w:cs="Times New Roman"/>
                <w:sz w:val="20"/>
                <w:szCs w:val="20"/>
              </w:rPr>
              <w:t>o</w:t>
            </w:r>
            <w:r w:rsidRPr="00E27F40">
              <w:rPr>
                <w:rFonts w:ascii="Lato" w:hAnsi="Lato" w:cs="Times New Roman"/>
                <w:sz w:val="20"/>
                <w:szCs w:val="20"/>
              </w:rPr>
              <w:t xml:space="preserve">becnie istnieje możliwość weryfikacji danych takich jak: kody PKD, numer NIP, NIP europejski, nr KRS, indywidualny numer rejestrowy w BDO, kody odpadów w zakresie zgodności z BDO. </w:t>
            </w:r>
          </w:p>
          <w:p w14:paraId="318F691E" w14:textId="77777777" w:rsidR="00D9018A" w:rsidRPr="00E27F40" w:rsidRDefault="00D9018A" w:rsidP="006B6EAD">
            <w:pPr>
              <w:rPr>
                <w:rFonts w:ascii="Lato" w:hAnsi="Lato" w:cs="Times New Roman"/>
                <w:sz w:val="20"/>
                <w:szCs w:val="20"/>
              </w:rPr>
            </w:pPr>
          </w:p>
          <w:p w14:paraId="65C08022" w14:textId="16362014" w:rsidR="00D9018A" w:rsidRPr="00E27F40" w:rsidRDefault="00D9018A" w:rsidP="006B6EAD">
            <w:pPr>
              <w:rPr>
                <w:rFonts w:ascii="Lato" w:hAnsi="Lato" w:cs="Times New Roman"/>
                <w:sz w:val="20"/>
                <w:szCs w:val="20"/>
              </w:rPr>
            </w:pPr>
            <w:r w:rsidRPr="00E27F40">
              <w:rPr>
                <w:rFonts w:ascii="Lato" w:hAnsi="Lato" w:cs="Times New Roman"/>
                <w:sz w:val="20"/>
                <w:szCs w:val="20"/>
              </w:rPr>
              <w:t xml:space="preserve">2) Projektodawca wprowadzi do projektu ustawy możliwość składania odpisów aktualnych zaświadczeń o ukończeniu szkolenia, jak również obowiązek złożenia przez wykonawcę prac oświadczenia pod rygorem odpowiedzialności karnej za składanie fałszywych </w:t>
            </w:r>
            <w:r w:rsidR="00555314">
              <w:rPr>
                <w:rFonts w:ascii="Lato" w:hAnsi="Lato" w:cs="Times New Roman"/>
                <w:sz w:val="20"/>
                <w:szCs w:val="20"/>
              </w:rPr>
              <w:t>oświadczeń</w:t>
            </w:r>
            <w:r w:rsidRPr="00E27F40">
              <w:rPr>
                <w:rFonts w:ascii="Lato" w:hAnsi="Lato" w:cs="Times New Roman"/>
                <w:sz w:val="20"/>
                <w:szCs w:val="20"/>
              </w:rPr>
              <w:t>. Ponadto, przesłanka zawarta w pkt 2 zosta</w:t>
            </w:r>
            <w:r w:rsidR="000E28FE" w:rsidRPr="00E27F40">
              <w:rPr>
                <w:rFonts w:ascii="Lato" w:hAnsi="Lato" w:cs="Times New Roman"/>
                <w:sz w:val="20"/>
                <w:szCs w:val="20"/>
              </w:rPr>
              <w:t>ła</w:t>
            </w:r>
            <w:r w:rsidRPr="00E27F40">
              <w:rPr>
                <w:rFonts w:ascii="Lato" w:hAnsi="Lato" w:cs="Times New Roman"/>
                <w:sz w:val="20"/>
                <w:szCs w:val="20"/>
              </w:rPr>
              <w:t xml:space="preserve"> przeredagowana. </w:t>
            </w:r>
          </w:p>
          <w:p w14:paraId="65F5B11A" w14:textId="77777777" w:rsidR="000C58F6" w:rsidRPr="00E27F40" w:rsidRDefault="000C58F6" w:rsidP="006B6EAD">
            <w:pPr>
              <w:rPr>
                <w:rFonts w:ascii="Lato" w:hAnsi="Lato" w:cs="Times New Roman"/>
                <w:bCs/>
                <w:sz w:val="20"/>
                <w:szCs w:val="20"/>
              </w:rPr>
            </w:pPr>
          </w:p>
          <w:p w14:paraId="325599E0" w14:textId="08B58AD2" w:rsidR="00870569" w:rsidRPr="00E27F40" w:rsidRDefault="00870569" w:rsidP="006B6EAD">
            <w:pPr>
              <w:rPr>
                <w:rFonts w:ascii="Lato" w:hAnsi="Lato" w:cs="Times New Roman"/>
                <w:bCs/>
                <w:sz w:val="20"/>
                <w:szCs w:val="20"/>
              </w:rPr>
            </w:pPr>
            <w:r w:rsidRPr="00E27F40">
              <w:rPr>
                <w:rFonts w:ascii="Lato" w:hAnsi="Lato" w:cs="Times New Roman"/>
                <w:bCs/>
                <w:sz w:val="20"/>
                <w:szCs w:val="20"/>
              </w:rPr>
              <w:t xml:space="preserve">3) </w:t>
            </w:r>
            <w:r w:rsidR="00CC5A2F" w:rsidRPr="00E27F40">
              <w:rPr>
                <w:rFonts w:ascii="Lato" w:hAnsi="Lato" w:cs="Times New Roman"/>
                <w:bCs/>
                <w:sz w:val="20"/>
                <w:szCs w:val="20"/>
              </w:rPr>
              <w:t>P</w:t>
            </w:r>
            <w:r w:rsidRPr="00E27F40">
              <w:rPr>
                <w:rFonts w:ascii="Lato" w:hAnsi="Lato" w:cs="Times New Roman"/>
                <w:bCs/>
                <w:sz w:val="20"/>
                <w:szCs w:val="20"/>
              </w:rPr>
              <w:t>rzesłanka</w:t>
            </w:r>
            <w:r w:rsidR="00CC5A2F" w:rsidRPr="00E27F40">
              <w:rPr>
                <w:rFonts w:ascii="Lato" w:hAnsi="Lato" w:cs="Times New Roman"/>
                <w:bCs/>
                <w:sz w:val="20"/>
                <w:szCs w:val="20"/>
              </w:rPr>
              <w:t xml:space="preserve"> zawarta w pkt 3</w:t>
            </w:r>
            <w:r w:rsidRPr="00E27F40">
              <w:rPr>
                <w:rFonts w:ascii="Lato" w:hAnsi="Lato" w:cs="Times New Roman"/>
                <w:bCs/>
                <w:sz w:val="20"/>
                <w:szCs w:val="20"/>
              </w:rPr>
              <w:t xml:space="preserve"> została usunięta. </w:t>
            </w:r>
          </w:p>
        </w:tc>
      </w:tr>
      <w:tr w:rsidR="00570626" w:rsidRPr="00E27F40" w14:paraId="7132CE39" w14:textId="77777777" w:rsidTr="00567FD1">
        <w:trPr>
          <w:trHeight w:val="283"/>
        </w:trPr>
        <w:tc>
          <w:tcPr>
            <w:tcW w:w="586" w:type="dxa"/>
          </w:tcPr>
          <w:p w14:paraId="702C902C" w14:textId="323AE9AD" w:rsidR="000C58F6" w:rsidRPr="00E27F40" w:rsidRDefault="008D0074" w:rsidP="006B6EAD">
            <w:pPr>
              <w:rPr>
                <w:rFonts w:ascii="Lato" w:hAnsi="Lato" w:cs="Times New Roman"/>
                <w:b/>
                <w:sz w:val="20"/>
                <w:szCs w:val="20"/>
              </w:rPr>
            </w:pPr>
            <w:r w:rsidRPr="00E27F40">
              <w:rPr>
                <w:rFonts w:ascii="Lato" w:hAnsi="Lato" w:cs="Times New Roman"/>
                <w:b/>
                <w:sz w:val="20"/>
                <w:szCs w:val="20"/>
              </w:rPr>
              <w:lastRenderedPageBreak/>
              <w:t>81.</w:t>
            </w:r>
          </w:p>
        </w:tc>
        <w:tc>
          <w:tcPr>
            <w:tcW w:w="1559" w:type="dxa"/>
          </w:tcPr>
          <w:p w14:paraId="78A3E782" w14:textId="5C444C80" w:rsidR="000C58F6" w:rsidRPr="00E27F40" w:rsidRDefault="000C58F6" w:rsidP="006B6EAD">
            <w:pPr>
              <w:rPr>
                <w:rFonts w:ascii="Lato" w:hAnsi="Lato" w:cs="Times New Roman"/>
                <w:b/>
                <w:sz w:val="20"/>
                <w:szCs w:val="20"/>
              </w:rPr>
            </w:pPr>
            <w:r w:rsidRPr="00E27F40">
              <w:rPr>
                <w:rFonts w:ascii="Lato" w:hAnsi="Lato" w:cs="Times New Roman"/>
                <w:b/>
                <w:sz w:val="20"/>
                <w:szCs w:val="20"/>
              </w:rPr>
              <w:t>Art. 21</w:t>
            </w:r>
          </w:p>
        </w:tc>
        <w:tc>
          <w:tcPr>
            <w:tcW w:w="1984" w:type="dxa"/>
          </w:tcPr>
          <w:p w14:paraId="42F56C6C" w14:textId="3A96B769" w:rsidR="000C58F6" w:rsidRPr="00E27F40" w:rsidRDefault="000C58F6" w:rsidP="006B6EAD">
            <w:pPr>
              <w:rPr>
                <w:rFonts w:ascii="Lato" w:hAnsi="Lato" w:cs="Times New Roman"/>
                <w:b/>
                <w:sz w:val="20"/>
                <w:szCs w:val="20"/>
              </w:rPr>
            </w:pPr>
            <w:r w:rsidRPr="00E27F40">
              <w:rPr>
                <w:rFonts w:ascii="Lato" w:hAnsi="Lato" w:cs="Times New Roman"/>
                <w:b/>
                <w:sz w:val="20"/>
                <w:szCs w:val="20"/>
              </w:rPr>
              <w:t>Prezydent Miasta Łodzi</w:t>
            </w:r>
          </w:p>
        </w:tc>
        <w:tc>
          <w:tcPr>
            <w:tcW w:w="3544" w:type="dxa"/>
          </w:tcPr>
          <w:p w14:paraId="68488F55" w14:textId="1F2FE927" w:rsidR="000C58F6" w:rsidRPr="00E27F40" w:rsidRDefault="000C58F6" w:rsidP="006B6EAD">
            <w:pPr>
              <w:autoSpaceDE w:val="0"/>
              <w:autoSpaceDN w:val="0"/>
              <w:adjustRightInd w:val="0"/>
              <w:rPr>
                <w:rFonts w:ascii="Lato" w:hAnsi="Lato" w:cs="Lato-Regular"/>
                <w:sz w:val="20"/>
                <w:szCs w:val="20"/>
              </w:rPr>
            </w:pPr>
            <w:r w:rsidRPr="00E27F40">
              <w:rPr>
                <w:rFonts w:ascii="Lato" w:hAnsi="Lato" w:cs="Lato-Regular"/>
                <w:sz w:val="20"/>
                <w:szCs w:val="20"/>
              </w:rPr>
              <w:t>Art. 21 projektu ustawy wskazuje na przesłanki odmowy wydania stosownego zezwolenia, przy czym brak jest wskazania dla organu właściwego w sprawie w jaki sposób odbywać ma się weryfikacja wniosków pod kątem zawarcia w nich nieprawdziwych danych, fałszywych informacji (lub dołączenia dokumentów zawierających takie dane lub informacje), podrobienia lub przerobienia dokumentu celem użycia go jako autentycznego (lub używania takiego dokumentu jako</w:t>
            </w:r>
            <w:r w:rsidR="006B6EAD" w:rsidRPr="00E27F40">
              <w:rPr>
                <w:rFonts w:ascii="Lato" w:hAnsi="Lato" w:cs="Lato-Regular"/>
                <w:sz w:val="20"/>
                <w:szCs w:val="20"/>
              </w:rPr>
              <w:t xml:space="preserve"> </w:t>
            </w:r>
            <w:r w:rsidRPr="00E27F40">
              <w:rPr>
                <w:rFonts w:ascii="Lato" w:hAnsi="Lato" w:cs="Lato-Regular"/>
                <w:sz w:val="20"/>
                <w:szCs w:val="20"/>
              </w:rPr>
              <w:t>autentycznego), co pozostawać może w związku z art. 20 ust. 2 pkt 2 tego projektu ustawy, bez wskazania stosownych instrumentów. Wprowadzone przesłanki odmowy wydania zezwolenia rozumieć można bowiem jako obowiązek organu do badania z urzędu poprawności i prawdziwości rzeczonych dokumentów (np. złożonych do wniosku zaświadczeń o ukończeniu szkolenia przez pracowników i osób kierujących lub nadzorujących tych pracowników) poprzez ich konsultację z instytucjami właściwymi do ich wydania, poddając w wątpliwość tym samym autentyczność danych</w:t>
            </w:r>
            <w:r w:rsidR="006B6EAD" w:rsidRPr="00E27F40">
              <w:rPr>
                <w:rFonts w:ascii="Lato" w:hAnsi="Lato" w:cs="Lato-Regular"/>
                <w:sz w:val="20"/>
                <w:szCs w:val="20"/>
              </w:rPr>
              <w:t xml:space="preserve"> </w:t>
            </w:r>
            <w:r w:rsidRPr="00E27F40">
              <w:rPr>
                <w:rFonts w:ascii="Lato" w:hAnsi="Lato" w:cs="Lato-Regular"/>
                <w:sz w:val="20"/>
                <w:szCs w:val="20"/>
              </w:rPr>
              <w:t>przedstawianych we wniosku, czy wskazujących na możliwość działania przedsiębiorcy w złej wierze.</w:t>
            </w:r>
          </w:p>
          <w:p w14:paraId="0EE6B929" w14:textId="58B320D9" w:rsidR="000C58F6" w:rsidRPr="00E27F40" w:rsidRDefault="000C58F6" w:rsidP="006B6EAD">
            <w:pPr>
              <w:autoSpaceDE w:val="0"/>
              <w:autoSpaceDN w:val="0"/>
              <w:adjustRightInd w:val="0"/>
              <w:rPr>
                <w:rFonts w:ascii="Lato" w:hAnsi="Lato" w:cs="Lato-Regular"/>
                <w:sz w:val="20"/>
                <w:szCs w:val="20"/>
              </w:rPr>
            </w:pPr>
            <w:r w:rsidRPr="00E27F40">
              <w:rPr>
                <w:rFonts w:ascii="Lato" w:hAnsi="Lato" w:cs="Lato-Regular"/>
                <w:sz w:val="20"/>
                <w:szCs w:val="20"/>
              </w:rPr>
              <w:lastRenderedPageBreak/>
              <w:t>Zasadnym zatem wydawałoby się nałożenie obowiązku na składającego wniosek, aby dokumenty do</w:t>
            </w:r>
            <w:r w:rsidR="006B6EAD" w:rsidRPr="00E27F40">
              <w:rPr>
                <w:rFonts w:ascii="Lato" w:hAnsi="Lato" w:cs="Lato-Regular"/>
                <w:sz w:val="20"/>
                <w:szCs w:val="20"/>
              </w:rPr>
              <w:t xml:space="preserve"> </w:t>
            </w:r>
            <w:r w:rsidRPr="00E27F40">
              <w:rPr>
                <w:rFonts w:ascii="Lato" w:hAnsi="Lato" w:cs="Lato-Regular"/>
                <w:sz w:val="20"/>
                <w:szCs w:val="20"/>
              </w:rPr>
              <w:t>niego załączane stanowiły oryginały nie zaś kopie, lub odpisy tych dokumentów sporządzone</w:t>
            </w:r>
            <w:r w:rsidR="006B6EAD" w:rsidRPr="00E27F40">
              <w:rPr>
                <w:rFonts w:ascii="Lato" w:hAnsi="Lato" w:cs="Lato-Regular"/>
                <w:sz w:val="20"/>
                <w:szCs w:val="20"/>
              </w:rPr>
              <w:t xml:space="preserve"> </w:t>
            </w:r>
            <w:r w:rsidRPr="00E27F40">
              <w:rPr>
                <w:rFonts w:ascii="Lato" w:hAnsi="Lato" w:cs="Lato-Regular"/>
                <w:sz w:val="20"/>
                <w:szCs w:val="20"/>
              </w:rPr>
              <w:t>w formie w jakiej stanowić będą dowód tego, co zostało w nich urzędowo stwierdzone.</w:t>
            </w:r>
          </w:p>
          <w:p w14:paraId="5C4D515C" w14:textId="14038328" w:rsidR="000C58F6" w:rsidRPr="00E27F40" w:rsidRDefault="000C58F6" w:rsidP="006B6EAD">
            <w:pPr>
              <w:autoSpaceDE w:val="0"/>
              <w:autoSpaceDN w:val="0"/>
              <w:adjustRightInd w:val="0"/>
              <w:rPr>
                <w:rFonts w:ascii="Lato" w:hAnsi="Lato" w:cs="Lato-Regular"/>
                <w:sz w:val="20"/>
                <w:szCs w:val="20"/>
              </w:rPr>
            </w:pPr>
            <w:r w:rsidRPr="00E27F40">
              <w:rPr>
                <w:rFonts w:ascii="Lato" w:hAnsi="Lato" w:cs="Lato-Regular"/>
                <w:sz w:val="20"/>
                <w:szCs w:val="20"/>
              </w:rPr>
              <w:t>Dodatkowo należy zwrócić uwagę, że ostatnią przesłanką do odmowy udzielenia zezwolenia jest fakt,</w:t>
            </w:r>
            <w:r w:rsidR="006B6EAD" w:rsidRPr="00E27F40">
              <w:rPr>
                <w:rFonts w:ascii="Lato" w:hAnsi="Lato" w:cs="Lato-Regular"/>
                <w:sz w:val="20"/>
                <w:szCs w:val="20"/>
              </w:rPr>
              <w:t xml:space="preserve"> </w:t>
            </w:r>
            <w:r w:rsidRPr="00E27F40">
              <w:rPr>
                <w:rFonts w:ascii="Lato" w:hAnsi="Lato" w:cs="Lato-Regular"/>
                <w:sz w:val="20"/>
                <w:szCs w:val="20"/>
              </w:rPr>
              <w:t>że sposób wykonywania prac, gospodarowania odpadami i możliwości techniczne i organizacyjne są niezgodne z tą ustawą, ustawą o odpadach lub ustawą Kodeks pracy, jednocześnie bez uwzględnienia</w:t>
            </w:r>
            <w:r w:rsidR="006B6EAD" w:rsidRPr="00E27F40">
              <w:rPr>
                <w:rFonts w:ascii="Lato" w:hAnsi="Lato" w:cs="Lato-Regular"/>
                <w:sz w:val="20"/>
                <w:szCs w:val="20"/>
              </w:rPr>
              <w:t xml:space="preserve"> </w:t>
            </w:r>
            <w:r w:rsidRPr="00E27F40">
              <w:rPr>
                <w:rFonts w:ascii="Lato" w:hAnsi="Lato" w:cs="Lato-Regular"/>
                <w:sz w:val="20"/>
                <w:szCs w:val="20"/>
              </w:rPr>
              <w:t>obowiązku współudziału innych organów w postępowaniu, jako organów opiniodawczych lub</w:t>
            </w:r>
            <w:r w:rsidR="006B6EAD" w:rsidRPr="00E27F40">
              <w:rPr>
                <w:rFonts w:ascii="Lato" w:hAnsi="Lato" w:cs="Lato-Regular"/>
                <w:sz w:val="20"/>
                <w:szCs w:val="20"/>
              </w:rPr>
              <w:t xml:space="preserve"> </w:t>
            </w:r>
            <w:r w:rsidRPr="00E27F40">
              <w:rPr>
                <w:rFonts w:ascii="Lato" w:hAnsi="Lato" w:cs="Lato-Regular"/>
                <w:sz w:val="20"/>
                <w:szCs w:val="20"/>
              </w:rPr>
              <w:t>uzgadniających planowaną działalność (np. organu inspekcji pracy – pod kątem Kodeksu pracy, WIOŚ – pod kątem spełnienia wymagań ochrony środowiska), tak jak ma to miejsce np. w przypadku</w:t>
            </w:r>
            <w:r w:rsidR="006B6EAD" w:rsidRPr="00E27F40">
              <w:rPr>
                <w:rFonts w:ascii="Lato" w:hAnsi="Lato" w:cs="Lato-Regular"/>
                <w:sz w:val="20"/>
                <w:szCs w:val="20"/>
              </w:rPr>
              <w:t xml:space="preserve"> </w:t>
            </w:r>
            <w:r w:rsidRPr="00E27F40">
              <w:rPr>
                <w:rFonts w:ascii="Lato" w:hAnsi="Lato" w:cs="Lato-Regular"/>
                <w:sz w:val="20"/>
                <w:szCs w:val="20"/>
              </w:rPr>
              <w:t>wydawania innych zezwoleń związanych z gospodarką odpadami i prowadzenia kontroli oraz</w:t>
            </w:r>
            <w:r w:rsidR="006B6EAD" w:rsidRPr="00E27F40">
              <w:rPr>
                <w:rFonts w:ascii="Lato" w:hAnsi="Lato" w:cs="Lato-Regular"/>
                <w:sz w:val="20"/>
                <w:szCs w:val="20"/>
              </w:rPr>
              <w:t xml:space="preserve"> </w:t>
            </w:r>
            <w:r w:rsidRPr="00E27F40">
              <w:rPr>
                <w:rFonts w:ascii="Lato" w:hAnsi="Lato" w:cs="Lato-Regular"/>
                <w:sz w:val="20"/>
                <w:szCs w:val="20"/>
              </w:rPr>
              <w:t>weryfikacji zamierzonego gospodarowania odpadami przez organy inspekcji ochrony środowiska oraz Państwową Straż Pożarną.</w:t>
            </w:r>
          </w:p>
        </w:tc>
        <w:tc>
          <w:tcPr>
            <w:tcW w:w="3544" w:type="dxa"/>
          </w:tcPr>
          <w:p w14:paraId="1D37265E" w14:textId="77777777" w:rsidR="000C58F6" w:rsidRPr="00E27F40" w:rsidRDefault="000C58F6" w:rsidP="006B6EAD">
            <w:pPr>
              <w:rPr>
                <w:rFonts w:ascii="Lato" w:hAnsi="Lato" w:cs="Times New Roman"/>
                <w:sz w:val="20"/>
                <w:szCs w:val="20"/>
              </w:rPr>
            </w:pPr>
          </w:p>
        </w:tc>
        <w:tc>
          <w:tcPr>
            <w:tcW w:w="2693" w:type="dxa"/>
          </w:tcPr>
          <w:p w14:paraId="4C397020" w14:textId="23C27E8F" w:rsidR="00D9018A" w:rsidRPr="00E27F40" w:rsidRDefault="00D9018A" w:rsidP="006B6EAD">
            <w:pPr>
              <w:rPr>
                <w:rFonts w:ascii="Lato" w:hAnsi="Lato" w:cs="Times New Roman"/>
                <w:b/>
                <w:bCs/>
                <w:sz w:val="20"/>
                <w:szCs w:val="20"/>
              </w:rPr>
            </w:pPr>
            <w:r w:rsidRPr="00E27F40">
              <w:rPr>
                <w:rFonts w:ascii="Lato" w:hAnsi="Lato" w:cs="Times New Roman"/>
                <w:b/>
                <w:bCs/>
                <w:sz w:val="20"/>
                <w:szCs w:val="20"/>
              </w:rPr>
              <w:t>U</w:t>
            </w:r>
          </w:p>
          <w:p w14:paraId="4E2E4979" w14:textId="34840F14" w:rsidR="00D9018A" w:rsidRPr="00E27F40" w:rsidRDefault="00D9018A" w:rsidP="006B6EAD">
            <w:pPr>
              <w:rPr>
                <w:rFonts w:ascii="Lato" w:hAnsi="Lato" w:cs="Times New Roman"/>
                <w:b/>
                <w:bCs/>
                <w:sz w:val="20"/>
                <w:szCs w:val="20"/>
              </w:rPr>
            </w:pPr>
            <w:r w:rsidRPr="00E27F40">
              <w:rPr>
                <w:rFonts w:ascii="Lato" w:hAnsi="Lato" w:cs="Times New Roman"/>
                <w:b/>
                <w:bCs/>
                <w:sz w:val="20"/>
                <w:szCs w:val="20"/>
              </w:rPr>
              <w:t>Uwaga uwzględniona.</w:t>
            </w:r>
          </w:p>
          <w:p w14:paraId="2C5F536C" w14:textId="77777777" w:rsidR="00D9018A" w:rsidRPr="00E27F40" w:rsidRDefault="00D9018A" w:rsidP="006B6EAD">
            <w:pPr>
              <w:rPr>
                <w:rFonts w:ascii="Lato" w:hAnsi="Lato" w:cs="Times New Roman"/>
                <w:sz w:val="20"/>
                <w:szCs w:val="20"/>
              </w:rPr>
            </w:pPr>
          </w:p>
          <w:p w14:paraId="641B7753" w14:textId="3EC671AE" w:rsidR="00D9018A" w:rsidRPr="00E27F40" w:rsidRDefault="00D9018A" w:rsidP="006B6EAD">
            <w:pPr>
              <w:rPr>
                <w:rFonts w:ascii="Lato" w:hAnsi="Lato" w:cs="Times New Roman"/>
                <w:sz w:val="20"/>
                <w:szCs w:val="20"/>
              </w:rPr>
            </w:pPr>
            <w:r w:rsidRPr="00E27F40">
              <w:rPr>
                <w:rFonts w:ascii="Lato" w:hAnsi="Lato" w:cs="Times New Roman"/>
                <w:sz w:val="20"/>
                <w:szCs w:val="20"/>
              </w:rPr>
              <w:t xml:space="preserve">1) W zakresie uwagi dotyczącej nieprawdziwości danych zawartych we wniosku: </w:t>
            </w:r>
            <w:r w:rsidR="0053422E">
              <w:rPr>
                <w:rFonts w:ascii="Lato" w:hAnsi="Lato" w:cs="Times New Roman"/>
                <w:sz w:val="20"/>
                <w:szCs w:val="20"/>
              </w:rPr>
              <w:t>o</w:t>
            </w:r>
            <w:r w:rsidRPr="00E27F40">
              <w:rPr>
                <w:rFonts w:ascii="Lato" w:hAnsi="Lato" w:cs="Times New Roman"/>
                <w:sz w:val="20"/>
                <w:szCs w:val="20"/>
              </w:rPr>
              <w:t xml:space="preserve">becnie istnieje możliwość weryfikacji danych takich jak: kody PKD, numer NIP, NIP europejski, nr KRS, indywidualny numer rejestrowy w BDO, kody odpadów w zakresie zgodności z BDO. </w:t>
            </w:r>
          </w:p>
          <w:p w14:paraId="453FA7DF" w14:textId="77777777" w:rsidR="00D9018A" w:rsidRPr="00E27F40" w:rsidRDefault="00D9018A" w:rsidP="006B6EAD">
            <w:pPr>
              <w:rPr>
                <w:rFonts w:ascii="Lato" w:hAnsi="Lato" w:cs="Times New Roman"/>
                <w:sz w:val="20"/>
                <w:szCs w:val="20"/>
              </w:rPr>
            </w:pPr>
          </w:p>
          <w:p w14:paraId="0CFD9313" w14:textId="1596C3AE" w:rsidR="00D274D3" w:rsidRPr="00E27F40" w:rsidRDefault="00D9018A" w:rsidP="006B6EAD">
            <w:pPr>
              <w:rPr>
                <w:rFonts w:ascii="Lato" w:hAnsi="Lato" w:cs="Times New Roman"/>
                <w:sz w:val="20"/>
                <w:szCs w:val="20"/>
              </w:rPr>
            </w:pPr>
            <w:r w:rsidRPr="00E27F40">
              <w:rPr>
                <w:rFonts w:ascii="Lato" w:hAnsi="Lato" w:cs="Times New Roman"/>
                <w:sz w:val="20"/>
                <w:szCs w:val="20"/>
              </w:rPr>
              <w:t xml:space="preserve">2) </w:t>
            </w:r>
            <w:r w:rsidR="00D274D3" w:rsidRPr="00E27F40">
              <w:rPr>
                <w:rFonts w:ascii="Lato" w:hAnsi="Lato" w:cs="Times New Roman"/>
                <w:sz w:val="20"/>
                <w:szCs w:val="20"/>
              </w:rPr>
              <w:t xml:space="preserve">Projektodawca wprowadzi do projektu ustawy możliwość składania odpisów aktualnych zaświadczeń o ukończeniu szkolenia, jak również obowiązek złożenia przez wykonawcę prac oświadczenia pod rygorem odpowiedzialności karnej za składanie fałszywych zeznań. </w:t>
            </w:r>
            <w:r w:rsidRPr="00E27F40">
              <w:rPr>
                <w:rFonts w:ascii="Lato" w:hAnsi="Lato" w:cs="Times New Roman"/>
                <w:sz w:val="20"/>
                <w:szCs w:val="20"/>
              </w:rPr>
              <w:t xml:space="preserve">Ponadto, przesłanka zawarta w pkt 2 zostanie przeredagowana. </w:t>
            </w:r>
          </w:p>
          <w:p w14:paraId="3AEDC777" w14:textId="77777777" w:rsidR="001F56A9" w:rsidRPr="00E27F40" w:rsidRDefault="001F56A9" w:rsidP="006B6EAD">
            <w:pPr>
              <w:rPr>
                <w:rFonts w:ascii="Lato" w:hAnsi="Lato" w:cs="Times New Roman"/>
                <w:sz w:val="20"/>
                <w:szCs w:val="20"/>
              </w:rPr>
            </w:pPr>
          </w:p>
          <w:p w14:paraId="7335BA7D" w14:textId="787C43B9" w:rsidR="00D9018A" w:rsidRPr="00E27F40" w:rsidRDefault="00355C10" w:rsidP="006B6EAD">
            <w:pPr>
              <w:rPr>
                <w:rFonts w:ascii="Lato" w:hAnsi="Lato" w:cs="Times New Roman"/>
                <w:sz w:val="20"/>
                <w:szCs w:val="20"/>
              </w:rPr>
            </w:pPr>
            <w:r w:rsidRPr="00E27F40">
              <w:rPr>
                <w:rFonts w:ascii="Lato" w:hAnsi="Lato" w:cs="Times New Roman"/>
                <w:bCs/>
                <w:sz w:val="20"/>
                <w:szCs w:val="20"/>
              </w:rPr>
              <w:t xml:space="preserve">3) </w:t>
            </w:r>
            <w:r w:rsidR="00CC5A2F" w:rsidRPr="00E27F40">
              <w:rPr>
                <w:rFonts w:ascii="Lato" w:hAnsi="Lato" w:cs="Times New Roman"/>
                <w:bCs/>
                <w:sz w:val="20"/>
                <w:szCs w:val="20"/>
              </w:rPr>
              <w:t>Przesłanka zawarta w pkt 3 została usunięta.</w:t>
            </w:r>
          </w:p>
          <w:p w14:paraId="67C7A5DC" w14:textId="65BF67B1" w:rsidR="00D274D3" w:rsidRPr="00E27F40" w:rsidRDefault="00D274D3" w:rsidP="006B6EAD">
            <w:pPr>
              <w:rPr>
                <w:rFonts w:ascii="Lato" w:hAnsi="Lato" w:cs="Lato-Regular"/>
                <w:sz w:val="20"/>
                <w:szCs w:val="20"/>
              </w:rPr>
            </w:pPr>
          </w:p>
        </w:tc>
      </w:tr>
      <w:tr w:rsidR="00570626" w:rsidRPr="00E27F40" w14:paraId="7EB2FB2B" w14:textId="77777777" w:rsidTr="00567FD1">
        <w:trPr>
          <w:trHeight w:val="708"/>
        </w:trPr>
        <w:tc>
          <w:tcPr>
            <w:tcW w:w="586" w:type="dxa"/>
          </w:tcPr>
          <w:p w14:paraId="7B58BFBB" w14:textId="3A888D95" w:rsidR="000C58F6" w:rsidRPr="00E27F40" w:rsidRDefault="008D0074" w:rsidP="006B6EAD">
            <w:pPr>
              <w:rPr>
                <w:rFonts w:ascii="Lato" w:hAnsi="Lato" w:cs="Times New Roman"/>
                <w:b/>
                <w:sz w:val="20"/>
                <w:szCs w:val="20"/>
              </w:rPr>
            </w:pPr>
            <w:r w:rsidRPr="00E27F40">
              <w:rPr>
                <w:rFonts w:ascii="Lato" w:hAnsi="Lato" w:cs="Times New Roman"/>
                <w:b/>
                <w:sz w:val="20"/>
                <w:szCs w:val="20"/>
              </w:rPr>
              <w:t>82.</w:t>
            </w:r>
          </w:p>
        </w:tc>
        <w:tc>
          <w:tcPr>
            <w:tcW w:w="1559" w:type="dxa"/>
          </w:tcPr>
          <w:p w14:paraId="16C064A5" w14:textId="4970E267" w:rsidR="000C58F6" w:rsidRPr="00E27F40" w:rsidRDefault="000C58F6" w:rsidP="006B6EAD">
            <w:pPr>
              <w:rPr>
                <w:rFonts w:ascii="Lato" w:hAnsi="Lato" w:cs="Times New Roman"/>
                <w:b/>
                <w:sz w:val="20"/>
                <w:szCs w:val="20"/>
              </w:rPr>
            </w:pPr>
            <w:r w:rsidRPr="00E27F40">
              <w:rPr>
                <w:rFonts w:ascii="Lato" w:hAnsi="Lato" w:cs="Times New Roman"/>
                <w:b/>
                <w:sz w:val="20"/>
                <w:szCs w:val="20"/>
              </w:rPr>
              <w:t xml:space="preserve">Art. 21 ust. 1 </w:t>
            </w:r>
          </w:p>
        </w:tc>
        <w:tc>
          <w:tcPr>
            <w:tcW w:w="1984" w:type="dxa"/>
          </w:tcPr>
          <w:p w14:paraId="4829F011" w14:textId="77777777" w:rsidR="000C58F6" w:rsidRPr="00E27F40" w:rsidRDefault="000C58F6" w:rsidP="006B6EAD">
            <w:pPr>
              <w:rPr>
                <w:rFonts w:ascii="Lato" w:hAnsi="Lato" w:cs="Times New Roman"/>
                <w:b/>
                <w:sz w:val="20"/>
                <w:szCs w:val="20"/>
              </w:rPr>
            </w:pPr>
            <w:r w:rsidRPr="00E27F40">
              <w:rPr>
                <w:rFonts w:ascii="Lato" w:hAnsi="Lato" w:cs="Times New Roman"/>
                <w:b/>
                <w:sz w:val="20"/>
                <w:szCs w:val="20"/>
              </w:rPr>
              <w:t>Instytut Techniki Budowlanej</w:t>
            </w:r>
          </w:p>
          <w:p w14:paraId="6DE1BD38" w14:textId="77777777" w:rsidR="000C58F6" w:rsidRPr="00E27F40" w:rsidRDefault="000C58F6" w:rsidP="006B6EAD">
            <w:pPr>
              <w:rPr>
                <w:rFonts w:ascii="Lato" w:hAnsi="Lato" w:cs="Times New Roman"/>
                <w:b/>
                <w:sz w:val="20"/>
                <w:szCs w:val="20"/>
              </w:rPr>
            </w:pPr>
          </w:p>
        </w:tc>
        <w:tc>
          <w:tcPr>
            <w:tcW w:w="3544" w:type="dxa"/>
          </w:tcPr>
          <w:p w14:paraId="4E13F7D3" w14:textId="3D18CD61" w:rsidR="000C58F6" w:rsidRPr="00E27F40" w:rsidRDefault="000C58F6" w:rsidP="006B6EAD">
            <w:pPr>
              <w:rPr>
                <w:rFonts w:ascii="Lato" w:hAnsi="Lato" w:cs="Times New Roman"/>
                <w:sz w:val="20"/>
                <w:szCs w:val="20"/>
              </w:rPr>
            </w:pPr>
            <w:r w:rsidRPr="00E27F40">
              <w:rPr>
                <w:rFonts w:ascii="Lato" w:hAnsi="Lato" w:cs="Times New Roman"/>
                <w:sz w:val="20"/>
                <w:szCs w:val="20"/>
              </w:rPr>
              <w:t>Dodać należy</w:t>
            </w:r>
            <w:r w:rsidR="00F158B6" w:rsidRPr="00E27F40">
              <w:rPr>
                <w:rFonts w:ascii="Lato" w:hAnsi="Lato" w:cs="Times New Roman"/>
                <w:sz w:val="20"/>
                <w:szCs w:val="20"/>
              </w:rPr>
              <w:t>:</w:t>
            </w:r>
          </w:p>
          <w:p w14:paraId="6A5580F7" w14:textId="5365FE9C" w:rsidR="000C58F6" w:rsidRPr="00E27F40" w:rsidRDefault="000C58F6" w:rsidP="006B6EAD">
            <w:pPr>
              <w:rPr>
                <w:rFonts w:ascii="Lato" w:hAnsi="Lato" w:cs="Times New Roman"/>
                <w:sz w:val="20"/>
                <w:szCs w:val="20"/>
              </w:rPr>
            </w:pPr>
            <w:r w:rsidRPr="00E27F40">
              <w:rPr>
                <w:rFonts w:ascii="Lato" w:hAnsi="Lato" w:cs="Times New Roman"/>
                <w:sz w:val="20"/>
                <w:szCs w:val="20"/>
              </w:rPr>
              <w:t xml:space="preserve">1) Odmowa zezwolenia na wykonywanie prac powinna nastąpić, </w:t>
            </w:r>
            <w:r w:rsidRPr="00E27F40">
              <w:rPr>
                <w:rFonts w:ascii="Lato" w:hAnsi="Lato" w:cs="Times New Roman"/>
                <w:sz w:val="20"/>
                <w:szCs w:val="20"/>
              </w:rPr>
              <w:lastRenderedPageBreak/>
              <w:t>jeżeli stan wyposażenia wykonawcy robót nie pokrywa się z zadeklarowanymi czynnościami wymagającymi  tego wyposażenia</w:t>
            </w:r>
            <w:r w:rsidR="006B6EAD" w:rsidRPr="00E27F40">
              <w:rPr>
                <w:rFonts w:ascii="Lato" w:hAnsi="Lato" w:cs="Times New Roman"/>
                <w:sz w:val="20"/>
                <w:szCs w:val="20"/>
              </w:rPr>
              <w:t xml:space="preserve"> </w:t>
            </w:r>
            <w:r w:rsidR="006B6EAD" w:rsidRPr="00E27F40">
              <w:rPr>
                <w:rFonts w:ascii="Lato" w:hAnsi="Lato" w:cs="Times New Roman"/>
                <w:sz w:val="20"/>
                <w:szCs w:val="20"/>
              </w:rPr>
              <w:br/>
            </w:r>
            <w:r w:rsidRPr="00E27F40">
              <w:rPr>
                <w:rFonts w:ascii="Lato" w:hAnsi="Lato" w:cs="Times New Roman"/>
                <w:sz w:val="20"/>
                <w:szCs w:val="20"/>
              </w:rPr>
              <w:t>2) Posiadany personel oraz jego wyposażenie nie gwarantują realizacji specjalistycznych prac według wymaganych procedur.</w:t>
            </w:r>
          </w:p>
          <w:p w14:paraId="0824FECA" w14:textId="7BD38A04" w:rsidR="000C58F6" w:rsidRPr="00E27F40" w:rsidRDefault="000C58F6" w:rsidP="006B6EAD">
            <w:pPr>
              <w:rPr>
                <w:rFonts w:ascii="Lato" w:hAnsi="Lato" w:cs="Lato-Regular"/>
                <w:sz w:val="20"/>
                <w:szCs w:val="20"/>
              </w:rPr>
            </w:pPr>
            <w:r w:rsidRPr="00E27F40">
              <w:rPr>
                <w:rFonts w:ascii="Lato" w:hAnsi="Lato" w:cs="Times New Roman"/>
                <w:sz w:val="20"/>
                <w:szCs w:val="20"/>
              </w:rPr>
              <w:t>Punkty 1) – 3) są wymaganiem formalnym, które przyjmować powinny numerację 3) – 5) po dodanych 1) - 2)</w:t>
            </w:r>
            <w:r w:rsidR="00F158B6" w:rsidRPr="00E27F40">
              <w:rPr>
                <w:rFonts w:ascii="Lato" w:hAnsi="Lato" w:cs="Times New Roman"/>
                <w:sz w:val="20"/>
                <w:szCs w:val="20"/>
              </w:rPr>
              <w:t>.</w:t>
            </w:r>
          </w:p>
        </w:tc>
        <w:tc>
          <w:tcPr>
            <w:tcW w:w="3544" w:type="dxa"/>
          </w:tcPr>
          <w:p w14:paraId="0E4F3F29" w14:textId="0AE591D3" w:rsidR="000C58F6" w:rsidRPr="00E27F40" w:rsidRDefault="000C58F6" w:rsidP="006B6EAD">
            <w:pPr>
              <w:rPr>
                <w:rFonts w:ascii="Lato" w:hAnsi="Lato" w:cs="Times New Roman"/>
                <w:sz w:val="20"/>
                <w:szCs w:val="20"/>
              </w:rPr>
            </w:pPr>
            <w:r w:rsidRPr="00E27F40">
              <w:rPr>
                <w:rFonts w:ascii="Lato" w:hAnsi="Lato" w:cs="Times New Roman"/>
                <w:sz w:val="20"/>
                <w:szCs w:val="20"/>
              </w:rPr>
              <w:lastRenderedPageBreak/>
              <w:t xml:space="preserve">W ramach uzupełnienia należy zapisać w tym miejscu tryb akceptacji i prowadzenia  kontroli </w:t>
            </w:r>
            <w:r w:rsidRPr="00E27F40">
              <w:rPr>
                <w:rFonts w:ascii="Lato" w:hAnsi="Lato" w:cs="Times New Roman"/>
                <w:sz w:val="20"/>
                <w:szCs w:val="20"/>
              </w:rPr>
              <w:lastRenderedPageBreak/>
              <w:t xml:space="preserve">poszczególnych projektów wykonawczych (jak wg  uwag ogólnych). Odmowa lub wstrzymanie robót powinno nastąpić w przypadku stwierdzenia niezgodność „planu” lub jego realizacji z wymogami procedur bezpieczeństwa. Uzasadnienie takiej odmowy wymagać może  specjalistycznej konsultacji w kompetentną instytucją w ramach </w:t>
            </w:r>
            <w:r w:rsidR="006D55C7" w:rsidRPr="00E27F40">
              <w:rPr>
                <w:rFonts w:ascii="Lato" w:hAnsi="Lato" w:cs="Times New Roman"/>
                <w:sz w:val="20"/>
                <w:szCs w:val="20"/>
              </w:rPr>
              <w:t>a</w:t>
            </w:r>
            <w:r w:rsidRPr="00E27F40">
              <w:rPr>
                <w:rFonts w:ascii="Lato" w:hAnsi="Lato" w:cs="Times New Roman"/>
                <w:sz w:val="20"/>
                <w:szCs w:val="20"/>
              </w:rPr>
              <w:t>rt. 22.</w:t>
            </w:r>
          </w:p>
        </w:tc>
        <w:tc>
          <w:tcPr>
            <w:tcW w:w="2693" w:type="dxa"/>
          </w:tcPr>
          <w:p w14:paraId="33A51E2D" w14:textId="77777777" w:rsidR="000C58F6" w:rsidRPr="00E27F40" w:rsidRDefault="006F72BA" w:rsidP="006B6EAD">
            <w:pPr>
              <w:rPr>
                <w:rFonts w:ascii="Lato" w:hAnsi="Lato" w:cs="Times New Roman"/>
                <w:bCs/>
                <w:sz w:val="20"/>
                <w:szCs w:val="20"/>
              </w:rPr>
            </w:pPr>
            <w:r w:rsidRPr="00E27F40">
              <w:rPr>
                <w:rFonts w:ascii="Lato" w:hAnsi="Lato" w:cs="Times New Roman"/>
                <w:bCs/>
                <w:sz w:val="20"/>
                <w:szCs w:val="20"/>
              </w:rPr>
              <w:lastRenderedPageBreak/>
              <w:t>N</w:t>
            </w:r>
          </w:p>
          <w:p w14:paraId="65F03A51" w14:textId="77777777" w:rsidR="006F72BA" w:rsidRPr="00E27F40" w:rsidRDefault="006F72BA" w:rsidP="006B6EAD">
            <w:pPr>
              <w:autoSpaceDE w:val="0"/>
              <w:autoSpaceDN w:val="0"/>
              <w:adjustRightInd w:val="0"/>
              <w:rPr>
                <w:rFonts w:ascii="Lato" w:hAnsi="Lato" w:cs="Lato-Regular"/>
                <w:b/>
                <w:bCs/>
                <w:sz w:val="20"/>
                <w:szCs w:val="20"/>
              </w:rPr>
            </w:pPr>
            <w:r w:rsidRPr="00E27F40">
              <w:rPr>
                <w:rFonts w:ascii="Lato" w:hAnsi="Lato" w:cs="Lato-Regular"/>
                <w:b/>
                <w:bCs/>
                <w:sz w:val="20"/>
                <w:szCs w:val="20"/>
              </w:rPr>
              <w:t xml:space="preserve">Uwaga nieuwzględniona. </w:t>
            </w:r>
          </w:p>
          <w:p w14:paraId="5AA3BDE4" w14:textId="77777777" w:rsidR="006F72BA" w:rsidRPr="00E27F40" w:rsidRDefault="006F72BA" w:rsidP="006B6EAD">
            <w:pPr>
              <w:rPr>
                <w:rFonts w:ascii="Lato" w:hAnsi="Lato" w:cs="Lato-Regular"/>
                <w:sz w:val="20"/>
                <w:szCs w:val="20"/>
              </w:rPr>
            </w:pPr>
          </w:p>
          <w:p w14:paraId="1136CF14" w14:textId="66C3BCA8" w:rsidR="006F72BA" w:rsidRPr="00E27F40" w:rsidRDefault="006F72BA" w:rsidP="006B6EAD">
            <w:pPr>
              <w:rPr>
                <w:rFonts w:ascii="Lato" w:hAnsi="Lato" w:cs="Times New Roman"/>
                <w:bCs/>
                <w:sz w:val="20"/>
                <w:szCs w:val="20"/>
              </w:rPr>
            </w:pPr>
            <w:r w:rsidRPr="00E27F40">
              <w:rPr>
                <w:rFonts w:ascii="Lato" w:hAnsi="Lato" w:cs="Lato-Regular"/>
                <w:sz w:val="20"/>
                <w:szCs w:val="20"/>
              </w:rPr>
              <w:lastRenderedPageBreak/>
              <w:t xml:space="preserve">Nastąpi przeredagowanie tego przepisu. Ponadto, dodany zostanie przepis dotyczący obowiązku złożenia oświadczenia o odpowiedzialności karnej za składanie fałszywych </w:t>
            </w:r>
            <w:r w:rsidR="004E43C6">
              <w:rPr>
                <w:rFonts w:ascii="Lato" w:hAnsi="Lato" w:cs="Lato-Regular"/>
                <w:sz w:val="20"/>
                <w:szCs w:val="20"/>
              </w:rPr>
              <w:t>oświadczeń</w:t>
            </w:r>
            <w:r w:rsidRPr="00E27F40">
              <w:rPr>
                <w:rFonts w:ascii="Lato" w:hAnsi="Lato" w:cs="Lato-Regular"/>
                <w:sz w:val="20"/>
                <w:szCs w:val="20"/>
              </w:rPr>
              <w:t xml:space="preserve">. </w:t>
            </w:r>
          </w:p>
        </w:tc>
      </w:tr>
      <w:tr w:rsidR="00570626" w:rsidRPr="00E27F40" w14:paraId="0D8B4FE4" w14:textId="77777777" w:rsidTr="00567FD1">
        <w:trPr>
          <w:trHeight w:val="1124"/>
        </w:trPr>
        <w:tc>
          <w:tcPr>
            <w:tcW w:w="586" w:type="dxa"/>
          </w:tcPr>
          <w:p w14:paraId="4914BFC4" w14:textId="5E511511" w:rsidR="000C58F6" w:rsidRPr="00E27F40" w:rsidRDefault="008D0074" w:rsidP="006B6EAD">
            <w:pPr>
              <w:rPr>
                <w:rFonts w:ascii="Lato" w:hAnsi="Lato" w:cs="Times New Roman"/>
                <w:b/>
                <w:sz w:val="20"/>
                <w:szCs w:val="20"/>
              </w:rPr>
            </w:pPr>
            <w:r w:rsidRPr="00E27F40">
              <w:rPr>
                <w:rFonts w:ascii="Lato" w:hAnsi="Lato" w:cs="Times New Roman"/>
                <w:b/>
                <w:sz w:val="20"/>
                <w:szCs w:val="20"/>
              </w:rPr>
              <w:lastRenderedPageBreak/>
              <w:t>83.</w:t>
            </w:r>
          </w:p>
        </w:tc>
        <w:tc>
          <w:tcPr>
            <w:tcW w:w="1559" w:type="dxa"/>
          </w:tcPr>
          <w:p w14:paraId="3C0DA0EA" w14:textId="05F2D905" w:rsidR="000C58F6" w:rsidRPr="00E27F40" w:rsidRDefault="000C58F6" w:rsidP="006B6EAD">
            <w:pPr>
              <w:rPr>
                <w:rFonts w:ascii="Lato" w:hAnsi="Lato" w:cs="Times New Roman"/>
                <w:b/>
                <w:sz w:val="20"/>
                <w:szCs w:val="20"/>
              </w:rPr>
            </w:pPr>
            <w:r w:rsidRPr="00E27F40">
              <w:rPr>
                <w:rFonts w:ascii="Lato" w:hAnsi="Lato" w:cs="Times New Roman"/>
                <w:b/>
                <w:sz w:val="20"/>
                <w:szCs w:val="20"/>
              </w:rPr>
              <w:t>Art. 21 ust. 1 pkt 1 i 2</w:t>
            </w:r>
          </w:p>
        </w:tc>
        <w:tc>
          <w:tcPr>
            <w:tcW w:w="1984" w:type="dxa"/>
          </w:tcPr>
          <w:p w14:paraId="25079DB5" w14:textId="77777777" w:rsidR="000C58F6" w:rsidRPr="00E27F40" w:rsidRDefault="000C58F6" w:rsidP="006B6EAD">
            <w:pPr>
              <w:rPr>
                <w:rFonts w:ascii="Lato" w:hAnsi="Lato" w:cs="Times New Roman"/>
                <w:b/>
                <w:sz w:val="20"/>
                <w:szCs w:val="20"/>
              </w:rPr>
            </w:pPr>
            <w:r w:rsidRPr="00E27F40">
              <w:rPr>
                <w:rFonts w:ascii="Lato" w:hAnsi="Lato" w:cs="Times New Roman"/>
                <w:b/>
                <w:sz w:val="20"/>
                <w:szCs w:val="20"/>
              </w:rPr>
              <w:t>Związek Województw RP</w:t>
            </w:r>
          </w:p>
          <w:p w14:paraId="71E2FB42" w14:textId="3039F0E9" w:rsidR="000C58F6" w:rsidRPr="00E27F40" w:rsidRDefault="000C58F6" w:rsidP="006B6EAD">
            <w:pPr>
              <w:rPr>
                <w:rFonts w:ascii="Lato" w:hAnsi="Lato" w:cs="Times New Roman"/>
                <w:b/>
                <w:sz w:val="20"/>
                <w:szCs w:val="20"/>
              </w:rPr>
            </w:pPr>
            <w:r w:rsidRPr="00E27F40">
              <w:rPr>
                <w:rFonts w:cs="Calibri"/>
              </w:rPr>
              <w:t>(Urząd Marszałkowski Województwa Warmińsko-Mazurskiego)</w:t>
            </w:r>
          </w:p>
        </w:tc>
        <w:tc>
          <w:tcPr>
            <w:tcW w:w="3544" w:type="dxa"/>
          </w:tcPr>
          <w:p w14:paraId="2BCE1368" w14:textId="462DB779" w:rsidR="000C58F6" w:rsidRPr="00E27F40" w:rsidRDefault="000C58F6" w:rsidP="006B6EAD">
            <w:pPr>
              <w:autoSpaceDE w:val="0"/>
              <w:autoSpaceDN w:val="0"/>
              <w:adjustRightInd w:val="0"/>
              <w:rPr>
                <w:rFonts w:ascii="Lato" w:hAnsi="Lato" w:cs="Lato-Regular"/>
                <w:sz w:val="20"/>
                <w:szCs w:val="20"/>
              </w:rPr>
            </w:pPr>
            <w:r w:rsidRPr="00E27F40">
              <w:rPr>
                <w:rFonts w:ascii="Lato" w:hAnsi="Lato" w:cs="Lato-Regular"/>
                <w:sz w:val="20"/>
                <w:szCs w:val="20"/>
              </w:rPr>
              <w:t>Usunąć art. 21 ust.1 pkt 1 i pkt 2.</w:t>
            </w:r>
          </w:p>
        </w:tc>
        <w:tc>
          <w:tcPr>
            <w:tcW w:w="3544" w:type="dxa"/>
          </w:tcPr>
          <w:p w14:paraId="051A300D" w14:textId="0FB93741" w:rsidR="000C58F6" w:rsidRPr="00E27F40" w:rsidRDefault="000C58F6" w:rsidP="006B6EAD">
            <w:pPr>
              <w:autoSpaceDE w:val="0"/>
              <w:autoSpaceDN w:val="0"/>
              <w:adjustRightInd w:val="0"/>
              <w:rPr>
                <w:rFonts w:ascii="Lato" w:hAnsi="Lato" w:cs="Lato-Regular"/>
                <w:sz w:val="20"/>
                <w:szCs w:val="20"/>
              </w:rPr>
            </w:pPr>
            <w:r w:rsidRPr="00E27F40">
              <w:rPr>
                <w:rFonts w:ascii="Lato" w:hAnsi="Lato" w:cs="Lato-Regular"/>
                <w:sz w:val="20"/>
                <w:szCs w:val="20"/>
              </w:rPr>
              <w:t>Informacje zawarte w tych punktach są</w:t>
            </w:r>
            <w:r w:rsidR="003B1B1D" w:rsidRPr="00E27F40">
              <w:rPr>
                <w:rFonts w:ascii="Lato" w:hAnsi="Lato" w:cs="Lato-Regular"/>
                <w:sz w:val="20"/>
                <w:szCs w:val="20"/>
              </w:rPr>
              <w:t xml:space="preserve"> </w:t>
            </w:r>
            <w:r w:rsidRPr="00E27F40">
              <w:rPr>
                <w:rFonts w:ascii="Lato" w:hAnsi="Lato" w:cs="Lato-Regular"/>
                <w:sz w:val="20"/>
                <w:szCs w:val="20"/>
              </w:rPr>
              <w:t>oczywiste, poza tym można by z nich</w:t>
            </w:r>
            <w:r w:rsidR="003B1B1D" w:rsidRPr="00E27F40">
              <w:rPr>
                <w:rFonts w:ascii="Lato" w:hAnsi="Lato" w:cs="Lato-Regular"/>
                <w:sz w:val="20"/>
                <w:szCs w:val="20"/>
              </w:rPr>
              <w:t xml:space="preserve"> </w:t>
            </w:r>
            <w:r w:rsidRPr="00E27F40">
              <w:rPr>
                <w:rFonts w:ascii="Lato" w:hAnsi="Lato" w:cs="Lato-Regular"/>
                <w:sz w:val="20"/>
                <w:szCs w:val="20"/>
              </w:rPr>
              <w:t>wywnioskować, że starosta ma</w:t>
            </w:r>
          </w:p>
          <w:p w14:paraId="4438469F" w14:textId="4F896472" w:rsidR="000C58F6" w:rsidRPr="00E27F40" w:rsidRDefault="000C58F6" w:rsidP="006B6EAD">
            <w:pPr>
              <w:autoSpaceDE w:val="0"/>
              <w:autoSpaceDN w:val="0"/>
              <w:adjustRightInd w:val="0"/>
              <w:rPr>
                <w:rFonts w:ascii="Lato" w:hAnsi="Lato" w:cs="Lato-Regular"/>
                <w:sz w:val="20"/>
                <w:szCs w:val="20"/>
              </w:rPr>
            </w:pPr>
            <w:r w:rsidRPr="00E27F40">
              <w:rPr>
                <w:rFonts w:ascii="Lato" w:hAnsi="Lato" w:cs="Lato-Regular"/>
                <w:sz w:val="20"/>
                <w:szCs w:val="20"/>
              </w:rPr>
              <w:t>obowiązek sprawdzać autentyczność i</w:t>
            </w:r>
            <w:r w:rsidR="003B1B1D" w:rsidRPr="00E27F40">
              <w:rPr>
                <w:rFonts w:ascii="Lato" w:hAnsi="Lato" w:cs="Lato-Regular"/>
                <w:sz w:val="20"/>
                <w:szCs w:val="20"/>
              </w:rPr>
              <w:t xml:space="preserve"> </w:t>
            </w:r>
            <w:r w:rsidRPr="00E27F40">
              <w:rPr>
                <w:rFonts w:ascii="Lato" w:hAnsi="Lato" w:cs="Lato-Regular"/>
                <w:sz w:val="20"/>
                <w:szCs w:val="20"/>
              </w:rPr>
              <w:t>faktyczność przedkładanych</w:t>
            </w:r>
          </w:p>
          <w:p w14:paraId="1BCB3D26" w14:textId="2417F564" w:rsidR="00645D72" w:rsidRPr="00E27F40" w:rsidRDefault="000C58F6" w:rsidP="006B6EAD">
            <w:pPr>
              <w:rPr>
                <w:rFonts w:ascii="Lato" w:hAnsi="Lato" w:cs="Lato-Regular"/>
                <w:sz w:val="20"/>
                <w:szCs w:val="20"/>
              </w:rPr>
            </w:pPr>
            <w:r w:rsidRPr="00E27F40">
              <w:rPr>
                <w:rFonts w:ascii="Lato" w:hAnsi="Lato" w:cs="Lato-Regular"/>
                <w:sz w:val="20"/>
                <w:szCs w:val="20"/>
              </w:rPr>
              <w:t>dokumentów.</w:t>
            </w:r>
          </w:p>
        </w:tc>
        <w:tc>
          <w:tcPr>
            <w:tcW w:w="2693" w:type="dxa"/>
          </w:tcPr>
          <w:p w14:paraId="2A4C8419" w14:textId="54747AF0" w:rsidR="000C58F6" w:rsidRPr="00E27F40" w:rsidRDefault="000C58F6" w:rsidP="006B6EAD">
            <w:pPr>
              <w:autoSpaceDE w:val="0"/>
              <w:autoSpaceDN w:val="0"/>
              <w:adjustRightInd w:val="0"/>
              <w:rPr>
                <w:rFonts w:ascii="Lato" w:hAnsi="Lato" w:cs="Lato-Regular"/>
                <w:b/>
                <w:bCs/>
                <w:sz w:val="20"/>
                <w:szCs w:val="20"/>
              </w:rPr>
            </w:pPr>
            <w:r w:rsidRPr="00E27F40">
              <w:rPr>
                <w:rFonts w:ascii="Lato" w:hAnsi="Lato" w:cs="Lato-Regular"/>
                <w:b/>
                <w:bCs/>
                <w:sz w:val="20"/>
                <w:szCs w:val="20"/>
              </w:rPr>
              <w:t>N</w:t>
            </w:r>
          </w:p>
          <w:p w14:paraId="3A024DCE" w14:textId="764AAFF0" w:rsidR="000C58F6" w:rsidRPr="00E27F40" w:rsidRDefault="000C58F6" w:rsidP="006B6EAD">
            <w:pPr>
              <w:autoSpaceDE w:val="0"/>
              <w:autoSpaceDN w:val="0"/>
              <w:adjustRightInd w:val="0"/>
              <w:rPr>
                <w:rFonts w:ascii="Lato" w:hAnsi="Lato" w:cs="Lato-Regular"/>
                <w:b/>
                <w:bCs/>
                <w:sz w:val="20"/>
                <w:szCs w:val="20"/>
              </w:rPr>
            </w:pPr>
            <w:r w:rsidRPr="00E27F40">
              <w:rPr>
                <w:rFonts w:ascii="Lato" w:hAnsi="Lato" w:cs="Lato-Regular"/>
                <w:b/>
                <w:bCs/>
                <w:sz w:val="20"/>
                <w:szCs w:val="20"/>
              </w:rPr>
              <w:t xml:space="preserve">Uwaga nieuwzględniona. </w:t>
            </w:r>
          </w:p>
          <w:p w14:paraId="53DD280D" w14:textId="77777777" w:rsidR="000A1130" w:rsidRPr="00E27F40" w:rsidRDefault="000A1130" w:rsidP="006B6EAD">
            <w:pPr>
              <w:autoSpaceDE w:val="0"/>
              <w:autoSpaceDN w:val="0"/>
              <w:adjustRightInd w:val="0"/>
              <w:rPr>
                <w:rFonts w:ascii="Lato" w:hAnsi="Lato" w:cs="Lato-Regular"/>
                <w:b/>
                <w:bCs/>
                <w:sz w:val="20"/>
                <w:szCs w:val="20"/>
              </w:rPr>
            </w:pPr>
          </w:p>
          <w:p w14:paraId="5EF58F67" w14:textId="2EA5FEAB" w:rsidR="000C58F6" w:rsidRPr="00E27F40" w:rsidRDefault="00E13E2A" w:rsidP="006B6EAD">
            <w:pPr>
              <w:autoSpaceDE w:val="0"/>
              <w:autoSpaceDN w:val="0"/>
              <w:adjustRightInd w:val="0"/>
              <w:rPr>
                <w:rFonts w:ascii="Lato" w:hAnsi="Lato" w:cs="Lato-Regular"/>
                <w:sz w:val="20"/>
                <w:szCs w:val="20"/>
              </w:rPr>
            </w:pPr>
            <w:r w:rsidRPr="00E27F40">
              <w:rPr>
                <w:rFonts w:ascii="Lato" w:hAnsi="Lato" w:cs="Lato-Regular"/>
                <w:sz w:val="20"/>
                <w:szCs w:val="20"/>
              </w:rPr>
              <w:t>Nastąpi przeredagowanie tego przepisu.</w:t>
            </w:r>
            <w:r w:rsidR="00AB2EEF" w:rsidRPr="00E27F40">
              <w:rPr>
                <w:rFonts w:ascii="Lato" w:hAnsi="Lato" w:cs="Lato-Regular"/>
                <w:sz w:val="20"/>
                <w:szCs w:val="20"/>
              </w:rPr>
              <w:t xml:space="preserve"> </w:t>
            </w:r>
            <w:r w:rsidR="006F72BA" w:rsidRPr="00E27F40">
              <w:rPr>
                <w:rFonts w:ascii="Lato" w:hAnsi="Lato" w:cs="Lato-Regular"/>
                <w:sz w:val="20"/>
                <w:szCs w:val="20"/>
              </w:rPr>
              <w:t xml:space="preserve">Ponadto, dodany zostanie przepis dotyczący obowiązku złożenia oświadczenia o odpowiedzialności karnej za składanie fałszywych </w:t>
            </w:r>
            <w:r w:rsidR="00FA14D1">
              <w:rPr>
                <w:rFonts w:ascii="Lato" w:hAnsi="Lato" w:cs="Lato-Regular"/>
                <w:sz w:val="20"/>
                <w:szCs w:val="20"/>
              </w:rPr>
              <w:t>oświadczeń</w:t>
            </w:r>
            <w:r w:rsidR="006F72BA" w:rsidRPr="00E27F40">
              <w:rPr>
                <w:rFonts w:ascii="Lato" w:hAnsi="Lato" w:cs="Lato-Regular"/>
                <w:sz w:val="20"/>
                <w:szCs w:val="20"/>
              </w:rPr>
              <w:t xml:space="preserve">. </w:t>
            </w:r>
          </w:p>
        </w:tc>
      </w:tr>
      <w:tr w:rsidR="00570626" w:rsidRPr="00E27F40" w14:paraId="6CA55E6B" w14:textId="77777777" w:rsidTr="003E61C5">
        <w:trPr>
          <w:trHeight w:val="567"/>
        </w:trPr>
        <w:tc>
          <w:tcPr>
            <w:tcW w:w="586" w:type="dxa"/>
          </w:tcPr>
          <w:p w14:paraId="7550E3CF" w14:textId="5068CE41" w:rsidR="000C58F6" w:rsidRPr="00E27F40" w:rsidRDefault="008D0074" w:rsidP="006B6EAD">
            <w:pPr>
              <w:rPr>
                <w:rFonts w:ascii="Lato" w:hAnsi="Lato" w:cs="Times New Roman"/>
                <w:b/>
                <w:sz w:val="20"/>
                <w:szCs w:val="20"/>
              </w:rPr>
            </w:pPr>
            <w:r w:rsidRPr="00E27F40">
              <w:rPr>
                <w:rFonts w:ascii="Lato" w:hAnsi="Lato" w:cs="Times New Roman"/>
                <w:b/>
                <w:sz w:val="20"/>
                <w:szCs w:val="20"/>
              </w:rPr>
              <w:t>84.</w:t>
            </w:r>
          </w:p>
        </w:tc>
        <w:tc>
          <w:tcPr>
            <w:tcW w:w="1559" w:type="dxa"/>
          </w:tcPr>
          <w:p w14:paraId="3B407EF3" w14:textId="4655A685" w:rsidR="000C58F6" w:rsidRPr="00E27F40" w:rsidRDefault="000C58F6" w:rsidP="006B6EAD">
            <w:pPr>
              <w:rPr>
                <w:rFonts w:ascii="Lato" w:hAnsi="Lato" w:cs="Times New Roman"/>
                <w:b/>
                <w:sz w:val="20"/>
                <w:szCs w:val="20"/>
              </w:rPr>
            </w:pPr>
            <w:r w:rsidRPr="00E27F40">
              <w:rPr>
                <w:rFonts w:ascii="Lato" w:hAnsi="Lato" w:cs="Times New Roman"/>
                <w:b/>
                <w:sz w:val="20"/>
                <w:szCs w:val="20"/>
              </w:rPr>
              <w:t xml:space="preserve">Art. 21 ust. 1 pkt 1 i 2 w zw. z art. 19 </w:t>
            </w:r>
          </w:p>
        </w:tc>
        <w:tc>
          <w:tcPr>
            <w:tcW w:w="1984" w:type="dxa"/>
          </w:tcPr>
          <w:p w14:paraId="345308C5" w14:textId="23BD9F97" w:rsidR="000C58F6" w:rsidRPr="00E27F40" w:rsidRDefault="000C58F6" w:rsidP="006B6EAD">
            <w:pPr>
              <w:rPr>
                <w:rFonts w:ascii="Lato" w:hAnsi="Lato" w:cs="Times New Roman"/>
                <w:b/>
                <w:sz w:val="20"/>
                <w:szCs w:val="20"/>
              </w:rPr>
            </w:pPr>
            <w:r w:rsidRPr="00E27F40">
              <w:rPr>
                <w:rFonts w:ascii="Lato" w:hAnsi="Lato" w:cs="Times New Roman"/>
                <w:b/>
                <w:sz w:val="20"/>
                <w:szCs w:val="20"/>
              </w:rPr>
              <w:t>Związek Powiatów Polskich</w:t>
            </w:r>
          </w:p>
        </w:tc>
        <w:tc>
          <w:tcPr>
            <w:tcW w:w="3544" w:type="dxa"/>
          </w:tcPr>
          <w:p w14:paraId="708434E5" w14:textId="276821E7" w:rsidR="000C58F6" w:rsidRPr="00E27F40" w:rsidRDefault="000C58F6" w:rsidP="006B6EAD">
            <w:pPr>
              <w:autoSpaceDE w:val="0"/>
              <w:autoSpaceDN w:val="0"/>
              <w:adjustRightInd w:val="0"/>
              <w:rPr>
                <w:rFonts w:ascii="Lato" w:hAnsi="Lato" w:cs="Lato-Regular"/>
                <w:sz w:val="20"/>
                <w:szCs w:val="20"/>
              </w:rPr>
            </w:pPr>
            <w:r w:rsidRPr="00E27F40">
              <w:rPr>
                <w:rFonts w:ascii="Lato" w:hAnsi="Lato" w:cs="Lato-Regular"/>
                <w:sz w:val="20"/>
                <w:szCs w:val="20"/>
              </w:rPr>
              <w:t>W celu wzmocnienia znaczenia tego przepisu, a także zabezpieczenia organów przed nieuczciwymi praktykami proponujemy zawarcie w art. 19 klauzuli o odpowiedzialności karnej (obowiązku złożenia stosownego oświadczenia).</w:t>
            </w:r>
          </w:p>
        </w:tc>
        <w:tc>
          <w:tcPr>
            <w:tcW w:w="3544" w:type="dxa"/>
          </w:tcPr>
          <w:p w14:paraId="1AEE3266" w14:textId="541C2341" w:rsidR="000C58F6" w:rsidRPr="00E27F40" w:rsidRDefault="000C58F6" w:rsidP="006B6EAD">
            <w:pPr>
              <w:rPr>
                <w:rFonts w:ascii="Lato" w:hAnsi="Lato" w:cs="Lato-Regular"/>
                <w:sz w:val="20"/>
                <w:szCs w:val="20"/>
              </w:rPr>
            </w:pPr>
            <w:r w:rsidRPr="00E27F40">
              <w:rPr>
                <w:rFonts w:ascii="Lato" w:hAnsi="Lato" w:cs="Lato-Regular"/>
                <w:sz w:val="20"/>
                <w:szCs w:val="20"/>
              </w:rPr>
              <w:t xml:space="preserve">Sam starosta nie ma możliwości natychmiastowej weryfikacji czy dokumenty lub dane przedłożone mu do postępowania (wskazane przez wnioskodawcę) są sfałszowane. Obecnie możliwości przerabiania (fałszowania) dokumentów są coraz większe przez rozwój technik cyfrowych.  Nie do zaakceptowania jest więc de facto przerzucenie pełnej odpowiedzialności badania prawdziwości danych i dokumentów na starostę. Odpowiedzialność karna za składanie danych i dokumentów </w:t>
            </w:r>
            <w:r w:rsidRPr="00E27F40">
              <w:rPr>
                <w:rFonts w:ascii="Lato" w:hAnsi="Lato" w:cs="Lato-Regular"/>
                <w:sz w:val="20"/>
                <w:szCs w:val="20"/>
              </w:rPr>
              <w:lastRenderedPageBreak/>
              <w:t xml:space="preserve">niezgodnych z prawdą winna spoczywać na wykonawcy prac, który ubiega się o zezwolenie. Będzie to jednocześnie zgodne z art. 10 ust. 1 ustawy Prawo przedsiębiorców. By wypośrodkować zasadę zaufania do przedsiębiorcy oraz potrzeby szybkości postępowania należy wprowadzić mechanizm składania we wniosku stosownego oświadczenia. Nie wykluczy to przesłanki odmowy wydania zezwolenia, gdy jednak fałszerstwo lub mijanie się z prawdą zostanie dowiedzione. </w:t>
            </w:r>
          </w:p>
        </w:tc>
        <w:tc>
          <w:tcPr>
            <w:tcW w:w="2693" w:type="dxa"/>
          </w:tcPr>
          <w:p w14:paraId="67B64B62" w14:textId="77777777" w:rsidR="000C58F6" w:rsidRPr="00E27F40" w:rsidRDefault="000C58F6" w:rsidP="006B6EAD">
            <w:pPr>
              <w:rPr>
                <w:rFonts w:ascii="Lato" w:hAnsi="Lato" w:cs="Times New Roman"/>
                <w:b/>
                <w:sz w:val="20"/>
                <w:szCs w:val="20"/>
              </w:rPr>
            </w:pPr>
            <w:r w:rsidRPr="00E27F40">
              <w:rPr>
                <w:rFonts w:ascii="Lato" w:hAnsi="Lato" w:cs="Times New Roman"/>
                <w:b/>
                <w:sz w:val="20"/>
                <w:szCs w:val="20"/>
              </w:rPr>
              <w:lastRenderedPageBreak/>
              <w:t>U</w:t>
            </w:r>
          </w:p>
          <w:p w14:paraId="3F103A9D" w14:textId="6809D135" w:rsidR="000C58F6" w:rsidRPr="00E27F40" w:rsidRDefault="000C58F6" w:rsidP="006B6EAD">
            <w:pPr>
              <w:rPr>
                <w:rFonts w:ascii="Lato" w:hAnsi="Lato" w:cs="Times New Roman"/>
                <w:b/>
                <w:sz w:val="20"/>
                <w:szCs w:val="20"/>
              </w:rPr>
            </w:pPr>
            <w:r w:rsidRPr="00E27F40">
              <w:rPr>
                <w:rFonts w:ascii="Lato" w:hAnsi="Lato" w:cs="Times New Roman"/>
                <w:b/>
                <w:sz w:val="20"/>
                <w:szCs w:val="20"/>
              </w:rPr>
              <w:t xml:space="preserve">Uwaga uwzględniona. </w:t>
            </w:r>
          </w:p>
        </w:tc>
      </w:tr>
      <w:tr w:rsidR="00570626" w:rsidRPr="00E27F40" w14:paraId="6681491B" w14:textId="77777777" w:rsidTr="00567FD1">
        <w:trPr>
          <w:trHeight w:val="1124"/>
        </w:trPr>
        <w:tc>
          <w:tcPr>
            <w:tcW w:w="586" w:type="dxa"/>
          </w:tcPr>
          <w:p w14:paraId="55B6FA42" w14:textId="73EDA89F" w:rsidR="000C58F6" w:rsidRPr="00E27F40" w:rsidRDefault="008D0074" w:rsidP="006B6EAD">
            <w:pPr>
              <w:rPr>
                <w:rFonts w:ascii="Lato" w:hAnsi="Lato" w:cs="Times New Roman"/>
                <w:b/>
                <w:sz w:val="20"/>
                <w:szCs w:val="20"/>
              </w:rPr>
            </w:pPr>
            <w:r w:rsidRPr="00E27F40">
              <w:rPr>
                <w:rFonts w:ascii="Lato" w:hAnsi="Lato" w:cs="Times New Roman"/>
                <w:b/>
                <w:sz w:val="20"/>
                <w:szCs w:val="20"/>
              </w:rPr>
              <w:t>85.</w:t>
            </w:r>
          </w:p>
        </w:tc>
        <w:tc>
          <w:tcPr>
            <w:tcW w:w="1559" w:type="dxa"/>
          </w:tcPr>
          <w:p w14:paraId="67ABA4F1" w14:textId="2F09B5C3" w:rsidR="000C58F6" w:rsidRPr="00E27F40" w:rsidRDefault="000C58F6" w:rsidP="006B6EAD">
            <w:pPr>
              <w:rPr>
                <w:rFonts w:ascii="Lato" w:hAnsi="Lato" w:cs="Times New Roman"/>
                <w:b/>
                <w:sz w:val="20"/>
                <w:szCs w:val="20"/>
              </w:rPr>
            </w:pPr>
            <w:r w:rsidRPr="00E27F40">
              <w:rPr>
                <w:rFonts w:ascii="Lato" w:hAnsi="Lato" w:cs="Times New Roman"/>
                <w:b/>
                <w:sz w:val="20"/>
                <w:szCs w:val="20"/>
              </w:rPr>
              <w:t xml:space="preserve">Art. 21 ust. 1 pkt 3 </w:t>
            </w:r>
          </w:p>
        </w:tc>
        <w:tc>
          <w:tcPr>
            <w:tcW w:w="1984" w:type="dxa"/>
          </w:tcPr>
          <w:p w14:paraId="3EE3B221" w14:textId="5B9254EF" w:rsidR="000C58F6" w:rsidRPr="00E27F40" w:rsidRDefault="000C58F6" w:rsidP="006B6EAD">
            <w:pPr>
              <w:rPr>
                <w:rFonts w:ascii="Lato" w:hAnsi="Lato" w:cs="Times New Roman"/>
                <w:b/>
                <w:sz w:val="20"/>
                <w:szCs w:val="20"/>
              </w:rPr>
            </w:pPr>
            <w:r w:rsidRPr="00E27F40">
              <w:rPr>
                <w:rFonts w:ascii="Lato" w:hAnsi="Lato" w:cs="Times New Roman"/>
                <w:b/>
                <w:sz w:val="20"/>
                <w:szCs w:val="20"/>
              </w:rPr>
              <w:t>Związek Powiatów Polskich</w:t>
            </w:r>
          </w:p>
        </w:tc>
        <w:tc>
          <w:tcPr>
            <w:tcW w:w="3544" w:type="dxa"/>
          </w:tcPr>
          <w:p w14:paraId="40356A24" w14:textId="117C896E" w:rsidR="000C58F6" w:rsidRPr="00E27F40" w:rsidRDefault="000C58F6" w:rsidP="006B6EAD">
            <w:pPr>
              <w:autoSpaceDE w:val="0"/>
              <w:autoSpaceDN w:val="0"/>
              <w:adjustRightInd w:val="0"/>
              <w:rPr>
                <w:rFonts w:ascii="Lato" w:hAnsi="Lato" w:cs="Lato-Regular"/>
                <w:sz w:val="20"/>
                <w:szCs w:val="20"/>
              </w:rPr>
            </w:pPr>
            <w:r w:rsidRPr="00E27F40">
              <w:rPr>
                <w:rFonts w:ascii="Lato" w:hAnsi="Lato" w:cs="Lato-Regular"/>
                <w:sz w:val="20"/>
                <w:szCs w:val="20"/>
              </w:rPr>
              <w:t>Wydaje się też, że wskazane byłoby jakieś określenie, których przepisów prawa pracy dotyczą wymogi. Albo powinno nastąpić to w formie katalogu albo rozporządzenia wykonawczego.</w:t>
            </w:r>
          </w:p>
        </w:tc>
        <w:tc>
          <w:tcPr>
            <w:tcW w:w="3544" w:type="dxa"/>
          </w:tcPr>
          <w:p w14:paraId="5C35ABDC" w14:textId="77777777" w:rsidR="000C58F6" w:rsidRPr="00E27F40" w:rsidRDefault="000C58F6" w:rsidP="006B6EAD">
            <w:pPr>
              <w:autoSpaceDE w:val="0"/>
              <w:autoSpaceDN w:val="0"/>
              <w:adjustRightInd w:val="0"/>
              <w:rPr>
                <w:rFonts w:ascii="Lato" w:hAnsi="Lato" w:cs="Lato-Regular"/>
                <w:sz w:val="20"/>
                <w:szCs w:val="20"/>
              </w:rPr>
            </w:pPr>
          </w:p>
        </w:tc>
        <w:tc>
          <w:tcPr>
            <w:tcW w:w="2693" w:type="dxa"/>
          </w:tcPr>
          <w:p w14:paraId="5B8E7838" w14:textId="436A7341" w:rsidR="000C58F6" w:rsidRPr="00E27F40" w:rsidRDefault="00117D39" w:rsidP="006B6EAD">
            <w:pPr>
              <w:rPr>
                <w:rFonts w:ascii="Lato" w:hAnsi="Lato" w:cs="Lato-Regular"/>
                <w:b/>
                <w:bCs/>
                <w:sz w:val="20"/>
                <w:szCs w:val="20"/>
              </w:rPr>
            </w:pPr>
            <w:r w:rsidRPr="00E27F40">
              <w:rPr>
                <w:rFonts w:ascii="Lato" w:hAnsi="Lato" w:cs="Lato-Regular"/>
                <w:b/>
                <w:bCs/>
                <w:sz w:val="20"/>
                <w:szCs w:val="20"/>
              </w:rPr>
              <w:t>N</w:t>
            </w:r>
          </w:p>
          <w:p w14:paraId="04AD3BBF" w14:textId="77777777" w:rsidR="00117D39" w:rsidRPr="00E27F40" w:rsidRDefault="00117D39" w:rsidP="006B6EAD">
            <w:pPr>
              <w:rPr>
                <w:rFonts w:ascii="Lato" w:hAnsi="Lato" w:cs="Lato-Regular"/>
                <w:b/>
                <w:bCs/>
                <w:sz w:val="20"/>
                <w:szCs w:val="20"/>
              </w:rPr>
            </w:pPr>
            <w:r w:rsidRPr="00E27F40">
              <w:rPr>
                <w:rFonts w:ascii="Lato" w:hAnsi="Lato" w:cs="Lato-Regular"/>
                <w:b/>
                <w:bCs/>
                <w:sz w:val="20"/>
                <w:szCs w:val="20"/>
              </w:rPr>
              <w:t xml:space="preserve">Uwaga nieuwzględniona. </w:t>
            </w:r>
          </w:p>
          <w:p w14:paraId="1EB41488" w14:textId="77777777" w:rsidR="00117D39" w:rsidRPr="00E27F40" w:rsidRDefault="00117D39" w:rsidP="006B6EAD">
            <w:pPr>
              <w:rPr>
                <w:rFonts w:ascii="Lato" w:hAnsi="Lato" w:cs="Lato-Regular"/>
                <w:sz w:val="20"/>
                <w:szCs w:val="20"/>
              </w:rPr>
            </w:pPr>
          </w:p>
          <w:p w14:paraId="120F0D63" w14:textId="506C5860" w:rsidR="00117D39" w:rsidRPr="00E27F40" w:rsidRDefault="00117D39" w:rsidP="006B6EAD">
            <w:pPr>
              <w:rPr>
                <w:rFonts w:ascii="Lato" w:hAnsi="Lato" w:cs="Times New Roman"/>
                <w:sz w:val="20"/>
                <w:szCs w:val="20"/>
              </w:rPr>
            </w:pPr>
            <w:r w:rsidRPr="00E27F40">
              <w:rPr>
                <w:rFonts w:ascii="Lato" w:hAnsi="Lato" w:cs="Lato-Regular"/>
                <w:sz w:val="20"/>
                <w:szCs w:val="20"/>
              </w:rPr>
              <w:t xml:space="preserve">Punkt 3 został usunięty. </w:t>
            </w:r>
          </w:p>
        </w:tc>
      </w:tr>
      <w:tr w:rsidR="00570626" w:rsidRPr="00E27F40" w14:paraId="46217E7A" w14:textId="77777777" w:rsidTr="00567FD1">
        <w:trPr>
          <w:trHeight w:val="1124"/>
        </w:trPr>
        <w:tc>
          <w:tcPr>
            <w:tcW w:w="586" w:type="dxa"/>
          </w:tcPr>
          <w:p w14:paraId="23D9A99D" w14:textId="7B546666" w:rsidR="000C58F6" w:rsidRPr="00E27F40" w:rsidRDefault="008D0074" w:rsidP="006B6EAD">
            <w:pPr>
              <w:rPr>
                <w:rFonts w:ascii="Lato" w:hAnsi="Lato" w:cs="Times New Roman"/>
                <w:b/>
                <w:sz w:val="20"/>
                <w:szCs w:val="20"/>
              </w:rPr>
            </w:pPr>
            <w:r w:rsidRPr="00E27F40">
              <w:rPr>
                <w:rFonts w:ascii="Lato" w:hAnsi="Lato" w:cs="Times New Roman"/>
                <w:b/>
                <w:sz w:val="20"/>
                <w:szCs w:val="20"/>
              </w:rPr>
              <w:t>86.</w:t>
            </w:r>
          </w:p>
        </w:tc>
        <w:tc>
          <w:tcPr>
            <w:tcW w:w="1559" w:type="dxa"/>
          </w:tcPr>
          <w:p w14:paraId="704CC127" w14:textId="5BAE121F" w:rsidR="000C58F6" w:rsidRPr="00E27F40" w:rsidRDefault="000C58F6" w:rsidP="006B6EAD">
            <w:pPr>
              <w:rPr>
                <w:rFonts w:ascii="Lato" w:hAnsi="Lato" w:cs="Times New Roman"/>
                <w:b/>
                <w:sz w:val="20"/>
                <w:szCs w:val="20"/>
              </w:rPr>
            </w:pPr>
            <w:r w:rsidRPr="00E27F40">
              <w:rPr>
                <w:rFonts w:ascii="Lato" w:hAnsi="Lato" w:cs="Times New Roman"/>
                <w:b/>
                <w:sz w:val="20"/>
                <w:szCs w:val="20"/>
              </w:rPr>
              <w:t>Art. 22 ust. 1</w:t>
            </w:r>
          </w:p>
        </w:tc>
        <w:tc>
          <w:tcPr>
            <w:tcW w:w="1984" w:type="dxa"/>
          </w:tcPr>
          <w:p w14:paraId="4B9ADC32" w14:textId="65810134" w:rsidR="000C58F6" w:rsidRPr="00E27F40" w:rsidRDefault="000C58F6" w:rsidP="006B6EAD">
            <w:pPr>
              <w:rPr>
                <w:rFonts w:ascii="Lato" w:hAnsi="Lato" w:cs="Times New Roman"/>
                <w:b/>
                <w:sz w:val="20"/>
                <w:szCs w:val="20"/>
              </w:rPr>
            </w:pPr>
            <w:r w:rsidRPr="00E27F40">
              <w:rPr>
                <w:rFonts w:ascii="Lato" w:hAnsi="Lato" w:cs="Times New Roman"/>
                <w:b/>
                <w:sz w:val="20"/>
                <w:szCs w:val="20"/>
              </w:rPr>
              <w:t>Unia Metropolii Polskich</w:t>
            </w:r>
          </w:p>
        </w:tc>
        <w:tc>
          <w:tcPr>
            <w:tcW w:w="3544" w:type="dxa"/>
          </w:tcPr>
          <w:p w14:paraId="0EFE3AB7" w14:textId="0582A445" w:rsidR="000C58F6" w:rsidRPr="00E27F40" w:rsidRDefault="000C58F6" w:rsidP="006B6EAD">
            <w:pPr>
              <w:rPr>
                <w:rFonts w:ascii="Lato" w:hAnsi="Lato" w:cs="Times New Roman"/>
                <w:sz w:val="20"/>
                <w:szCs w:val="20"/>
              </w:rPr>
            </w:pPr>
            <w:r w:rsidRPr="00E27F40">
              <w:rPr>
                <w:rFonts w:ascii="Lato" w:hAnsi="Lato" w:cs="Times New Roman"/>
                <w:sz w:val="20"/>
                <w:szCs w:val="20"/>
              </w:rPr>
              <w:t>Powinny zostać doprecyzowane instytucje i organy, które są obowiązane do zgłaszania staroście który wydał zezwolenie przedsiębiorcy, nieprawidłowości w zakresie usuwania lub zabezpieczania wyrobów zawierających azbest celem umożliwienia staroście cofnięcia zezwolenia.</w:t>
            </w:r>
          </w:p>
        </w:tc>
        <w:tc>
          <w:tcPr>
            <w:tcW w:w="3544" w:type="dxa"/>
          </w:tcPr>
          <w:p w14:paraId="4A1F3C12" w14:textId="77777777" w:rsidR="000C58F6" w:rsidRPr="00E27F40" w:rsidRDefault="000C58F6" w:rsidP="006B6EAD">
            <w:pPr>
              <w:autoSpaceDE w:val="0"/>
              <w:autoSpaceDN w:val="0"/>
              <w:adjustRightInd w:val="0"/>
              <w:rPr>
                <w:rFonts w:ascii="Lato" w:hAnsi="Lato" w:cs="Lato-Regular"/>
                <w:sz w:val="20"/>
                <w:szCs w:val="20"/>
              </w:rPr>
            </w:pPr>
          </w:p>
        </w:tc>
        <w:tc>
          <w:tcPr>
            <w:tcW w:w="2693" w:type="dxa"/>
          </w:tcPr>
          <w:p w14:paraId="1ACBD75B" w14:textId="7694934B" w:rsidR="00117D39" w:rsidRPr="00E27F40" w:rsidRDefault="00117D39" w:rsidP="006B6EAD">
            <w:pPr>
              <w:rPr>
                <w:rFonts w:ascii="Lato" w:hAnsi="Lato" w:cs="Lato-Regular"/>
                <w:b/>
                <w:bCs/>
                <w:sz w:val="20"/>
                <w:szCs w:val="20"/>
              </w:rPr>
            </w:pPr>
            <w:r w:rsidRPr="00E27F40">
              <w:rPr>
                <w:rFonts w:ascii="Lato" w:hAnsi="Lato" w:cs="Lato-Regular"/>
                <w:b/>
                <w:bCs/>
                <w:sz w:val="20"/>
                <w:szCs w:val="20"/>
              </w:rPr>
              <w:t>U</w:t>
            </w:r>
          </w:p>
          <w:p w14:paraId="5FBE371A" w14:textId="47F04D06" w:rsidR="00117D39" w:rsidRPr="00E27F40" w:rsidRDefault="00117D39" w:rsidP="006B6EAD">
            <w:pPr>
              <w:rPr>
                <w:rFonts w:ascii="Lato" w:hAnsi="Lato" w:cs="Lato-Regular"/>
                <w:b/>
                <w:bCs/>
                <w:sz w:val="20"/>
                <w:szCs w:val="20"/>
              </w:rPr>
            </w:pPr>
            <w:r w:rsidRPr="00E27F40">
              <w:rPr>
                <w:rFonts w:ascii="Lato" w:hAnsi="Lato" w:cs="Lato-Regular"/>
                <w:b/>
                <w:bCs/>
                <w:sz w:val="20"/>
                <w:szCs w:val="20"/>
              </w:rPr>
              <w:t xml:space="preserve">Uwaga uwzględniona. </w:t>
            </w:r>
          </w:p>
          <w:p w14:paraId="47ACCC9A" w14:textId="77777777" w:rsidR="00117D39" w:rsidRPr="00E27F40" w:rsidRDefault="00117D39" w:rsidP="006B6EAD">
            <w:pPr>
              <w:rPr>
                <w:rFonts w:ascii="Lato" w:hAnsi="Lato" w:cs="Lato-Regular"/>
                <w:sz w:val="20"/>
                <w:szCs w:val="20"/>
              </w:rPr>
            </w:pPr>
          </w:p>
          <w:p w14:paraId="2B506438" w14:textId="19AC9B1B" w:rsidR="000C58F6" w:rsidRPr="00E27F40" w:rsidRDefault="000C58F6" w:rsidP="006B6EAD">
            <w:pPr>
              <w:rPr>
                <w:rFonts w:ascii="Lato" w:hAnsi="Lato" w:cs="Lato-Regular"/>
                <w:sz w:val="20"/>
                <w:szCs w:val="20"/>
              </w:rPr>
            </w:pPr>
            <w:r w:rsidRPr="00E27F40">
              <w:rPr>
                <w:rFonts w:ascii="Lato" w:hAnsi="Lato" w:cs="Lato-Regular"/>
                <w:sz w:val="20"/>
                <w:szCs w:val="20"/>
              </w:rPr>
              <w:t xml:space="preserve">Przepis </w:t>
            </w:r>
            <w:r w:rsidR="00117D39" w:rsidRPr="00E27F40">
              <w:rPr>
                <w:rFonts w:ascii="Lato" w:hAnsi="Lato" w:cs="Lato-Regular"/>
                <w:sz w:val="20"/>
                <w:szCs w:val="20"/>
              </w:rPr>
              <w:t xml:space="preserve">zostanie </w:t>
            </w:r>
            <w:r w:rsidRPr="00E27F40">
              <w:rPr>
                <w:rFonts w:ascii="Lato" w:hAnsi="Lato" w:cs="Lato-Regular"/>
                <w:sz w:val="20"/>
                <w:szCs w:val="20"/>
              </w:rPr>
              <w:t>przeredagowa</w:t>
            </w:r>
            <w:r w:rsidR="00117D39" w:rsidRPr="00E27F40">
              <w:rPr>
                <w:rFonts w:ascii="Lato" w:hAnsi="Lato" w:cs="Lato-Regular"/>
                <w:sz w:val="20"/>
                <w:szCs w:val="20"/>
              </w:rPr>
              <w:t xml:space="preserve">ny przez </w:t>
            </w:r>
            <w:r w:rsidRPr="00E27F40">
              <w:rPr>
                <w:rFonts w:ascii="Lato" w:hAnsi="Lato" w:cs="Lato-Regular"/>
                <w:sz w:val="20"/>
                <w:szCs w:val="20"/>
              </w:rPr>
              <w:t>wskazan</w:t>
            </w:r>
            <w:r w:rsidR="00117D39" w:rsidRPr="00E27F40">
              <w:rPr>
                <w:rFonts w:ascii="Lato" w:hAnsi="Lato" w:cs="Lato-Regular"/>
                <w:sz w:val="20"/>
                <w:szCs w:val="20"/>
              </w:rPr>
              <w:t>ie</w:t>
            </w:r>
            <w:r w:rsidRPr="00E27F40">
              <w:rPr>
                <w:rFonts w:ascii="Lato" w:hAnsi="Lato" w:cs="Lato-Regular"/>
                <w:sz w:val="20"/>
                <w:szCs w:val="20"/>
              </w:rPr>
              <w:t xml:space="preserve"> organów</w:t>
            </w:r>
            <w:r w:rsidR="00117D39" w:rsidRPr="00E27F40">
              <w:rPr>
                <w:rFonts w:ascii="Lato" w:hAnsi="Lato" w:cs="Lato-Regular"/>
                <w:sz w:val="20"/>
                <w:szCs w:val="20"/>
              </w:rPr>
              <w:t xml:space="preserve">. </w:t>
            </w:r>
          </w:p>
        </w:tc>
      </w:tr>
      <w:tr w:rsidR="00570626" w:rsidRPr="00E27F40" w14:paraId="24BE0EAB" w14:textId="77777777" w:rsidTr="00567FD1">
        <w:trPr>
          <w:trHeight w:val="1124"/>
        </w:trPr>
        <w:tc>
          <w:tcPr>
            <w:tcW w:w="586" w:type="dxa"/>
          </w:tcPr>
          <w:p w14:paraId="52931D9A" w14:textId="2F5B4B64" w:rsidR="000C58F6" w:rsidRPr="00E27F40" w:rsidRDefault="008D0074" w:rsidP="006B6EAD">
            <w:pPr>
              <w:rPr>
                <w:rFonts w:ascii="Lato" w:hAnsi="Lato" w:cs="Times New Roman"/>
                <w:b/>
                <w:sz w:val="20"/>
                <w:szCs w:val="20"/>
              </w:rPr>
            </w:pPr>
            <w:r w:rsidRPr="00E27F40">
              <w:rPr>
                <w:rFonts w:ascii="Lato" w:hAnsi="Lato" w:cs="Times New Roman"/>
                <w:b/>
                <w:sz w:val="20"/>
                <w:szCs w:val="20"/>
              </w:rPr>
              <w:t>87.</w:t>
            </w:r>
          </w:p>
        </w:tc>
        <w:tc>
          <w:tcPr>
            <w:tcW w:w="1559" w:type="dxa"/>
          </w:tcPr>
          <w:p w14:paraId="70E37D86" w14:textId="5EA58107" w:rsidR="000C58F6" w:rsidRPr="00E27F40" w:rsidRDefault="000C58F6" w:rsidP="006B6EAD">
            <w:pPr>
              <w:rPr>
                <w:rFonts w:ascii="Lato" w:hAnsi="Lato" w:cs="Times New Roman"/>
                <w:b/>
                <w:sz w:val="20"/>
                <w:szCs w:val="20"/>
              </w:rPr>
            </w:pPr>
            <w:r w:rsidRPr="00E27F40">
              <w:rPr>
                <w:rFonts w:ascii="Lato" w:hAnsi="Lato" w:cs="Times New Roman"/>
                <w:b/>
                <w:sz w:val="20"/>
                <w:szCs w:val="20"/>
              </w:rPr>
              <w:t xml:space="preserve">Art. 22 ust. 2 </w:t>
            </w:r>
          </w:p>
        </w:tc>
        <w:tc>
          <w:tcPr>
            <w:tcW w:w="1984" w:type="dxa"/>
          </w:tcPr>
          <w:p w14:paraId="6253830D" w14:textId="2E528D9C" w:rsidR="000C58F6" w:rsidRPr="00E27F40" w:rsidRDefault="000C58F6" w:rsidP="006B6EAD">
            <w:pPr>
              <w:rPr>
                <w:rFonts w:ascii="Lato" w:hAnsi="Lato" w:cs="Times New Roman"/>
                <w:b/>
                <w:sz w:val="20"/>
                <w:szCs w:val="20"/>
              </w:rPr>
            </w:pPr>
            <w:r w:rsidRPr="00E27F40">
              <w:rPr>
                <w:rFonts w:ascii="Lato" w:hAnsi="Lato" w:cs="Times New Roman"/>
                <w:b/>
                <w:sz w:val="20"/>
                <w:szCs w:val="20"/>
              </w:rPr>
              <w:t>Związek Powiatów Polskich</w:t>
            </w:r>
          </w:p>
        </w:tc>
        <w:tc>
          <w:tcPr>
            <w:tcW w:w="3544" w:type="dxa"/>
          </w:tcPr>
          <w:p w14:paraId="38D76FDA" w14:textId="307E8295" w:rsidR="000C58F6" w:rsidRPr="00E27F40" w:rsidRDefault="000C58F6" w:rsidP="006B6EAD">
            <w:pPr>
              <w:rPr>
                <w:rFonts w:ascii="Lato" w:hAnsi="Lato" w:cs="Lato-Regular"/>
                <w:sz w:val="20"/>
                <w:szCs w:val="20"/>
              </w:rPr>
            </w:pPr>
            <w:r w:rsidRPr="00E27F40">
              <w:rPr>
                <w:rFonts w:ascii="Lato" w:hAnsi="Lato" w:cs="Lato-Regular"/>
                <w:sz w:val="20"/>
                <w:szCs w:val="20"/>
              </w:rPr>
              <w:t>Treściowo przepis jest może i słuszny co do zasady, pytanie jednak jak starosta ma go egzekwować w przypadku prac wykonywanych poza terenem jego powiatu.</w:t>
            </w:r>
          </w:p>
        </w:tc>
        <w:tc>
          <w:tcPr>
            <w:tcW w:w="3544" w:type="dxa"/>
          </w:tcPr>
          <w:p w14:paraId="3BEAC7C7" w14:textId="18013031" w:rsidR="000C58F6" w:rsidRPr="00E27F40" w:rsidRDefault="000C58F6" w:rsidP="006B6EAD">
            <w:pPr>
              <w:rPr>
                <w:rFonts w:ascii="Lato" w:hAnsi="Lato" w:cs="Lato-Regular"/>
                <w:sz w:val="20"/>
                <w:szCs w:val="20"/>
              </w:rPr>
            </w:pPr>
            <w:r w:rsidRPr="00E27F40">
              <w:rPr>
                <w:rFonts w:ascii="Lato" w:hAnsi="Lato" w:cs="Lato-Regular"/>
                <w:sz w:val="20"/>
                <w:szCs w:val="20"/>
              </w:rPr>
              <w:t xml:space="preserve">W jaki sposób starosta wydający zezwolenie podmiotowi, obowiązujące na terytorium kilku czy nawet kilkunastu województw, ma skutecznie skontrolować wykonawcę prac, aby ewentualnie cofnąć mu zezwolenie w skutek naruszania przepisów prawa? Przykładowo, </w:t>
            </w:r>
            <w:r w:rsidRPr="00E27F40">
              <w:rPr>
                <w:rFonts w:ascii="Lato" w:hAnsi="Lato" w:cs="Lato-Regular"/>
                <w:sz w:val="20"/>
                <w:szCs w:val="20"/>
              </w:rPr>
              <w:lastRenderedPageBreak/>
              <w:t xml:space="preserve">Starosta Policki (woj. Zachodniopomorskie) udzieli podmiotowi zezwolenia, które będzie obowiązywać m.in. na terytorium woj. Podlaskiego. W jaki sposób organ ma stwierdzić naruszenia w sytuacji, gdy naruszenia te będą dotyczyły działalności podmiotu podczas usuwania czy zabezpieczania wyrobów zawierających azbest na terenie nieruchomości zlokalizowanej na obszarze woj. Podlaskiego? Czy ma się opierać wyłącznie na informacji uzyskanych od innych organów? Przepis narzucający obowiązek współpracy jest na tyle ogólny, że nie jest pewne czy organy wydające zezwolenie będą w stanie to wymusić na innych instytucjach publicznych. Mechanizm należy koniecznie przemyśleć, gdyż kwestie nadzorcze z art. 22 wzbudziły wątpliwości wielu pracowników starostw, którzy potencjalnie będą realizować przepisy ustawy. </w:t>
            </w:r>
          </w:p>
        </w:tc>
        <w:tc>
          <w:tcPr>
            <w:tcW w:w="2693" w:type="dxa"/>
          </w:tcPr>
          <w:p w14:paraId="7306B055" w14:textId="77777777" w:rsidR="00B178F1" w:rsidRPr="00E27F40" w:rsidRDefault="00B178F1" w:rsidP="006B6EAD">
            <w:pPr>
              <w:rPr>
                <w:rFonts w:ascii="Lato" w:hAnsi="Lato" w:cs="Lato-Regular"/>
                <w:b/>
                <w:bCs/>
                <w:sz w:val="20"/>
                <w:szCs w:val="20"/>
              </w:rPr>
            </w:pPr>
            <w:r w:rsidRPr="00E27F40">
              <w:rPr>
                <w:rFonts w:ascii="Lato" w:hAnsi="Lato" w:cs="Lato-Regular"/>
                <w:b/>
                <w:bCs/>
                <w:sz w:val="20"/>
                <w:szCs w:val="20"/>
              </w:rPr>
              <w:lastRenderedPageBreak/>
              <w:t>U</w:t>
            </w:r>
          </w:p>
          <w:p w14:paraId="62A79733" w14:textId="77777777" w:rsidR="00B178F1" w:rsidRPr="00E27F40" w:rsidRDefault="00B178F1" w:rsidP="006B6EAD">
            <w:pPr>
              <w:rPr>
                <w:rFonts w:ascii="Lato" w:hAnsi="Lato" w:cs="Lato-Regular"/>
                <w:b/>
                <w:bCs/>
                <w:sz w:val="20"/>
                <w:szCs w:val="20"/>
              </w:rPr>
            </w:pPr>
            <w:r w:rsidRPr="00E27F40">
              <w:rPr>
                <w:rFonts w:ascii="Lato" w:hAnsi="Lato" w:cs="Lato-Regular"/>
                <w:b/>
                <w:bCs/>
                <w:sz w:val="20"/>
                <w:szCs w:val="20"/>
              </w:rPr>
              <w:t xml:space="preserve">Uwaga uwzględniona. </w:t>
            </w:r>
          </w:p>
          <w:p w14:paraId="52607623" w14:textId="77777777" w:rsidR="00B178F1" w:rsidRPr="00E27F40" w:rsidRDefault="00B178F1" w:rsidP="006B6EAD">
            <w:pPr>
              <w:rPr>
                <w:rFonts w:ascii="Lato" w:hAnsi="Lato" w:cs="Lato-Regular"/>
                <w:sz w:val="20"/>
                <w:szCs w:val="20"/>
              </w:rPr>
            </w:pPr>
          </w:p>
          <w:p w14:paraId="38FEDF01" w14:textId="67B28BB4" w:rsidR="000C58F6" w:rsidRPr="00E27F40" w:rsidRDefault="00B178F1" w:rsidP="006B6EAD">
            <w:pPr>
              <w:rPr>
                <w:rFonts w:ascii="Lato" w:hAnsi="Lato" w:cs="Times New Roman"/>
                <w:bCs/>
                <w:sz w:val="20"/>
                <w:szCs w:val="20"/>
              </w:rPr>
            </w:pPr>
            <w:r w:rsidRPr="00E27F40">
              <w:rPr>
                <w:rFonts w:ascii="Lato" w:hAnsi="Lato" w:cs="Lato-Regular"/>
                <w:sz w:val="20"/>
                <w:szCs w:val="20"/>
              </w:rPr>
              <w:t>Przepis zostanie przeredagowany.</w:t>
            </w:r>
          </w:p>
        </w:tc>
      </w:tr>
      <w:tr w:rsidR="00570626" w:rsidRPr="00E27F40" w14:paraId="57E9A469" w14:textId="77777777" w:rsidTr="00567FD1">
        <w:trPr>
          <w:trHeight w:val="1124"/>
        </w:trPr>
        <w:tc>
          <w:tcPr>
            <w:tcW w:w="586" w:type="dxa"/>
          </w:tcPr>
          <w:p w14:paraId="1840B2C9" w14:textId="36D1E275" w:rsidR="000C58F6" w:rsidRPr="00E27F40" w:rsidRDefault="008D0074" w:rsidP="006B6EAD">
            <w:pPr>
              <w:rPr>
                <w:rFonts w:ascii="Lato" w:hAnsi="Lato" w:cs="Times New Roman"/>
                <w:b/>
                <w:sz w:val="20"/>
                <w:szCs w:val="20"/>
              </w:rPr>
            </w:pPr>
            <w:r w:rsidRPr="00E27F40">
              <w:rPr>
                <w:rFonts w:ascii="Lato" w:hAnsi="Lato" w:cs="Times New Roman"/>
                <w:b/>
                <w:sz w:val="20"/>
                <w:szCs w:val="20"/>
              </w:rPr>
              <w:t>88.</w:t>
            </w:r>
          </w:p>
        </w:tc>
        <w:tc>
          <w:tcPr>
            <w:tcW w:w="1559" w:type="dxa"/>
          </w:tcPr>
          <w:p w14:paraId="05177E26" w14:textId="46475AE5" w:rsidR="000C58F6" w:rsidRPr="00E27F40" w:rsidRDefault="000C58F6" w:rsidP="006B6EAD">
            <w:pPr>
              <w:rPr>
                <w:rFonts w:ascii="Lato" w:hAnsi="Lato" w:cs="Times New Roman"/>
                <w:b/>
                <w:sz w:val="20"/>
                <w:szCs w:val="20"/>
              </w:rPr>
            </w:pPr>
            <w:r w:rsidRPr="00E27F40">
              <w:rPr>
                <w:rFonts w:ascii="Lato" w:hAnsi="Lato" w:cs="Times New Roman"/>
                <w:b/>
                <w:sz w:val="20"/>
                <w:szCs w:val="20"/>
              </w:rPr>
              <w:t xml:space="preserve">Art. 22 ust. 4 </w:t>
            </w:r>
          </w:p>
        </w:tc>
        <w:tc>
          <w:tcPr>
            <w:tcW w:w="1984" w:type="dxa"/>
          </w:tcPr>
          <w:p w14:paraId="714F22F6" w14:textId="105A5A28" w:rsidR="000C58F6" w:rsidRPr="00E27F40" w:rsidRDefault="000C58F6" w:rsidP="006B6EAD">
            <w:pPr>
              <w:rPr>
                <w:rFonts w:ascii="Lato" w:hAnsi="Lato" w:cs="Times New Roman"/>
                <w:b/>
                <w:sz w:val="20"/>
                <w:szCs w:val="20"/>
              </w:rPr>
            </w:pPr>
            <w:r w:rsidRPr="00E27F40">
              <w:rPr>
                <w:rFonts w:ascii="Lato" w:hAnsi="Lato" w:cs="Times New Roman"/>
                <w:b/>
                <w:sz w:val="20"/>
                <w:szCs w:val="20"/>
              </w:rPr>
              <w:t>Związek Powiatów Polskich</w:t>
            </w:r>
          </w:p>
        </w:tc>
        <w:tc>
          <w:tcPr>
            <w:tcW w:w="3544" w:type="dxa"/>
          </w:tcPr>
          <w:p w14:paraId="03FD2930" w14:textId="62E474FF" w:rsidR="000C58F6" w:rsidRPr="00E27F40" w:rsidRDefault="000C58F6" w:rsidP="006B6EAD">
            <w:pPr>
              <w:rPr>
                <w:rFonts w:ascii="Lato" w:hAnsi="Lato" w:cs="Lato-Regular"/>
                <w:sz w:val="20"/>
                <w:szCs w:val="20"/>
              </w:rPr>
            </w:pPr>
            <w:r w:rsidRPr="00E27F40">
              <w:rPr>
                <w:rFonts w:ascii="Lato" w:hAnsi="Lato" w:cs="Lato-Regular"/>
                <w:sz w:val="20"/>
                <w:szCs w:val="20"/>
              </w:rPr>
              <w:t>Co się stanie</w:t>
            </w:r>
            <w:r w:rsidR="00BE6E46" w:rsidRPr="00E27F40">
              <w:rPr>
                <w:rFonts w:ascii="Lato" w:hAnsi="Lato" w:cs="Lato-Regular"/>
                <w:sz w:val="20"/>
                <w:szCs w:val="20"/>
              </w:rPr>
              <w:t>,</w:t>
            </w:r>
            <w:r w:rsidRPr="00E27F40">
              <w:rPr>
                <w:rFonts w:ascii="Lato" w:hAnsi="Lato" w:cs="Lato-Regular"/>
                <w:sz w:val="20"/>
                <w:szCs w:val="20"/>
              </w:rPr>
              <w:t xml:space="preserve"> jeśli wykonawca prac, o którym mowa w tym przepisie nie usunie odpadów na własny koszt? </w:t>
            </w:r>
          </w:p>
        </w:tc>
        <w:tc>
          <w:tcPr>
            <w:tcW w:w="3544" w:type="dxa"/>
          </w:tcPr>
          <w:p w14:paraId="2221C69E" w14:textId="6B575C12" w:rsidR="000C58F6" w:rsidRPr="00E27F40" w:rsidRDefault="000C58F6" w:rsidP="006B6EAD">
            <w:pPr>
              <w:rPr>
                <w:rFonts w:ascii="Lato" w:hAnsi="Lato" w:cs="Lato-Regular"/>
                <w:sz w:val="20"/>
                <w:szCs w:val="20"/>
              </w:rPr>
            </w:pPr>
            <w:r w:rsidRPr="00E27F40">
              <w:rPr>
                <w:rFonts w:ascii="Lato" w:hAnsi="Lato" w:cs="Lato-Regular"/>
                <w:sz w:val="20"/>
                <w:szCs w:val="20"/>
              </w:rPr>
              <w:t xml:space="preserve">Do ustawy powinien być wprowadzony mechanizm wykonań zastępczych, przy czym z zapewnionym odpowiednim finansowaniem. Być może powinien to robić marszałek województwa lub NFOŚiGW, którzy są ujęci we wpływach z tytułu kar pieniężnych. </w:t>
            </w:r>
          </w:p>
        </w:tc>
        <w:tc>
          <w:tcPr>
            <w:tcW w:w="2693" w:type="dxa"/>
          </w:tcPr>
          <w:p w14:paraId="074EE9C6" w14:textId="796B017B" w:rsidR="000C58F6" w:rsidRPr="00E27F40" w:rsidRDefault="000C58F6" w:rsidP="006B6EAD">
            <w:pPr>
              <w:rPr>
                <w:rFonts w:ascii="Lato" w:hAnsi="Lato" w:cs="Lato-Regular"/>
                <w:b/>
                <w:bCs/>
                <w:sz w:val="20"/>
                <w:szCs w:val="20"/>
              </w:rPr>
            </w:pPr>
            <w:r w:rsidRPr="00E27F40">
              <w:rPr>
                <w:rFonts w:ascii="Lato" w:hAnsi="Lato" w:cs="Lato-Regular"/>
                <w:b/>
                <w:bCs/>
                <w:sz w:val="20"/>
                <w:szCs w:val="20"/>
              </w:rPr>
              <w:t>N</w:t>
            </w:r>
          </w:p>
          <w:p w14:paraId="5705E5B2" w14:textId="6A9F961E" w:rsidR="000C58F6" w:rsidRPr="00E27F40" w:rsidRDefault="000C58F6" w:rsidP="006B6EAD">
            <w:pPr>
              <w:rPr>
                <w:rFonts w:ascii="Lato" w:hAnsi="Lato" w:cs="Lato-Regular"/>
                <w:sz w:val="20"/>
                <w:szCs w:val="20"/>
              </w:rPr>
            </w:pPr>
            <w:r w:rsidRPr="00E27F40">
              <w:rPr>
                <w:rFonts w:ascii="Lato" w:hAnsi="Lato" w:cs="Lato-Regular"/>
                <w:b/>
                <w:bCs/>
                <w:sz w:val="20"/>
                <w:szCs w:val="20"/>
              </w:rPr>
              <w:t>Uwaga nieuwzględniona</w:t>
            </w:r>
            <w:r w:rsidRPr="00E27F40">
              <w:rPr>
                <w:rFonts w:ascii="Lato" w:hAnsi="Lato" w:cs="Lato-Regular"/>
                <w:sz w:val="20"/>
                <w:szCs w:val="20"/>
              </w:rPr>
              <w:t>.</w:t>
            </w:r>
          </w:p>
          <w:p w14:paraId="1849B628" w14:textId="77777777" w:rsidR="000C58F6" w:rsidRPr="00E27F40" w:rsidRDefault="000C58F6" w:rsidP="006B6EAD">
            <w:pPr>
              <w:rPr>
                <w:rFonts w:ascii="Lato" w:hAnsi="Lato" w:cs="Lato-Regular"/>
                <w:sz w:val="20"/>
                <w:szCs w:val="20"/>
              </w:rPr>
            </w:pPr>
          </w:p>
          <w:p w14:paraId="04CD6D60" w14:textId="5EDDE3DD" w:rsidR="000C58F6" w:rsidRPr="00E27F40" w:rsidRDefault="000C58F6" w:rsidP="006B6EAD">
            <w:pPr>
              <w:rPr>
                <w:rFonts w:ascii="Lato" w:hAnsi="Lato" w:cs="Times New Roman"/>
                <w:bCs/>
                <w:sz w:val="20"/>
                <w:szCs w:val="20"/>
              </w:rPr>
            </w:pPr>
            <w:r w:rsidRPr="00E27F40">
              <w:rPr>
                <w:rFonts w:ascii="Lato" w:hAnsi="Lato" w:cs="Lato-Regular"/>
                <w:sz w:val="20"/>
                <w:szCs w:val="20"/>
              </w:rPr>
              <w:t>Ryzyko nierzetelnego wykonawcy prac jest po stronie użytkującego zlecającego usługę.</w:t>
            </w:r>
          </w:p>
        </w:tc>
      </w:tr>
      <w:tr w:rsidR="00570626" w:rsidRPr="00E27F40" w14:paraId="506E2EF6" w14:textId="77777777" w:rsidTr="00567FD1">
        <w:trPr>
          <w:trHeight w:val="1124"/>
        </w:trPr>
        <w:tc>
          <w:tcPr>
            <w:tcW w:w="586" w:type="dxa"/>
          </w:tcPr>
          <w:p w14:paraId="247A3419" w14:textId="233804CA" w:rsidR="000C58F6" w:rsidRPr="00E27F40" w:rsidRDefault="008D0074" w:rsidP="006B6EAD">
            <w:pPr>
              <w:rPr>
                <w:rFonts w:ascii="Lato" w:hAnsi="Lato" w:cs="Times New Roman"/>
                <w:b/>
                <w:sz w:val="20"/>
                <w:szCs w:val="20"/>
              </w:rPr>
            </w:pPr>
            <w:r w:rsidRPr="00E27F40">
              <w:rPr>
                <w:rFonts w:ascii="Lato" w:hAnsi="Lato" w:cs="Times New Roman"/>
                <w:b/>
                <w:sz w:val="20"/>
                <w:szCs w:val="20"/>
              </w:rPr>
              <w:lastRenderedPageBreak/>
              <w:t>89.</w:t>
            </w:r>
          </w:p>
        </w:tc>
        <w:tc>
          <w:tcPr>
            <w:tcW w:w="1559" w:type="dxa"/>
          </w:tcPr>
          <w:p w14:paraId="7F2D7A85" w14:textId="2014738A" w:rsidR="000C58F6" w:rsidRPr="00E27F40" w:rsidRDefault="000C58F6" w:rsidP="006B6EAD">
            <w:pPr>
              <w:rPr>
                <w:rFonts w:ascii="Lato" w:hAnsi="Lato" w:cs="Times New Roman"/>
                <w:b/>
                <w:sz w:val="20"/>
                <w:szCs w:val="20"/>
              </w:rPr>
            </w:pPr>
            <w:r w:rsidRPr="00E27F40">
              <w:rPr>
                <w:rFonts w:ascii="Lato" w:hAnsi="Lato" w:cs="Times New Roman"/>
                <w:b/>
                <w:sz w:val="20"/>
                <w:szCs w:val="20"/>
              </w:rPr>
              <w:t>Art. 22 ust. 5</w:t>
            </w:r>
          </w:p>
        </w:tc>
        <w:tc>
          <w:tcPr>
            <w:tcW w:w="1984" w:type="dxa"/>
          </w:tcPr>
          <w:p w14:paraId="0EC23F8C" w14:textId="7DF6404A" w:rsidR="000C58F6" w:rsidRPr="00E27F40" w:rsidRDefault="000C58F6" w:rsidP="006B6EAD">
            <w:pPr>
              <w:rPr>
                <w:rFonts w:ascii="Lato" w:hAnsi="Lato" w:cs="Times New Roman"/>
                <w:b/>
                <w:sz w:val="20"/>
                <w:szCs w:val="20"/>
              </w:rPr>
            </w:pPr>
            <w:r w:rsidRPr="00E27F40">
              <w:rPr>
                <w:rFonts w:ascii="Lato" w:hAnsi="Lato" w:cs="Times New Roman"/>
                <w:b/>
                <w:sz w:val="20"/>
                <w:szCs w:val="20"/>
              </w:rPr>
              <w:t>Unia Metropolii Polskich</w:t>
            </w:r>
          </w:p>
        </w:tc>
        <w:tc>
          <w:tcPr>
            <w:tcW w:w="3544" w:type="dxa"/>
          </w:tcPr>
          <w:p w14:paraId="4D0CA1D2" w14:textId="7C161EBB" w:rsidR="000C58F6" w:rsidRPr="00E27F40" w:rsidRDefault="000C58F6" w:rsidP="006B6EAD">
            <w:pPr>
              <w:autoSpaceDE w:val="0"/>
              <w:autoSpaceDN w:val="0"/>
              <w:adjustRightInd w:val="0"/>
              <w:rPr>
                <w:rFonts w:ascii="Lato" w:hAnsi="Lato" w:cs="Lato-Regular"/>
                <w:sz w:val="20"/>
                <w:szCs w:val="20"/>
              </w:rPr>
            </w:pPr>
            <w:r w:rsidRPr="00E27F40">
              <w:rPr>
                <w:rFonts w:ascii="Lato" w:hAnsi="Lato" w:cs="Times New Roman"/>
                <w:sz w:val="20"/>
                <w:szCs w:val="20"/>
              </w:rPr>
              <w:t>Decyzji, o której mowa w ust. 3, starosta może nadać rygor natychmiastowej wykonalności, uwzględniając obowiązki wykonawcy prac, o których mowa w ust. 3. (na końcu zdania powinno być – w ust. 4.)</w:t>
            </w:r>
          </w:p>
        </w:tc>
        <w:tc>
          <w:tcPr>
            <w:tcW w:w="3544" w:type="dxa"/>
          </w:tcPr>
          <w:p w14:paraId="78A8C576" w14:textId="77777777" w:rsidR="000C58F6" w:rsidRPr="00E27F40" w:rsidRDefault="000C58F6" w:rsidP="006B6EAD">
            <w:pPr>
              <w:autoSpaceDE w:val="0"/>
              <w:autoSpaceDN w:val="0"/>
              <w:adjustRightInd w:val="0"/>
              <w:rPr>
                <w:rFonts w:ascii="Lato" w:hAnsi="Lato" w:cs="Times New Roman"/>
                <w:bCs/>
                <w:sz w:val="20"/>
                <w:szCs w:val="20"/>
              </w:rPr>
            </w:pPr>
          </w:p>
        </w:tc>
        <w:tc>
          <w:tcPr>
            <w:tcW w:w="2693" w:type="dxa"/>
          </w:tcPr>
          <w:p w14:paraId="2D7BD66C" w14:textId="77777777" w:rsidR="000C58F6" w:rsidRPr="00E27F40" w:rsidRDefault="000C58F6" w:rsidP="006B6EAD">
            <w:pPr>
              <w:rPr>
                <w:rFonts w:ascii="Lato" w:hAnsi="Lato" w:cs="Lato-Regular"/>
                <w:b/>
                <w:bCs/>
                <w:sz w:val="20"/>
                <w:szCs w:val="20"/>
              </w:rPr>
            </w:pPr>
            <w:r w:rsidRPr="00E27F40">
              <w:rPr>
                <w:rFonts w:ascii="Lato" w:hAnsi="Lato" w:cs="Lato-Regular"/>
                <w:b/>
                <w:bCs/>
                <w:sz w:val="20"/>
                <w:szCs w:val="20"/>
              </w:rPr>
              <w:t>U</w:t>
            </w:r>
          </w:p>
          <w:p w14:paraId="7DAC2757" w14:textId="673C1D4A" w:rsidR="000C58F6" w:rsidRPr="00E27F40" w:rsidRDefault="000C58F6" w:rsidP="006B6EAD">
            <w:pPr>
              <w:rPr>
                <w:rFonts w:ascii="Lato" w:hAnsi="Lato" w:cs="Lato-Regular"/>
                <w:b/>
                <w:bCs/>
                <w:sz w:val="20"/>
                <w:szCs w:val="20"/>
              </w:rPr>
            </w:pPr>
            <w:r w:rsidRPr="00E27F40">
              <w:rPr>
                <w:rFonts w:ascii="Lato" w:hAnsi="Lato" w:cs="Lato-Regular"/>
                <w:b/>
                <w:bCs/>
                <w:sz w:val="20"/>
                <w:szCs w:val="20"/>
              </w:rPr>
              <w:t xml:space="preserve">Uwaga uwzględniona. </w:t>
            </w:r>
          </w:p>
        </w:tc>
      </w:tr>
      <w:tr w:rsidR="00570626" w:rsidRPr="00E27F40" w14:paraId="4183ED2C" w14:textId="77777777" w:rsidTr="00567FD1">
        <w:trPr>
          <w:trHeight w:val="1124"/>
        </w:trPr>
        <w:tc>
          <w:tcPr>
            <w:tcW w:w="586" w:type="dxa"/>
          </w:tcPr>
          <w:p w14:paraId="638E20E8" w14:textId="53CE6C44" w:rsidR="000C58F6" w:rsidRPr="00E27F40" w:rsidRDefault="008D0074" w:rsidP="006B6EAD">
            <w:pPr>
              <w:rPr>
                <w:rFonts w:ascii="Lato" w:hAnsi="Lato" w:cs="Times New Roman"/>
                <w:b/>
                <w:sz w:val="20"/>
                <w:szCs w:val="20"/>
              </w:rPr>
            </w:pPr>
            <w:r w:rsidRPr="00E27F40">
              <w:rPr>
                <w:rFonts w:ascii="Lato" w:hAnsi="Lato" w:cs="Times New Roman"/>
                <w:b/>
                <w:sz w:val="20"/>
                <w:szCs w:val="20"/>
              </w:rPr>
              <w:t>90.</w:t>
            </w:r>
          </w:p>
        </w:tc>
        <w:tc>
          <w:tcPr>
            <w:tcW w:w="1559" w:type="dxa"/>
          </w:tcPr>
          <w:p w14:paraId="5E913DBE" w14:textId="1A701E1D" w:rsidR="000C58F6" w:rsidRPr="00E27F40" w:rsidRDefault="000C58F6" w:rsidP="006B6EAD">
            <w:pPr>
              <w:rPr>
                <w:rFonts w:ascii="Lato" w:hAnsi="Lato" w:cs="Times New Roman"/>
                <w:b/>
                <w:sz w:val="20"/>
                <w:szCs w:val="20"/>
              </w:rPr>
            </w:pPr>
            <w:r w:rsidRPr="00E27F40">
              <w:rPr>
                <w:rFonts w:ascii="Lato" w:hAnsi="Lato" w:cs="Times New Roman"/>
                <w:b/>
                <w:sz w:val="20"/>
                <w:szCs w:val="20"/>
              </w:rPr>
              <w:t xml:space="preserve">Art. 22 ust. 6  </w:t>
            </w:r>
          </w:p>
        </w:tc>
        <w:tc>
          <w:tcPr>
            <w:tcW w:w="1984" w:type="dxa"/>
          </w:tcPr>
          <w:p w14:paraId="04FA9D96" w14:textId="4FB7E5AC" w:rsidR="000C58F6" w:rsidRPr="00E27F40" w:rsidRDefault="000C58F6" w:rsidP="006B6EAD">
            <w:pPr>
              <w:rPr>
                <w:rFonts w:ascii="Lato" w:hAnsi="Lato" w:cs="Times New Roman"/>
                <w:b/>
                <w:sz w:val="20"/>
                <w:szCs w:val="20"/>
              </w:rPr>
            </w:pPr>
            <w:r w:rsidRPr="00E27F40">
              <w:rPr>
                <w:rFonts w:ascii="Lato" w:hAnsi="Lato" w:cs="Times New Roman"/>
                <w:b/>
                <w:sz w:val="20"/>
                <w:szCs w:val="20"/>
              </w:rPr>
              <w:t>Związek Powiatów Polskich</w:t>
            </w:r>
          </w:p>
        </w:tc>
        <w:tc>
          <w:tcPr>
            <w:tcW w:w="3544" w:type="dxa"/>
          </w:tcPr>
          <w:p w14:paraId="1D7C24C3" w14:textId="25B36834" w:rsidR="000C58F6" w:rsidRPr="00E27F40" w:rsidRDefault="000C58F6" w:rsidP="006B6EAD">
            <w:pPr>
              <w:autoSpaceDE w:val="0"/>
              <w:autoSpaceDN w:val="0"/>
              <w:adjustRightInd w:val="0"/>
              <w:rPr>
                <w:rFonts w:ascii="Lato" w:hAnsi="Lato" w:cs="Lato-Regular"/>
                <w:sz w:val="20"/>
                <w:szCs w:val="20"/>
              </w:rPr>
            </w:pPr>
            <w:r w:rsidRPr="00E27F40">
              <w:rPr>
                <w:rFonts w:ascii="Lato" w:hAnsi="Lato" w:cs="Lato-Regular"/>
                <w:sz w:val="20"/>
                <w:szCs w:val="20"/>
              </w:rPr>
              <w:t>Ten ustęp mógłby stanowić oddzielną jednostkę redakcyjną (artykuł), gdyż obejmuje swoim zakresem odwołania od decyzji z trzech różnych artykułów.</w:t>
            </w:r>
          </w:p>
        </w:tc>
        <w:tc>
          <w:tcPr>
            <w:tcW w:w="3544" w:type="dxa"/>
          </w:tcPr>
          <w:p w14:paraId="3E9B1931" w14:textId="155162D0" w:rsidR="000C58F6" w:rsidRPr="00E27F40" w:rsidRDefault="00F158B6" w:rsidP="006B6EAD">
            <w:pPr>
              <w:autoSpaceDE w:val="0"/>
              <w:autoSpaceDN w:val="0"/>
              <w:adjustRightInd w:val="0"/>
              <w:rPr>
                <w:rFonts w:ascii="Lato" w:hAnsi="Lato" w:cs="Lato-Regular"/>
                <w:bCs/>
                <w:sz w:val="20"/>
                <w:szCs w:val="20"/>
              </w:rPr>
            </w:pPr>
            <w:r w:rsidRPr="00E27F40">
              <w:rPr>
                <w:rFonts w:ascii="Lato" w:hAnsi="Lato" w:cs="Times New Roman"/>
                <w:bCs/>
                <w:sz w:val="20"/>
                <w:szCs w:val="20"/>
              </w:rPr>
              <w:t>U</w:t>
            </w:r>
            <w:r w:rsidR="000C58F6" w:rsidRPr="00E27F40">
              <w:rPr>
                <w:rFonts w:ascii="Lato" w:hAnsi="Lato" w:cs="Times New Roman"/>
                <w:bCs/>
                <w:sz w:val="20"/>
                <w:szCs w:val="20"/>
              </w:rPr>
              <w:t>waga legislacyjna</w:t>
            </w:r>
            <w:r w:rsidRPr="00E27F40">
              <w:rPr>
                <w:rFonts w:ascii="Lato" w:hAnsi="Lato" w:cs="Times New Roman"/>
                <w:bCs/>
                <w:sz w:val="20"/>
                <w:szCs w:val="20"/>
              </w:rPr>
              <w:t>.</w:t>
            </w:r>
          </w:p>
        </w:tc>
        <w:tc>
          <w:tcPr>
            <w:tcW w:w="2693" w:type="dxa"/>
          </w:tcPr>
          <w:p w14:paraId="3D4A3C13" w14:textId="63EF6CC2" w:rsidR="000C58F6" w:rsidRPr="00E27F40" w:rsidRDefault="000C58F6" w:rsidP="006B6EAD">
            <w:pPr>
              <w:rPr>
                <w:rFonts w:ascii="Lato" w:hAnsi="Lato" w:cs="Lato-Regular"/>
                <w:b/>
                <w:bCs/>
                <w:sz w:val="20"/>
                <w:szCs w:val="20"/>
              </w:rPr>
            </w:pPr>
            <w:r w:rsidRPr="00E27F40">
              <w:rPr>
                <w:rFonts w:ascii="Lato" w:hAnsi="Lato" w:cs="Lato-Regular"/>
                <w:b/>
                <w:bCs/>
                <w:sz w:val="20"/>
                <w:szCs w:val="20"/>
              </w:rPr>
              <w:t>U</w:t>
            </w:r>
          </w:p>
          <w:p w14:paraId="5F224A29" w14:textId="6BA89432" w:rsidR="000C58F6" w:rsidRPr="00E27F40" w:rsidRDefault="000C58F6" w:rsidP="006B6EAD">
            <w:pPr>
              <w:rPr>
                <w:rFonts w:ascii="Lato" w:hAnsi="Lato" w:cs="Times New Roman"/>
                <w:b/>
                <w:bCs/>
                <w:sz w:val="20"/>
                <w:szCs w:val="20"/>
              </w:rPr>
            </w:pPr>
            <w:r w:rsidRPr="00E27F40">
              <w:rPr>
                <w:rFonts w:ascii="Lato" w:hAnsi="Lato" w:cs="Lato-Regular"/>
                <w:b/>
                <w:bCs/>
                <w:sz w:val="20"/>
                <w:szCs w:val="20"/>
              </w:rPr>
              <w:t>Uwaga uwzględniona.</w:t>
            </w:r>
          </w:p>
        </w:tc>
      </w:tr>
      <w:tr w:rsidR="00570626" w:rsidRPr="00E27F40" w14:paraId="155DBCC5" w14:textId="77777777" w:rsidTr="00567FD1">
        <w:trPr>
          <w:trHeight w:val="1124"/>
        </w:trPr>
        <w:tc>
          <w:tcPr>
            <w:tcW w:w="586" w:type="dxa"/>
          </w:tcPr>
          <w:p w14:paraId="5AC72989" w14:textId="3842349D" w:rsidR="000C58F6" w:rsidRPr="00E27F40" w:rsidRDefault="008D0074" w:rsidP="006B6EAD">
            <w:pPr>
              <w:rPr>
                <w:rFonts w:ascii="Lato" w:hAnsi="Lato" w:cs="Times New Roman"/>
                <w:b/>
                <w:sz w:val="20"/>
                <w:szCs w:val="20"/>
              </w:rPr>
            </w:pPr>
            <w:r w:rsidRPr="00E27F40">
              <w:rPr>
                <w:rFonts w:ascii="Lato" w:hAnsi="Lato" w:cs="Times New Roman"/>
                <w:b/>
                <w:sz w:val="20"/>
                <w:szCs w:val="20"/>
              </w:rPr>
              <w:t>91.</w:t>
            </w:r>
          </w:p>
        </w:tc>
        <w:tc>
          <w:tcPr>
            <w:tcW w:w="1559" w:type="dxa"/>
          </w:tcPr>
          <w:p w14:paraId="25915E5D" w14:textId="2FDE7139" w:rsidR="000C58F6" w:rsidRPr="00E27F40" w:rsidRDefault="000C58F6" w:rsidP="006B6EAD">
            <w:pPr>
              <w:rPr>
                <w:rFonts w:ascii="Lato" w:hAnsi="Lato" w:cs="Times New Roman"/>
                <w:b/>
                <w:sz w:val="20"/>
                <w:szCs w:val="20"/>
              </w:rPr>
            </w:pPr>
            <w:r w:rsidRPr="00E27F40">
              <w:rPr>
                <w:rFonts w:ascii="Lato" w:hAnsi="Lato" w:cs="Times New Roman"/>
                <w:b/>
                <w:sz w:val="20"/>
                <w:szCs w:val="20"/>
              </w:rPr>
              <w:t xml:space="preserve">Art. 22 ust. 7 </w:t>
            </w:r>
          </w:p>
        </w:tc>
        <w:tc>
          <w:tcPr>
            <w:tcW w:w="1984" w:type="dxa"/>
          </w:tcPr>
          <w:p w14:paraId="54DDD759" w14:textId="00AABE71" w:rsidR="000C58F6" w:rsidRPr="00E27F40" w:rsidRDefault="000C58F6" w:rsidP="006B6EAD">
            <w:pPr>
              <w:rPr>
                <w:rFonts w:ascii="Lato" w:hAnsi="Lato" w:cs="Times New Roman"/>
                <w:b/>
                <w:sz w:val="20"/>
                <w:szCs w:val="20"/>
              </w:rPr>
            </w:pPr>
            <w:r w:rsidRPr="00E27F40">
              <w:rPr>
                <w:rFonts w:ascii="Lato" w:hAnsi="Lato" w:cs="Times New Roman"/>
                <w:b/>
                <w:sz w:val="20"/>
                <w:szCs w:val="20"/>
              </w:rPr>
              <w:t>Związek Powiatów Polskich</w:t>
            </w:r>
          </w:p>
        </w:tc>
        <w:tc>
          <w:tcPr>
            <w:tcW w:w="3544" w:type="dxa"/>
          </w:tcPr>
          <w:p w14:paraId="5D9B48B2" w14:textId="248B12F9" w:rsidR="000C58F6" w:rsidRPr="00E27F40" w:rsidRDefault="000C58F6" w:rsidP="006B6EAD">
            <w:pPr>
              <w:autoSpaceDE w:val="0"/>
              <w:autoSpaceDN w:val="0"/>
              <w:adjustRightInd w:val="0"/>
              <w:rPr>
                <w:rFonts w:ascii="Lato" w:hAnsi="Lato" w:cs="Lato-Regular"/>
                <w:sz w:val="20"/>
                <w:szCs w:val="20"/>
              </w:rPr>
            </w:pPr>
            <w:r w:rsidRPr="00E27F40">
              <w:rPr>
                <w:rFonts w:ascii="Lato" w:hAnsi="Lato" w:cs="Lato-Regular"/>
                <w:sz w:val="20"/>
                <w:szCs w:val="20"/>
              </w:rPr>
              <w:t>Czy dotyczy to tylko zakończenia działalności przez podmiot jak wynika z uzasadnienia (str. 13)</w:t>
            </w:r>
            <w:r w:rsidR="00250F8B">
              <w:rPr>
                <w:rFonts w:ascii="Lato" w:hAnsi="Lato" w:cs="Lato-Regular"/>
                <w:sz w:val="20"/>
                <w:szCs w:val="20"/>
              </w:rPr>
              <w:t>?</w:t>
            </w:r>
          </w:p>
        </w:tc>
        <w:tc>
          <w:tcPr>
            <w:tcW w:w="3544" w:type="dxa"/>
          </w:tcPr>
          <w:p w14:paraId="2940CCED" w14:textId="769D6BA6" w:rsidR="000C58F6" w:rsidRPr="00E27F40" w:rsidRDefault="000C58F6" w:rsidP="006B6EAD">
            <w:pPr>
              <w:autoSpaceDE w:val="0"/>
              <w:autoSpaceDN w:val="0"/>
              <w:adjustRightInd w:val="0"/>
              <w:rPr>
                <w:rFonts w:ascii="Lato" w:hAnsi="Lato" w:cs="Times New Roman"/>
                <w:bCs/>
                <w:sz w:val="20"/>
                <w:szCs w:val="20"/>
              </w:rPr>
            </w:pPr>
            <w:r w:rsidRPr="00E27F40">
              <w:rPr>
                <w:rFonts w:ascii="Lato" w:hAnsi="Lato" w:cs="Times New Roman"/>
                <w:bCs/>
                <w:sz w:val="20"/>
                <w:szCs w:val="20"/>
              </w:rPr>
              <w:t>Prosimy o wyjaśnienie rozumienia „bezprzedmiotowości”, gdyż intuicyjnie wydaje się szersze niż tylko bezprzedmiotowość podmiotowa (zaprzestanie działalności gospodarczej/faktycznej przez wykonawcę).</w:t>
            </w:r>
          </w:p>
        </w:tc>
        <w:tc>
          <w:tcPr>
            <w:tcW w:w="2693" w:type="dxa"/>
          </w:tcPr>
          <w:p w14:paraId="121AD29B" w14:textId="2A0E4220" w:rsidR="000C58F6" w:rsidRPr="00E27F40" w:rsidRDefault="000C58F6" w:rsidP="006B6EAD">
            <w:pPr>
              <w:rPr>
                <w:rFonts w:ascii="Lato" w:hAnsi="Lato" w:cs="Times New Roman"/>
                <w:b/>
                <w:sz w:val="20"/>
                <w:szCs w:val="20"/>
              </w:rPr>
            </w:pPr>
            <w:r w:rsidRPr="00E27F40">
              <w:rPr>
                <w:rFonts w:ascii="Lato" w:hAnsi="Lato" w:cs="Times New Roman"/>
                <w:b/>
                <w:sz w:val="20"/>
                <w:szCs w:val="20"/>
              </w:rPr>
              <w:t>U</w:t>
            </w:r>
          </w:p>
          <w:p w14:paraId="0D7961A1" w14:textId="7B8400AC" w:rsidR="000C58F6" w:rsidRPr="00E27F40" w:rsidRDefault="000C58F6" w:rsidP="006B6EAD">
            <w:pPr>
              <w:rPr>
                <w:rFonts w:ascii="Lato" w:hAnsi="Lato" w:cs="Times New Roman"/>
                <w:b/>
                <w:sz w:val="20"/>
                <w:szCs w:val="20"/>
              </w:rPr>
            </w:pPr>
            <w:r w:rsidRPr="00E27F40">
              <w:rPr>
                <w:rFonts w:ascii="Lato" w:hAnsi="Lato" w:cs="Times New Roman"/>
                <w:b/>
                <w:sz w:val="20"/>
                <w:szCs w:val="20"/>
              </w:rPr>
              <w:t>Uwaga uwzględniona.</w:t>
            </w:r>
          </w:p>
          <w:p w14:paraId="04A328B8" w14:textId="77777777" w:rsidR="000C58F6" w:rsidRPr="00E27F40" w:rsidRDefault="000C58F6" w:rsidP="006B6EAD">
            <w:pPr>
              <w:rPr>
                <w:rFonts w:ascii="Lato" w:hAnsi="Lato" w:cs="Times New Roman"/>
                <w:bCs/>
                <w:sz w:val="20"/>
                <w:szCs w:val="20"/>
              </w:rPr>
            </w:pPr>
          </w:p>
          <w:p w14:paraId="36026808" w14:textId="7C33B636" w:rsidR="000C58F6" w:rsidRPr="00E27F40" w:rsidRDefault="0066318C" w:rsidP="006B6EAD">
            <w:pPr>
              <w:rPr>
                <w:sz w:val="20"/>
                <w:szCs w:val="20"/>
              </w:rPr>
            </w:pPr>
            <w:r>
              <w:rPr>
                <w:rFonts w:ascii="Lato" w:hAnsi="Lato" w:cs="Times New Roman"/>
                <w:bCs/>
                <w:sz w:val="20"/>
                <w:szCs w:val="20"/>
              </w:rPr>
              <w:t xml:space="preserve">Bezpośrednie zastosowanie do wygaśnięcia decyzji administracyjnej będą mieć przepisy Kodeksu postępowania administracyjnego. </w:t>
            </w:r>
          </w:p>
        </w:tc>
      </w:tr>
      <w:tr w:rsidR="00570626" w:rsidRPr="00E27F40" w14:paraId="065C69F6" w14:textId="77777777" w:rsidTr="00F158B6">
        <w:trPr>
          <w:trHeight w:val="552"/>
        </w:trPr>
        <w:tc>
          <w:tcPr>
            <w:tcW w:w="586" w:type="dxa"/>
          </w:tcPr>
          <w:p w14:paraId="78AA913E" w14:textId="1CBCB381" w:rsidR="000C58F6" w:rsidRPr="00E27F40" w:rsidRDefault="008D0074" w:rsidP="006B6EAD">
            <w:pPr>
              <w:rPr>
                <w:rFonts w:ascii="Lato" w:hAnsi="Lato" w:cs="Times New Roman"/>
                <w:b/>
                <w:sz w:val="20"/>
                <w:szCs w:val="20"/>
              </w:rPr>
            </w:pPr>
            <w:r w:rsidRPr="00E27F40">
              <w:rPr>
                <w:rFonts w:ascii="Lato" w:hAnsi="Lato" w:cs="Times New Roman"/>
                <w:b/>
                <w:sz w:val="20"/>
                <w:szCs w:val="20"/>
              </w:rPr>
              <w:t>92.</w:t>
            </w:r>
          </w:p>
        </w:tc>
        <w:tc>
          <w:tcPr>
            <w:tcW w:w="1559" w:type="dxa"/>
          </w:tcPr>
          <w:p w14:paraId="4292FC39" w14:textId="193454F7" w:rsidR="000C58F6" w:rsidRPr="00E27F40" w:rsidRDefault="000C58F6" w:rsidP="006B6EAD">
            <w:pPr>
              <w:rPr>
                <w:rFonts w:ascii="Lato" w:hAnsi="Lato" w:cs="Times New Roman"/>
                <w:b/>
                <w:sz w:val="20"/>
                <w:szCs w:val="20"/>
              </w:rPr>
            </w:pPr>
            <w:r w:rsidRPr="00E27F40">
              <w:rPr>
                <w:rFonts w:ascii="Lato" w:hAnsi="Lato" w:cs="Times New Roman"/>
                <w:b/>
                <w:sz w:val="20"/>
                <w:szCs w:val="20"/>
              </w:rPr>
              <w:t xml:space="preserve">Art. 23 </w:t>
            </w:r>
            <w:r w:rsidR="00B15628" w:rsidRPr="00E27F40">
              <w:rPr>
                <w:rFonts w:ascii="Lato" w:hAnsi="Lato" w:cs="Times New Roman"/>
                <w:b/>
                <w:sz w:val="20"/>
                <w:szCs w:val="20"/>
              </w:rPr>
              <w:t xml:space="preserve">i art. 24 </w:t>
            </w:r>
          </w:p>
        </w:tc>
        <w:tc>
          <w:tcPr>
            <w:tcW w:w="1984" w:type="dxa"/>
          </w:tcPr>
          <w:p w14:paraId="1BE2E48F" w14:textId="574ACE01" w:rsidR="000C58F6" w:rsidRPr="00E27F40" w:rsidRDefault="000C58F6" w:rsidP="006B6EAD">
            <w:pPr>
              <w:rPr>
                <w:rFonts w:ascii="Lato" w:hAnsi="Lato" w:cs="Times New Roman"/>
                <w:b/>
                <w:sz w:val="20"/>
                <w:szCs w:val="20"/>
              </w:rPr>
            </w:pPr>
            <w:r w:rsidRPr="00E27F40">
              <w:rPr>
                <w:rFonts w:ascii="Lato" w:hAnsi="Lato" w:cs="Times New Roman"/>
                <w:b/>
                <w:sz w:val="20"/>
                <w:szCs w:val="20"/>
              </w:rPr>
              <w:t>Izba Gospodarcza Wodociągowe Polskie</w:t>
            </w:r>
          </w:p>
        </w:tc>
        <w:tc>
          <w:tcPr>
            <w:tcW w:w="3544" w:type="dxa"/>
          </w:tcPr>
          <w:p w14:paraId="5BC86415" w14:textId="77777777" w:rsidR="000C58F6" w:rsidRPr="00E27F40" w:rsidRDefault="000C58F6" w:rsidP="006B6EAD">
            <w:pPr>
              <w:autoSpaceDE w:val="0"/>
              <w:autoSpaceDN w:val="0"/>
              <w:adjustRightInd w:val="0"/>
              <w:rPr>
                <w:rFonts w:ascii="Lato" w:hAnsi="Lato" w:cs="Times New Roman"/>
                <w:sz w:val="20"/>
                <w:szCs w:val="20"/>
              </w:rPr>
            </w:pPr>
            <w:r w:rsidRPr="00E27F40">
              <w:rPr>
                <w:rFonts w:ascii="Lato" w:hAnsi="Lato" w:cs="Times New Roman"/>
                <w:sz w:val="20"/>
                <w:szCs w:val="20"/>
              </w:rPr>
              <w:t xml:space="preserve">W art. 23 projektu przewiduje się, że wykonawca przed rozpoczęciem prac z wyrobami zawierającymi azbest, będzie musiał opracować szczegółowy plan działań. Dodatkowo art. 24 projektu ustawy będzie zobowiązywać wykonawców do zgłaszania takich prac właściwemu okręgowemu inspektorowi pracy, właściwemu państwowemu powiatowemu inspektorowi sanitarnemu, właściwemu wojewódzkiemu inspektorowi ochrony środowiska oraz właściwemu organowi nadzoru budowlanego, w terminie co najmniej </w:t>
            </w:r>
            <w:r w:rsidRPr="00E27F40">
              <w:rPr>
                <w:rFonts w:ascii="Lato" w:hAnsi="Lato" w:cs="Times New Roman"/>
                <w:sz w:val="20"/>
                <w:szCs w:val="20"/>
              </w:rPr>
              <w:lastRenderedPageBreak/>
              <w:t xml:space="preserve">14 dni przed przystąpieniem do prac. Do zgłoszenia będzie trzeba załączyć wcześniej wspomniany plan działań. </w:t>
            </w:r>
          </w:p>
          <w:p w14:paraId="6A671139" w14:textId="06335D3D" w:rsidR="000C58F6" w:rsidRPr="00E27F40" w:rsidRDefault="000C58F6" w:rsidP="006B6EAD">
            <w:pPr>
              <w:autoSpaceDE w:val="0"/>
              <w:autoSpaceDN w:val="0"/>
              <w:adjustRightInd w:val="0"/>
              <w:rPr>
                <w:rFonts w:ascii="Lato" w:hAnsi="Lato" w:cs="Times New Roman"/>
                <w:sz w:val="20"/>
                <w:szCs w:val="20"/>
              </w:rPr>
            </w:pPr>
            <w:r w:rsidRPr="00E27F40">
              <w:rPr>
                <w:rFonts w:ascii="Lato" w:hAnsi="Lato" w:cs="Times New Roman"/>
                <w:sz w:val="20"/>
                <w:szCs w:val="20"/>
              </w:rPr>
              <w:t xml:space="preserve">W celu zachowania ciągłości usług związanych z dostawą wody i odprowadzaniem ścieków Izba proponuje wyłączenie z obowiązków wynikających z art. 23 i 24 sytuacji wystąpienia awarii wodociągowej lub kanalizacyjnej. </w:t>
            </w:r>
          </w:p>
        </w:tc>
        <w:tc>
          <w:tcPr>
            <w:tcW w:w="3544" w:type="dxa"/>
          </w:tcPr>
          <w:p w14:paraId="0F0C984B" w14:textId="77777777" w:rsidR="000C58F6" w:rsidRPr="00E27F40" w:rsidRDefault="000C58F6" w:rsidP="006B6EAD">
            <w:pPr>
              <w:rPr>
                <w:rFonts w:ascii="Lato" w:hAnsi="Lato" w:cs="Times New Roman"/>
                <w:b/>
                <w:sz w:val="20"/>
                <w:szCs w:val="20"/>
              </w:rPr>
            </w:pPr>
          </w:p>
        </w:tc>
        <w:tc>
          <w:tcPr>
            <w:tcW w:w="2693" w:type="dxa"/>
          </w:tcPr>
          <w:p w14:paraId="320208E5" w14:textId="46220CF5" w:rsidR="000C58F6" w:rsidRPr="00E27F40" w:rsidRDefault="000C58F6" w:rsidP="006B6EAD">
            <w:pPr>
              <w:rPr>
                <w:rFonts w:ascii="Lato" w:hAnsi="Lato" w:cs="Times New Roman"/>
                <w:b/>
                <w:sz w:val="20"/>
                <w:szCs w:val="20"/>
              </w:rPr>
            </w:pPr>
            <w:r w:rsidRPr="00E27F40">
              <w:rPr>
                <w:rFonts w:ascii="Lato" w:hAnsi="Lato" w:cs="Times New Roman"/>
                <w:b/>
                <w:sz w:val="20"/>
                <w:szCs w:val="20"/>
              </w:rPr>
              <w:t>CU</w:t>
            </w:r>
          </w:p>
          <w:p w14:paraId="1F0C5F23" w14:textId="161BBCD3" w:rsidR="000C58F6" w:rsidRPr="00E27F40" w:rsidRDefault="000C58F6" w:rsidP="006B6EAD">
            <w:pPr>
              <w:rPr>
                <w:rFonts w:ascii="Lato" w:hAnsi="Lato" w:cs="Times New Roman"/>
                <w:bCs/>
                <w:sz w:val="20"/>
                <w:szCs w:val="20"/>
              </w:rPr>
            </w:pPr>
            <w:r w:rsidRPr="00E27F40">
              <w:rPr>
                <w:rFonts w:ascii="Lato" w:hAnsi="Lato" w:cs="Times New Roman"/>
                <w:b/>
                <w:sz w:val="20"/>
                <w:szCs w:val="20"/>
              </w:rPr>
              <w:t>Uwaga częściowo  uwzględniona.</w:t>
            </w:r>
          </w:p>
          <w:p w14:paraId="1CEA1174" w14:textId="77777777" w:rsidR="000C58F6" w:rsidRPr="00E27F40" w:rsidRDefault="000C58F6" w:rsidP="006B6EAD">
            <w:pPr>
              <w:rPr>
                <w:rFonts w:ascii="Lato" w:hAnsi="Lato" w:cs="Times New Roman"/>
                <w:bCs/>
                <w:sz w:val="20"/>
                <w:szCs w:val="20"/>
              </w:rPr>
            </w:pPr>
          </w:p>
          <w:p w14:paraId="697C11AB" w14:textId="507052C7" w:rsidR="000C58F6" w:rsidRPr="00E27F40" w:rsidRDefault="000C58F6" w:rsidP="006B6EAD">
            <w:pPr>
              <w:rPr>
                <w:rFonts w:ascii="Lato" w:hAnsi="Lato" w:cs="Times New Roman"/>
                <w:bCs/>
                <w:sz w:val="20"/>
                <w:szCs w:val="20"/>
              </w:rPr>
            </w:pPr>
            <w:r w:rsidRPr="00E27F40">
              <w:rPr>
                <w:rFonts w:ascii="Lato" w:hAnsi="Lato" w:cs="Times New Roman"/>
                <w:bCs/>
                <w:sz w:val="20"/>
                <w:szCs w:val="20"/>
              </w:rPr>
              <w:t xml:space="preserve">Plan prac musi być wykonany dla wszystkich typów prac, także dla postępowania w trakcie awarii. Ciągłe prace konserwacyjne powinny być </w:t>
            </w:r>
            <w:r w:rsidR="001317BA" w:rsidRPr="00E27F40">
              <w:rPr>
                <w:rFonts w:ascii="Lato" w:hAnsi="Lato" w:cs="Times New Roman"/>
                <w:bCs/>
                <w:sz w:val="20"/>
                <w:szCs w:val="20"/>
              </w:rPr>
              <w:t>zgłaszane, ze względu na potencjalne narażenie na działanie azbestu</w:t>
            </w:r>
            <w:r w:rsidRPr="00E27F40">
              <w:rPr>
                <w:rFonts w:ascii="Lato" w:hAnsi="Lato" w:cs="Times New Roman"/>
                <w:bCs/>
                <w:sz w:val="20"/>
                <w:szCs w:val="20"/>
              </w:rPr>
              <w:t>.</w:t>
            </w:r>
          </w:p>
          <w:p w14:paraId="60C280E1" w14:textId="77777777" w:rsidR="00615DEA" w:rsidRPr="00E27F40" w:rsidRDefault="00615DEA" w:rsidP="006B6EAD">
            <w:pPr>
              <w:rPr>
                <w:rFonts w:ascii="Lato" w:hAnsi="Lato" w:cs="Times New Roman"/>
                <w:bCs/>
                <w:sz w:val="20"/>
                <w:szCs w:val="20"/>
              </w:rPr>
            </w:pPr>
          </w:p>
          <w:p w14:paraId="713B2DE4" w14:textId="2F9CA038" w:rsidR="00615DEA" w:rsidRPr="00E27F40" w:rsidRDefault="00615DEA" w:rsidP="006B6EAD">
            <w:pPr>
              <w:rPr>
                <w:rFonts w:ascii="Lato" w:hAnsi="Lato" w:cs="Times New Roman"/>
                <w:bCs/>
                <w:sz w:val="20"/>
                <w:szCs w:val="20"/>
              </w:rPr>
            </w:pPr>
            <w:r w:rsidRPr="00E27F40">
              <w:rPr>
                <w:rFonts w:ascii="Lato" w:hAnsi="Lato" w:cs="Times New Roman"/>
                <w:bCs/>
                <w:sz w:val="20"/>
                <w:szCs w:val="20"/>
              </w:rPr>
              <w:t xml:space="preserve">Zgłoszenie w zakresie awarii będzie musiało </w:t>
            </w:r>
            <w:r w:rsidRPr="00E27F40">
              <w:rPr>
                <w:rFonts w:ascii="Lato" w:hAnsi="Lato" w:cs="Times New Roman"/>
                <w:bCs/>
                <w:sz w:val="20"/>
                <w:szCs w:val="20"/>
              </w:rPr>
              <w:lastRenderedPageBreak/>
              <w:t xml:space="preserve">nastąpić niezwłocznie. Jest to niezbędne z uwagi na ewentualne postępowania w zakresie chorób zawodowych. </w:t>
            </w:r>
          </w:p>
        </w:tc>
      </w:tr>
      <w:tr w:rsidR="00570626" w:rsidRPr="00E27F40" w14:paraId="4CD8DF03" w14:textId="77777777" w:rsidTr="00567FD1">
        <w:trPr>
          <w:trHeight w:val="1124"/>
        </w:trPr>
        <w:tc>
          <w:tcPr>
            <w:tcW w:w="586" w:type="dxa"/>
          </w:tcPr>
          <w:p w14:paraId="5421F4FD" w14:textId="2C5D757D" w:rsidR="000C58F6" w:rsidRPr="00E27F40" w:rsidRDefault="008D0074" w:rsidP="006B6EAD">
            <w:pPr>
              <w:rPr>
                <w:rFonts w:ascii="Lato" w:hAnsi="Lato" w:cs="Times New Roman"/>
                <w:b/>
                <w:sz w:val="20"/>
                <w:szCs w:val="20"/>
              </w:rPr>
            </w:pPr>
            <w:r w:rsidRPr="00E27F40">
              <w:rPr>
                <w:rFonts w:ascii="Lato" w:hAnsi="Lato" w:cs="Times New Roman"/>
                <w:b/>
                <w:sz w:val="20"/>
                <w:szCs w:val="20"/>
              </w:rPr>
              <w:lastRenderedPageBreak/>
              <w:t>93.</w:t>
            </w:r>
          </w:p>
        </w:tc>
        <w:tc>
          <w:tcPr>
            <w:tcW w:w="1559" w:type="dxa"/>
          </w:tcPr>
          <w:p w14:paraId="35C05F6F" w14:textId="14BC8CE5" w:rsidR="000C58F6" w:rsidRPr="00E27F40" w:rsidRDefault="000C58F6" w:rsidP="006B6EAD">
            <w:pPr>
              <w:rPr>
                <w:rFonts w:ascii="Lato" w:hAnsi="Lato" w:cs="Times New Roman"/>
                <w:b/>
                <w:sz w:val="20"/>
                <w:szCs w:val="20"/>
              </w:rPr>
            </w:pPr>
            <w:r w:rsidRPr="00E27F40">
              <w:rPr>
                <w:rFonts w:ascii="Lato" w:hAnsi="Lato" w:cs="Times New Roman"/>
                <w:b/>
                <w:sz w:val="20"/>
                <w:szCs w:val="20"/>
              </w:rPr>
              <w:t>Art. 23 ust. 1 pkt 4</w:t>
            </w:r>
          </w:p>
        </w:tc>
        <w:tc>
          <w:tcPr>
            <w:tcW w:w="1984" w:type="dxa"/>
          </w:tcPr>
          <w:p w14:paraId="19428AD4" w14:textId="77777777" w:rsidR="000C58F6" w:rsidRPr="00E27F40" w:rsidRDefault="000C58F6" w:rsidP="006B6EAD">
            <w:pPr>
              <w:rPr>
                <w:rFonts w:ascii="Lato" w:hAnsi="Lato" w:cs="Times New Roman"/>
                <w:b/>
                <w:sz w:val="20"/>
                <w:szCs w:val="20"/>
              </w:rPr>
            </w:pPr>
            <w:r w:rsidRPr="00E27F40">
              <w:rPr>
                <w:rFonts w:ascii="Lato" w:hAnsi="Lato" w:cs="Times New Roman"/>
                <w:b/>
                <w:sz w:val="20"/>
                <w:szCs w:val="20"/>
              </w:rPr>
              <w:t>Instytut Techniki Budowlanej</w:t>
            </w:r>
          </w:p>
          <w:p w14:paraId="3019F0C7" w14:textId="77777777" w:rsidR="000C58F6" w:rsidRPr="00E27F40" w:rsidRDefault="000C58F6" w:rsidP="006B6EAD">
            <w:pPr>
              <w:rPr>
                <w:rFonts w:ascii="Lato" w:hAnsi="Lato" w:cs="Times New Roman"/>
                <w:b/>
                <w:sz w:val="20"/>
                <w:szCs w:val="20"/>
              </w:rPr>
            </w:pPr>
          </w:p>
        </w:tc>
        <w:tc>
          <w:tcPr>
            <w:tcW w:w="3544" w:type="dxa"/>
          </w:tcPr>
          <w:p w14:paraId="6E36D8C2" w14:textId="67ADB771" w:rsidR="000C58F6" w:rsidRPr="00E27F40" w:rsidRDefault="000C58F6" w:rsidP="006B6EAD">
            <w:pPr>
              <w:autoSpaceDE w:val="0"/>
              <w:autoSpaceDN w:val="0"/>
              <w:adjustRightInd w:val="0"/>
              <w:rPr>
                <w:rFonts w:ascii="Lato" w:hAnsi="Lato" w:cs="Lato-Regular"/>
                <w:sz w:val="20"/>
                <w:szCs w:val="20"/>
              </w:rPr>
            </w:pPr>
            <w:r w:rsidRPr="00E27F40">
              <w:rPr>
                <w:rFonts w:ascii="Lato" w:hAnsi="Lato" w:cs="Times New Roman"/>
                <w:sz w:val="20"/>
                <w:szCs w:val="20"/>
              </w:rPr>
              <w:t>Proponowana zmiana zapisu: Wykonawca może określić w drodze konsultacji z wykonawcą badań ich harmonogram. Rodzaj pomiarów, ilość i miejsce i czas ich wykonania  (w przypadku oceny zagrożenia uwalnianym pyłem) określić powinien wykonawca badań. Dokonuje się to zgodnie z wymaganiami normowymi, w porozumieniu z jednostką administracyjną, którą przyjęła zgłoszenie  o robotach</w:t>
            </w:r>
            <w:r w:rsidR="008C1CAA">
              <w:rPr>
                <w:rFonts w:ascii="Lato" w:hAnsi="Lato" w:cs="Times New Roman"/>
                <w:sz w:val="20"/>
                <w:szCs w:val="20"/>
              </w:rPr>
              <w:t>.</w:t>
            </w:r>
          </w:p>
        </w:tc>
        <w:tc>
          <w:tcPr>
            <w:tcW w:w="3544" w:type="dxa"/>
          </w:tcPr>
          <w:p w14:paraId="49267BD8" w14:textId="77777777" w:rsidR="000C58F6" w:rsidRPr="00E27F40" w:rsidRDefault="000C58F6" w:rsidP="006B6EAD">
            <w:pPr>
              <w:rPr>
                <w:rFonts w:ascii="Lato" w:hAnsi="Lato" w:cs="Times New Roman"/>
                <w:b/>
                <w:sz w:val="20"/>
                <w:szCs w:val="20"/>
              </w:rPr>
            </w:pPr>
          </w:p>
        </w:tc>
        <w:tc>
          <w:tcPr>
            <w:tcW w:w="2693" w:type="dxa"/>
          </w:tcPr>
          <w:p w14:paraId="267CBB7B" w14:textId="145AEF08" w:rsidR="000C58F6" w:rsidRPr="00E27F40" w:rsidRDefault="008C1CAA" w:rsidP="006B6EAD">
            <w:pPr>
              <w:rPr>
                <w:rFonts w:ascii="Lato" w:hAnsi="Lato" w:cs="Times New Roman"/>
                <w:b/>
                <w:sz w:val="20"/>
                <w:szCs w:val="20"/>
              </w:rPr>
            </w:pPr>
            <w:r>
              <w:rPr>
                <w:rFonts w:ascii="Lato" w:hAnsi="Lato" w:cs="Times New Roman"/>
                <w:b/>
                <w:sz w:val="20"/>
                <w:szCs w:val="20"/>
              </w:rPr>
              <w:t>U</w:t>
            </w:r>
          </w:p>
          <w:p w14:paraId="28F98447" w14:textId="6B5CB60B" w:rsidR="000C58F6" w:rsidRPr="00E27F40" w:rsidRDefault="000C58F6" w:rsidP="006B6EAD">
            <w:pPr>
              <w:rPr>
                <w:rFonts w:ascii="Lato" w:hAnsi="Lato" w:cs="Times New Roman"/>
                <w:b/>
                <w:sz w:val="20"/>
                <w:szCs w:val="20"/>
              </w:rPr>
            </w:pPr>
            <w:r w:rsidRPr="00E27F40">
              <w:rPr>
                <w:rFonts w:ascii="Lato" w:hAnsi="Lato" w:cs="Times New Roman"/>
                <w:b/>
                <w:sz w:val="20"/>
                <w:szCs w:val="20"/>
              </w:rPr>
              <w:t>Uwaga uwzględniona</w:t>
            </w:r>
            <w:r w:rsidR="00FC4E7D" w:rsidRPr="00E27F40">
              <w:rPr>
                <w:rFonts w:ascii="Lato" w:hAnsi="Lato" w:cs="Times New Roman"/>
                <w:b/>
                <w:sz w:val="20"/>
                <w:szCs w:val="20"/>
              </w:rPr>
              <w:t>.</w:t>
            </w:r>
          </w:p>
          <w:p w14:paraId="5CB45D2C" w14:textId="77777777" w:rsidR="00FC4E7D" w:rsidRPr="00E27F40" w:rsidRDefault="00FC4E7D" w:rsidP="006B6EAD">
            <w:pPr>
              <w:rPr>
                <w:rFonts w:ascii="Lato" w:hAnsi="Lato" w:cs="Times New Roman"/>
                <w:b/>
                <w:sz w:val="20"/>
                <w:szCs w:val="20"/>
              </w:rPr>
            </w:pPr>
          </w:p>
          <w:p w14:paraId="6469E090" w14:textId="62F80535" w:rsidR="000C58F6" w:rsidRPr="00E27F40" w:rsidRDefault="000C58F6" w:rsidP="006B6EAD">
            <w:pPr>
              <w:rPr>
                <w:rFonts w:ascii="Lato" w:hAnsi="Lato" w:cs="Times New Roman"/>
                <w:bCs/>
                <w:sz w:val="20"/>
                <w:szCs w:val="20"/>
              </w:rPr>
            </w:pPr>
            <w:r w:rsidRPr="00E27F40">
              <w:rPr>
                <w:rFonts w:ascii="Lato" w:hAnsi="Lato" w:cs="Times New Roman"/>
                <w:bCs/>
                <w:sz w:val="20"/>
                <w:szCs w:val="20"/>
              </w:rPr>
              <w:t xml:space="preserve">Pomiary powinny być wykonane zgodnie z przepisami </w:t>
            </w:r>
            <w:r w:rsidR="001317BA" w:rsidRPr="00E27F40">
              <w:rPr>
                <w:rFonts w:ascii="Lato" w:hAnsi="Lato" w:cs="Times New Roman"/>
                <w:bCs/>
                <w:sz w:val="20"/>
                <w:szCs w:val="20"/>
              </w:rPr>
              <w:t xml:space="preserve">i </w:t>
            </w:r>
            <w:r w:rsidRPr="00E27F40">
              <w:rPr>
                <w:rFonts w:ascii="Lato" w:hAnsi="Lato" w:cs="Times New Roman"/>
                <w:bCs/>
                <w:sz w:val="20"/>
                <w:szCs w:val="20"/>
              </w:rPr>
              <w:t xml:space="preserve">normami to określającymi. Odpowiada za to wykonawca prac. Plan prac jest przesyłany razem ze zgłoszeniem do wskazanych organów, zatem </w:t>
            </w:r>
            <w:r w:rsidR="00FC4E7D" w:rsidRPr="00E27F40">
              <w:rPr>
                <w:rFonts w:ascii="Lato" w:hAnsi="Lato" w:cs="Times New Roman"/>
                <w:bCs/>
                <w:sz w:val="20"/>
                <w:szCs w:val="20"/>
              </w:rPr>
              <w:t>są</w:t>
            </w:r>
            <w:r w:rsidRPr="00E27F40">
              <w:rPr>
                <w:rFonts w:ascii="Lato" w:hAnsi="Lato" w:cs="Times New Roman"/>
                <w:bCs/>
                <w:sz w:val="20"/>
                <w:szCs w:val="20"/>
              </w:rPr>
              <w:t xml:space="preserve"> one poinformowane o tym harmonogramie. </w:t>
            </w:r>
            <w:r w:rsidR="008A3BEB">
              <w:rPr>
                <w:rFonts w:ascii="Lato" w:hAnsi="Lato" w:cs="Times New Roman"/>
                <w:bCs/>
                <w:sz w:val="20"/>
                <w:szCs w:val="20"/>
              </w:rPr>
              <w:t xml:space="preserve">Projektodawca uwzględni uwagę przy opracowywaniu projektu rozporządzenia w sprawie planu prac.  </w:t>
            </w:r>
          </w:p>
        </w:tc>
      </w:tr>
      <w:tr w:rsidR="00570626" w:rsidRPr="00E27F40" w14:paraId="3A36410E" w14:textId="77777777" w:rsidTr="00567FD1">
        <w:tc>
          <w:tcPr>
            <w:tcW w:w="586" w:type="dxa"/>
          </w:tcPr>
          <w:p w14:paraId="3019A0CF" w14:textId="3E574B95" w:rsidR="000C58F6" w:rsidRPr="00E27F40" w:rsidRDefault="008D0074" w:rsidP="006B6EAD">
            <w:pPr>
              <w:rPr>
                <w:rFonts w:ascii="Lato" w:hAnsi="Lato" w:cs="Times New Roman"/>
                <w:b/>
                <w:sz w:val="20"/>
                <w:szCs w:val="20"/>
              </w:rPr>
            </w:pPr>
            <w:r w:rsidRPr="00E27F40">
              <w:rPr>
                <w:rFonts w:ascii="Lato" w:hAnsi="Lato" w:cs="Times New Roman"/>
                <w:b/>
                <w:sz w:val="20"/>
                <w:szCs w:val="20"/>
              </w:rPr>
              <w:t>94.</w:t>
            </w:r>
          </w:p>
        </w:tc>
        <w:tc>
          <w:tcPr>
            <w:tcW w:w="1559" w:type="dxa"/>
          </w:tcPr>
          <w:p w14:paraId="623AECAE" w14:textId="3F7B48F8" w:rsidR="000C58F6" w:rsidRPr="00E27F40" w:rsidRDefault="000C58F6" w:rsidP="006B6EAD">
            <w:pPr>
              <w:rPr>
                <w:rFonts w:ascii="Lato" w:hAnsi="Lato" w:cs="Times New Roman"/>
                <w:b/>
                <w:sz w:val="20"/>
                <w:szCs w:val="20"/>
              </w:rPr>
            </w:pPr>
            <w:r w:rsidRPr="00E27F40">
              <w:rPr>
                <w:rFonts w:ascii="Lato" w:hAnsi="Lato" w:cs="Times New Roman"/>
                <w:b/>
                <w:sz w:val="20"/>
                <w:szCs w:val="20"/>
              </w:rPr>
              <w:t xml:space="preserve">Art. 24 </w:t>
            </w:r>
          </w:p>
        </w:tc>
        <w:tc>
          <w:tcPr>
            <w:tcW w:w="1984" w:type="dxa"/>
          </w:tcPr>
          <w:p w14:paraId="0996B3FE" w14:textId="5A34D7D4" w:rsidR="000C58F6" w:rsidRPr="00E27F40" w:rsidRDefault="000C58F6" w:rsidP="006B6EAD">
            <w:pPr>
              <w:rPr>
                <w:rFonts w:ascii="Lato" w:hAnsi="Lato" w:cs="Times New Roman"/>
                <w:b/>
                <w:sz w:val="20"/>
                <w:szCs w:val="20"/>
              </w:rPr>
            </w:pPr>
            <w:r w:rsidRPr="00E27F40">
              <w:rPr>
                <w:rFonts w:ascii="Lato" w:hAnsi="Lato" w:cs="Times New Roman"/>
                <w:b/>
                <w:sz w:val="20"/>
                <w:szCs w:val="20"/>
              </w:rPr>
              <w:t xml:space="preserve">Związek Powiatów Polskich </w:t>
            </w:r>
          </w:p>
        </w:tc>
        <w:tc>
          <w:tcPr>
            <w:tcW w:w="3544" w:type="dxa"/>
          </w:tcPr>
          <w:p w14:paraId="7583D683" w14:textId="5D110A0F" w:rsidR="000C58F6" w:rsidRPr="00E27F40" w:rsidRDefault="000C58F6" w:rsidP="006B6EAD">
            <w:pPr>
              <w:rPr>
                <w:rFonts w:ascii="Lato" w:hAnsi="Lato" w:cs="Times New Roman"/>
                <w:sz w:val="20"/>
                <w:szCs w:val="20"/>
              </w:rPr>
            </w:pPr>
            <w:r w:rsidRPr="00E27F40">
              <w:rPr>
                <w:rFonts w:ascii="Lato" w:hAnsi="Lato" w:cs="Times New Roman"/>
                <w:sz w:val="20"/>
                <w:szCs w:val="20"/>
              </w:rPr>
              <w:t>Wykonawca powinien zgłaszać zamiar przeprowadzenia prac także staroście wydającemu zezwolenie.</w:t>
            </w:r>
          </w:p>
        </w:tc>
        <w:tc>
          <w:tcPr>
            <w:tcW w:w="3544" w:type="dxa"/>
          </w:tcPr>
          <w:p w14:paraId="5DC9451E" w14:textId="79417292" w:rsidR="000C58F6" w:rsidRPr="00E27F40" w:rsidRDefault="000C58F6" w:rsidP="006B6EAD">
            <w:pPr>
              <w:rPr>
                <w:rFonts w:ascii="Lato" w:hAnsi="Lato" w:cs="Times New Roman"/>
                <w:sz w:val="20"/>
                <w:szCs w:val="20"/>
              </w:rPr>
            </w:pPr>
            <w:r w:rsidRPr="00E27F40">
              <w:rPr>
                <w:rFonts w:ascii="Lato" w:hAnsi="Lato" w:cs="Times New Roman"/>
                <w:sz w:val="20"/>
                <w:szCs w:val="20"/>
              </w:rPr>
              <w:t>Skoro starosta ma nadzorować prawidłowość prac, to powinien przynajmniej być powiadamiany o ich rozpoczęciu (np. po to by poprosić miejscowe organy o pomoc w trybie art. 22). Zgłoszenie starosty nie musiałoby zawierać informacji z ust. 2.</w:t>
            </w:r>
          </w:p>
        </w:tc>
        <w:tc>
          <w:tcPr>
            <w:tcW w:w="2693" w:type="dxa"/>
          </w:tcPr>
          <w:p w14:paraId="2B370A4A" w14:textId="77777777" w:rsidR="000C58F6" w:rsidRPr="00E27F40" w:rsidRDefault="000C58F6" w:rsidP="006B6EAD">
            <w:pPr>
              <w:rPr>
                <w:rFonts w:ascii="Lato" w:hAnsi="Lato" w:cs="Times New Roman"/>
                <w:b/>
                <w:sz w:val="20"/>
                <w:szCs w:val="20"/>
              </w:rPr>
            </w:pPr>
            <w:r w:rsidRPr="00E27F40">
              <w:rPr>
                <w:rFonts w:ascii="Lato" w:hAnsi="Lato" w:cs="Times New Roman"/>
                <w:b/>
                <w:sz w:val="20"/>
                <w:szCs w:val="20"/>
              </w:rPr>
              <w:t>U</w:t>
            </w:r>
          </w:p>
          <w:p w14:paraId="0D6D6E89" w14:textId="76CC8388" w:rsidR="000C58F6" w:rsidRPr="00E27F40" w:rsidRDefault="000C58F6" w:rsidP="006B6EAD">
            <w:pPr>
              <w:rPr>
                <w:rFonts w:ascii="Lato" w:hAnsi="Lato" w:cs="Times New Roman"/>
                <w:b/>
                <w:sz w:val="20"/>
                <w:szCs w:val="20"/>
              </w:rPr>
            </w:pPr>
            <w:r w:rsidRPr="00E27F40">
              <w:rPr>
                <w:rFonts w:ascii="Lato" w:hAnsi="Lato" w:cs="Times New Roman"/>
                <w:b/>
                <w:sz w:val="20"/>
                <w:szCs w:val="20"/>
              </w:rPr>
              <w:t xml:space="preserve">Uwaga uwzględniona. </w:t>
            </w:r>
          </w:p>
        </w:tc>
      </w:tr>
      <w:tr w:rsidR="00570626" w:rsidRPr="00E27F40" w14:paraId="606054ED" w14:textId="77777777" w:rsidTr="00567FD1">
        <w:tc>
          <w:tcPr>
            <w:tcW w:w="586" w:type="dxa"/>
          </w:tcPr>
          <w:p w14:paraId="72A36E80" w14:textId="0A8E455E" w:rsidR="000C58F6" w:rsidRPr="00E27F40" w:rsidRDefault="008D0074" w:rsidP="006B6EAD">
            <w:pPr>
              <w:rPr>
                <w:rFonts w:ascii="Lato" w:hAnsi="Lato" w:cs="Times New Roman"/>
                <w:b/>
                <w:sz w:val="20"/>
                <w:szCs w:val="20"/>
              </w:rPr>
            </w:pPr>
            <w:r w:rsidRPr="00E27F40">
              <w:rPr>
                <w:rFonts w:ascii="Lato" w:hAnsi="Lato" w:cs="Times New Roman"/>
                <w:b/>
                <w:sz w:val="20"/>
                <w:szCs w:val="20"/>
              </w:rPr>
              <w:lastRenderedPageBreak/>
              <w:t>95.</w:t>
            </w:r>
          </w:p>
        </w:tc>
        <w:tc>
          <w:tcPr>
            <w:tcW w:w="1559" w:type="dxa"/>
          </w:tcPr>
          <w:p w14:paraId="02D3181E" w14:textId="5A22EF11" w:rsidR="000C58F6" w:rsidRPr="00E27F40" w:rsidRDefault="000C58F6" w:rsidP="006B6EAD">
            <w:pPr>
              <w:rPr>
                <w:rFonts w:ascii="Lato" w:hAnsi="Lato" w:cs="Times New Roman"/>
                <w:b/>
                <w:sz w:val="20"/>
                <w:szCs w:val="20"/>
              </w:rPr>
            </w:pPr>
            <w:r w:rsidRPr="00E27F40">
              <w:rPr>
                <w:rFonts w:ascii="Lato" w:hAnsi="Lato" w:cs="Times New Roman"/>
                <w:b/>
                <w:sz w:val="20"/>
                <w:szCs w:val="20"/>
              </w:rPr>
              <w:t>Art. 24 ust. 1</w:t>
            </w:r>
          </w:p>
        </w:tc>
        <w:tc>
          <w:tcPr>
            <w:tcW w:w="1984" w:type="dxa"/>
          </w:tcPr>
          <w:p w14:paraId="7750F4DC" w14:textId="42739F69" w:rsidR="000C58F6" w:rsidRPr="00E27F40" w:rsidRDefault="000C58F6" w:rsidP="006B6EAD">
            <w:pPr>
              <w:rPr>
                <w:rFonts w:ascii="Lato" w:hAnsi="Lato" w:cs="Times New Roman"/>
                <w:b/>
                <w:sz w:val="20"/>
                <w:szCs w:val="20"/>
              </w:rPr>
            </w:pPr>
            <w:r w:rsidRPr="00E27F40">
              <w:rPr>
                <w:rFonts w:ascii="Lato" w:hAnsi="Lato" w:cs="Times New Roman"/>
                <w:b/>
                <w:sz w:val="20"/>
                <w:szCs w:val="20"/>
              </w:rPr>
              <w:t>Unia Metropolii Polskich</w:t>
            </w:r>
          </w:p>
        </w:tc>
        <w:tc>
          <w:tcPr>
            <w:tcW w:w="3544" w:type="dxa"/>
          </w:tcPr>
          <w:p w14:paraId="77CEA471" w14:textId="3C58AC35" w:rsidR="000C58F6" w:rsidRPr="00E27F40" w:rsidRDefault="000C58F6" w:rsidP="006B6EAD">
            <w:pPr>
              <w:rPr>
                <w:rFonts w:ascii="Lato" w:hAnsi="Lato" w:cs="Times New Roman"/>
                <w:sz w:val="20"/>
                <w:szCs w:val="20"/>
              </w:rPr>
            </w:pPr>
            <w:r w:rsidRPr="00E27F40">
              <w:rPr>
                <w:rFonts w:ascii="Lato" w:hAnsi="Lato" w:cs="Times New Roman"/>
                <w:sz w:val="20"/>
                <w:szCs w:val="20"/>
              </w:rPr>
              <w:t>Zgłoszenie zamiaru przeprowadzenia prac powinno zostać przekazane również staroście</w:t>
            </w:r>
            <w:r w:rsidR="001317BA" w:rsidRPr="00E27F40">
              <w:rPr>
                <w:rFonts w:ascii="Lato" w:hAnsi="Lato" w:cs="Times New Roman"/>
                <w:sz w:val="20"/>
                <w:szCs w:val="20"/>
              </w:rPr>
              <w:t>,</w:t>
            </w:r>
            <w:r w:rsidRPr="00E27F40">
              <w:rPr>
                <w:rFonts w:ascii="Lato" w:hAnsi="Lato" w:cs="Times New Roman"/>
                <w:sz w:val="20"/>
                <w:szCs w:val="20"/>
              </w:rPr>
              <w:t xml:space="preserve"> który wydał zezwolenie. Termin zgłoszenia powinien wynosić co najmniej 7 dni przed przystąpieniem do prac, tak jak jest dotychczas</w:t>
            </w:r>
            <w:r w:rsidR="001317BA" w:rsidRPr="00E27F40">
              <w:rPr>
                <w:rFonts w:ascii="Lato" w:hAnsi="Lato" w:cs="Times New Roman"/>
                <w:sz w:val="20"/>
                <w:szCs w:val="20"/>
              </w:rPr>
              <w:t>,</w:t>
            </w:r>
            <w:r w:rsidRPr="00E27F40">
              <w:rPr>
                <w:rFonts w:ascii="Lato" w:hAnsi="Lato" w:cs="Times New Roman"/>
                <w:sz w:val="20"/>
                <w:szCs w:val="20"/>
              </w:rPr>
              <w:t xml:space="preserve"> a nie 14 dni. Pozostawienie terminu 7 dni spowoduje usprawnienie działań w zakresie usuwania wyrobów azbestowych.</w:t>
            </w:r>
          </w:p>
        </w:tc>
        <w:tc>
          <w:tcPr>
            <w:tcW w:w="3544" w:type="dxa"/>
          </w:tcPr>
          <w:p w14:paraId="4D877205" w14:textId="77777777" w:rsidR="000C58F6" w:rsidRPr="00E27F40" w:rsidRDefault="000C58F6" w:rsidP="006B6EAD">
            <w:pPr>
              <w:rPr>
                <w:rFonts w:ascii="Lato" w:hAnsi="Lato" w:cs="Times New Roman"/>
                <w:sz w:val="20"/>
                <w:szCs w:val="20"/>
              </w:rPr>
            </w:pPr>
          </w:p>
        </w:tc>
        <w:tc>
          <w:tcPr>
            <w:tcW w:w="2693" w:type="dxa"/>
          </w:tcPr>
          <w:p w14:paraId="30073AAD" w14:textId="77777777" w:rsidR="000C58F6" w:rsidRPr="00E27F40" w:rsidRDefault="000C58F6" w:rsidP="006B6EAD">
            <w:pPr>
              <w:rPr>
                <w:rFonts w:ascii="Lato" w:hAnsi="Lato" w:cs="Times New Roman"/>
                <w:b/>
                <w:sz w:val="20"/>
                <w:szCs w:val="20"/>
              </w:rPr>
            </w:pPr>
            <w:r w:rsidRPr="00E27F40">
              <w:rPr>
                <w:rFonts w:ascii="Lato" w:hAnsi="Lato" w:cs="Times New Roman"/>
                <w:b/>
                <w:sz w:val="20"/>
                <w:szCs w:val="20"/>
              </w:rPr>
              <w:t>CU</w:t>
            </w:r>
          </w:p>
          <w:p w14:paraId="692E4EA6" w14:textId="37806806" w:rsidR="000C58F6" w:rsidRDefault="000C58F6" w:rsidP="006B6EAD">
            <w:pPr>
              <w:rPr>
                <w:rFonts w:ascii="Lato" w:hAnsi="Lato" w:cs="Times New Roman"/>
                <w:b/>
                <w:sz w:val="20"/>
                <w:szCs w:val="20"/>
              </w:rPr>
            </w:pPr>
            <w:r w:rsidRPr="00E27F40">
              <w:rPr>
                <w:rFonts w:ascii="Lato" w:hAnsi="Lato" w:cs="Times New Roman"/>
                <w:b/>
                <w:sz w:val="20"/>
                <w:szCs w:val="20"/>
              </w:rPr>
              <w:t>Uwaga uwzględniona częściowo.</w:t>
            </w:r>
          </w:p>
          <w:p w14:paraId="55885DC3" w14:textId="77777777" w:rsidR="00301C55" w:rsidRPr="00E27F40" w:rsidRDefault="00301C55" w:rsidP="006B6EAD">
            <w:pPr>
              <w:rPr>
                <w:rFonts w:ascii="Lato" w:hAnsi="Lato" w:cs="Times New Roman"/>
                <w:b/>
                <w:sz w:val="20"/>
                <w:szCs w:val="20"/>
              </w:rPr>
            </w:pPr>
          </w:p>
          <w:p w14:paraId="1F037662" w14:textId="0287B4DC" w:rsidR="000C58F6" w:rsidRPr="00E27F40" w:rsidRDefault="000C58F6" w:rsidP="006B6EAD">
            <w:pPr>
              <w:rPr>
                <w:rFonts w:ascii="Lato" w:hAnsi="Lato" w:cs="Times New Roman"/>
                <w:bCs/>
                <w:sz w:val="20"/>
                <w:szCs w:val="20"/>
              </w:rPr>
            </w:pPr>
            <w:r w:rsidRPr="00E27F40">
              <w:rPr>
                <w:rFonts w:ascii="Lato" w:hAnsi="Lato" w:cs="Times New Roman"/>
                <w:bCs/>
                <w:sz w:val="20"/>
                <w:szCs w:val="20"/>
              </w:rPr>
              <w:t>Zgłoszenie powinno być także wysłan</w:t>
            </w:r>
            <w:r w:rsidR="00547B5C" w:rsidRPr="00E27F40">
              <w:rPr>
                <w:rFonts w:ascii="Lato" w:hAnsi="Lato" w:cs="Times New Roman"/>
                <w:bCs/>
                <w:sz w:val="20"/>
                <w:szCs w:val="20"/>
              </w:rPr>
              <w:t>e</w:t>
            </w:r>
            <w:r w:rsidRPr="00E27F40">
              <w:rPr>
                <w:rFonts w:ascii="Lato" w:hAnsi="Lato" w:cs="Times New Roman"/>
                <w:bCs/>
                <w:sz w:val="20"/>
                <w:szCs w:val="20"/>
              </w:rPr>
              <w:t xml:space="preserve"> do starosty wydającego </w:t>
            </w:r>
            <w:r w:rsidR="00547B5C" w:rsidRPr="00E27F40">
              <w:rPr>
                <w:rFonts w:ascii="Lato" w:hAnsi="Lato" w:cs="Times New Roman"/>
                <w:bCs/>
                <w:sz w:val="20"/>
                <w:szCs w:val="20"/>
              </w:rPr>
              <w:t>zezwolenie</w:t>
            </w:r>
            <w:r w:rsidRPr="00E27F40">
              <w:rPr>
                <w:rFonts w:ascii="Lato" w:hAnsi="Lato" w:cs="Times New Roman"/>
                <w:bCs/>
                <w:sz w:val="20"/>
                <w:szCs w:val="20"/>
              </w:rPr>
              <w:t>.</w:t>
            </w:r>
          </w:p>
          <w:p w14:paraId="602E041A" w14:textId="0381CF78" w:rsidR="000C58F6" w:rsidRPr="00E27F40" w:rsidRDefault="000C58F6" w:rsidP="006B6EAD">
            <w:pPr>
              <w:rPr>
                <w:rFonts w:ascii="Lato" w:hAnsi="Lato" w:cs="Times New Roman"/>
                <w:bCs/>
                <w:sz w:val="20"/>
                <w:szCs w:val="20"/>
              </w:rPr>
            </w:pPr>
            <w:r w:rsidRPr="00E27F40">
              <w:rPr>
                <w:rFonts w:ascii="Lato" w:hAnsi="Lato" w:cs="Times New Roman"/>
                <w:bCs/>
                <w:sz w:val="20"/>
                <w:szCs w:val="20"/>
              </w:rPr>
              <w:t>Wydłużenie terminu z 7 dni (w obecnych przepisach) na 14 dni (w projekcie ustawy) wynika z wniosków organów kontrolnych, które musz</w:t>
            </w:r>
            <w:r w:rsidR="00547B5C" w:rsidRPr="00E27F40">
              <w:rPr>
                <w:rFonts w:ascii="Lato" w:hAnsi="Lato" w:cs="Times New Roman"/>
                <w:bCs/>
                <w:sz w:val="20"/>
                <w:szCs w:val="20"/>
              </w:rPr>
              <w:t>ą</w:t>
            </w:r>
            <w:r w:rsidRPr="00E27F40">
              <w:rPr>
                <w:rFonts w:ascii="Lato" w:hAnsi="Lato" w:cs="Times New Roman"/>
                <w:bCs/>
                <w:sz w:val="20"/>
                <w:szCs w:val="20"/>
              </w:rPr>
              <w:t xml:space="preserve"> zaplanować poszczególne terminy kontroli.</w:t>
            </w:r>
          </w:p>
        </w:tc>
      </w:tr>
      <w:tr w:rsidR="00570626" w:rsidRPr="00E27F40" w14:paraId="061A9117" w14:textId="77777777" w:rsidTr="00567FD1">
        <w:tc>
          <w:tcPr>
            <w:tcW w:w="586" w:type="dxa"/>
          </w:tcPr>
          <w:p w14:paraId="4284D444" w14:textId="37B25DDD" w:rsidR="000C58F6" w:rsidRPr="00E27F40" w:rsidRDefault="008D0074" w:rsidP="006B6EAD">
            <w:pPr>
              <w:rPr>
                <w:rFonts w:ascii="Lato" w:hAnsi="Lato" w:cs="Times New Roman"/>
                <w:b/>
                <w:sz w:val="20"/>
                <w:szCs w:val="20"/>
              </w:rPr>
            </w:pPr>
            <w:r w:rsidRPr="00E27F40">
              <w:rPr>
                <w:rFonts w:ascii="Lato" w:hAnsi="Lato" w:cs="Times New Roman"/>
                <w:b/>
                <w:sz w:val="20"/>
                <w:szCs w:val="20"/>
              </w:rPr>
              <w:t>96.</w:t>
            </w:r>
          </w:p>
        </w:tc>
        <w:tc>
          <w:tcPr>
            <w:tcW w:w="1559" w:type="dxa"/>
          </w:tcPr>
          <w:p w14:paraId="7CD01249" w14:textId="72CFC8A9" w:rsidR="000C58F6" w:rsidRPr="00E27F40" w:rsidRDefault="000C58F6" w:rsidP="006B6EAD">
            <w:pPr>
              <w:rPr>
                <w:rFonts w:ascii="Lato" w:hAnsi="Lato" w:cs="Times New Roman"/>
                <w:b/>
                <w:sz w:val="20"/>
                <w:szCs w:val="20"/>
              </w:rPr>
            </w:pPr>
            <w:r w:rsidRPr="00E27F40">
              <w:rPr>
                <w:rFonts w:ascii="Lato" w:hAnsi="Lato" w:cs="Times New Roman"/>
                <w:b/>
                <w:sz w:val="20"/>
                <w:szCs w:val="20"/>
              </w:rPr>
              <w:t>Art. 24 ust. 1</w:t>
            </w:r>
          </w:p>
        </w:tc>
        <w:tc>
          <w:tcPr>
            <w:tcW w:w="1984" w:type="dxa"/>
          </w:tcPr>
          <w:p w14:paraId="67323962" w14:textId="77777777" w:rsidR="000C58F6" w:rsidRPr="00E27F40" w:rsidRDefault="000C58F6" w:rsidP="006B6EAD">
            <w:pPr>
              <w:rPr>
                <w:rFonts w:ascii="Lato" w:hAnsi="Lato" w:cs="Times New Roman"/>
                <w:b/>
                <w:sz w:val="20"/>
                <w:szCs w:val="20"/>
              </w:rPr>
            </w:pPr>
            <w:r w:rsidRPr="00E27F40">
              <w:rPr>
                <w:rFonts w:ascii="Lato" w:hAnsi="Lato" w:cs="Times New Roman"/>
                <w:b/>
                <w:sz w:val="20"/>
                <w:szCs w:val="20"/>
              </w:rPr>
              <w:t>Instytut Techniki Budowlanej</w:t>
            </w:r>
          </w:p>
          <w:p w14:paraId="555A75B3" w14:textId="77777777" w:rsidR="000C58F6" w:rsidRPr="00E27F40" w:rsidRDefault="000C58F6" w:rsidP="006B6EAD">
            <w:pPr>
              <w:rPr>
                <w:rFonts w:ascii="Lato" w:hAnsi="Lato" w:cs="Times New Roman"/>
                <w:b/>
                <w:sz w:val="20"/>
                <w:szCs w:val="20"/>
              </w:rPr>
            </w:pPr>
          </w:p>
        </w:tc>
        <w:tc>
          <w:tcPr>
            <w:tcW w:w="3544" w:type="dxa"/>
          </w:tcPr>
          <w:p w14:paraId="6BF74FE3" w14:textId="77777777" w:rsidR="000C58F6" w:rsidRPr="00E27F40" w:rsidRDefault="000C58F6" w:rsidP="006B6EAD">
            <w:pPr>
              <w:rPr>
                <w:rFonts w:ascii="Lato" w:hAnsi="Lato" w:cs="Times New Roman"/>
                <w:sz w:val="20"/>
                <w:szCs w:val="20"/>
              </w:rPr>
            </w:pPr>
            <w:r w:rsidRPr="00E27F40">
              <w:rPr>
                <w:rFonts w:ascii="Lato" w:hAnsi="Lato" w:cs="Times New Roman"/>
                <w:sz w:val="20"/>
                <w:szCs w:val="20"/>
              </w:rPr>
              <w:t>Proponuje się wydłużenie terminu zgłoszenia poprzedzającego rozpoczęcie do 24 dni.</w:t>
            </w:r>
          </w:p>
          <w:p w14:paraId="09C0B62C" w14:textId="55376717" w:rsidR="000C58F6" w:rsidRPr="00E27F40" w:rsidRDefault="000C58F6" w:rsidP="006B6EAD">
            <w:pPr>
              <w:rPr>
                <w:rFonts w:ascii="Lato" w:hAnsi="Lato" w:cs="Times New Roman"/>
                <w:sz w:val="20"/>
                <w:szCs w:val="20"/>
              </w:rPr>
            </w:pPr>
            <w:r w:rsidRPr="00E27F40">
              <w:rPr>
                <w:rFonts w:ascii="Lato" w:hAnsi="Lato" w:cs="Times New Roman"/>
                <w:sz w:val="20"/>
                <w:szCs w:val="20"/>
              </w:rPr>
              <w:t>W tym czasie organy kontrolne powinny zdążyć zapoznać się z obiektem i zaproponowanym „planem”</w:t>
            </w:r>
            <w:r w:rsidR="001317BA" w:rsidRPr="00E27F40">
              <w:rPr>
                <w:rFonts w:ascii="Lato" w:hAnsi="Lato" w:cs="Times New Roman"/>
                <w:sz w:val="20"/>
                <w:szCs w:val="20"/>
              </w:rPr>
              <w:t>,</w:t>
            </w:r>
            <w:r w:rsidRPr="00E27F40">
              <w:rPr>
                <w:rFonts w:ascii="Lato" w:hAnsi="Lato" w:cs="Times New Roman"/>
                <w:sz w:val="20"/>
                <w:szCs w:val="20"/>
              </w:rPr>
              <w:t xml:space="preserve"> a wykonawca w razie potrzeby ma czas na jego uzupełnienie lub zmianę. Wykonywanie korekty realizacji po rozpoczęciu pracy w przypadku ponadnormatywnych lub niekontrolowanych emisji pyłu stanowi narażenie pracowników w sposób nieodwracalny na ryzyko utraty zdrowia. </w:t>
            </w:r>
          </w:p>
          <w:p w14:paraId="0A62458C" w14:textId="5B506D81" w:rsidR="000C58F6" w:rsidRPr="00E27F40" w:rsidRDefault="000C58F6" w:rsidP="006B6EAD">
            <w:pPr>
              <w:rPr>
                <w:rFonts w:ascii="Lato" w:hAnsi="Lato" w:cs="Times New Roman"/>
                <w:sz w:val="20"/>
                <w:szCs w:val="20"/>
              </w:rPr>
            </w:pPr>
            <w:r w:rsidRPr="00E27F40">
              <w:rPr>
                <w:rFonts w:ascii="Lato" w:hAnsi="Lato" w:cs="Times New Roman"/>
                <w:sz w:val="20"/>
                <w:szCs w:val="20"/>
              </w:rPr>
              <w:t>Uzupełnienie: pkt 7) Organy, o których mowa w ustępie 1 i 6, dokonają weryfikacji „planu”.</w:t>
            </w:r>
          </w:p>
        </w:tc>
        <w:tc>
          <w:tcPr>
            <w:tcW w:w="3544" w:type="dxa"/>
          </w:tcPr>
          <w:p w14:paraId="7712C673" w14:textId="716944E2" w:rsidR="000C58F6" w:rsidRPr="00E27F40" w:rsidRDefault="000C58F6" w:rsidP="006B6EAD">
            <w:pPr>
              <w:rPr>
                <w:rFonts w:ascii="Lato" w:hAnsi="Lato" w:cs="Times New Roman"/>
                <w:sz w:val="20"/>
                <w:szCs w:val="20"/>
              </w:rPr>
            </w:pPr>
            <w:r w:rsidRPr="00E27F40">
              <w:rPr>
                <w:rFonts w:ascii="Lato" w:hAnsi="Lato" w:cs="Times New Roman"/>
                <w:sz w:val="20"/>
                <w:szCs w:val="20"/>
              </w:rPr>
              <w:t>Weryfikacja  „planu” jest  niezbędnym elementem kontroli przed rozpoczęciem prac. W tym czasie  należy sprawdzić  nie tylko sam „plan”</w:t>
            </w:r>
            <w:r w:rsidR="001317BA" w:rsidRPr="00E27F40">
              <w:rPr>
                <w:rFonts w:ascii="Lato" w:hAnsi="Lato" w:cs="Times New Roman"/>
                <w:sz w:val="20"/>
                <w:szCs w:val="20"/>
              </w:rPr>
              <w:t>,</w:t>
            </w:r>
            <w:r w:rsidRPr="00E27F40">
              <w:rPr>
                <w:rFonts w:ascii="Lato" w:hAnsi="Lato" w:cs="Times New Roman"/>
                <w:sz w:val="20"/>
                <w:szCs w:val="20"/>
              </w:rPr>
              <w:t xml:space="preserve"> ale zdolność wykonawcy do realizacji przyjętych zadań : sprawność maszyn, filtrów, oczyszczenie narzędzi, przygotowanie wykonawców robót.</w:t>
            </w:r>
          </w:p>
        </w:tc>
        <w:tc>
          <w:tcPr>
            <w:tcW w:w="2693" w:type="dxa"/>
          </w:tcPr>
          <w:p w14:paraId="1D201A20" w14:textId="77777777" w:rsidR="000C58F6" w:rsidRPr="00E27F40" w:rsidRDefault="000C58F6" w:rsidP="006B6EAD">
            <w:pPr>
              <w:rPr>
                <w:rFonts w:ascii="Lato" w:hAnsi="Lato" w:cs="Times New Roman"/>
                <w:bCs/>
                <w:sz w:val="20"/>
                <w:szCs w:val="20"/>
              </w:rPr>
            </w:pPr>
            <w:r w:rsidRPr="00E27F40">
              <w:rPr>
                <w:rFonts w:ascii="Lato" w:hAnsi="Lato" w:cs="Times New Roman"/>
                <w:bCs/>
                <w:sz w:val="20"/>
                <w:szCs w:val="20"/>
              </w:rPr>
              <w:t>N</w:t>
            </w:r>
          </w:p>
          <w:p w14:paraId="1C2EC527" w14:textId="6AD0CA7A" w:rsidR="00EE5F58" w:rsidRPr="00E27F40" w:rsidRDefault="00EE5F58" w:rsidP="006B6EAD">
            <w:pPr>
              <w:rPr>
                <w:rFonts w:ascii="Lato" w:hAnsi="Lato" w:cs="Times New Roman"/>
                <w:b/>
                <w:sz w:val="20"/>
                <w:szCs w:val="20"/>
              </w:rPr>
            </w:pPr>
            <w:r w:rsidRPr="00E27F40">
              <w:rPr>
                <w:rFonts w:ascii="Lato" w:hAnsi="Lato" w:cs="Times New Roman"/>
                <w:b/>
                <w:sz w:val="20"/>
                <w:szCs w:val="20"/>
              </w:rPr>
              <w:t xml:space="preserve">Uwaga nieuwzględniona. </w:t>
            </w:r>
          </w:p>
          <w:p w14:paraId="771D65C7" w14:textId="77777777" w:rsidR="00EE5F58" w:rsidRPr="00E27F40" w:rsidRDefault="00EE5F58" w:rsidP="006B6EAD">
            <w:pPr>
              <w:rPr>
                <w:rFonts w:ascii="Lato" w:hAnsi="Lato" w:cs="Times New Roman"/>
                <w:bCs/>
                <w:sz w:val="20"/>
                <w:szCs w:val="20"/>
              </w:rPr>
            </w:pPr>
          </w:p>
          <w:p w14:paraId="702E38ED" w14:textId="77777777" w:rsidR="000C58F6" w:rsidRPr="00E27F40" w:rsidRDefault="000C58F6" w:rsidP="006B6EAD">
            <w:pPr>
              <w:rPr>
                <w:rFonts w:ascii="Lato" w:hAnsi="Lato" w:cs="Times New Roman"/>
                <w:bCs/>
                <w:sz w:val="20"/>
                <w:szCs w:val="20"/>
              </w:rPr>
            </w:pPr>
            <w:r w:rsidRPr="00E27F40">
              <w:rPr>
                <w:rFonts w:ascii="Lato" w:hAnsi="Lato" w:cs="Times New Roman"/>
                <w:bCs/>
                <w:sz w:val="20"/>
                <w:szCs w:val="20"/>
              </w:rPr>
              <w:t xml:space="preserve">Obecny termin jest kompromisem pomiędzy wykonawcami a organami kontrolnymi. </w:t>
            </w:r>
          </w:p>
          <w:p w14:paraId="26542BA1" w14:textId="264C50F0" w:rsidR="000C58F6" w:rsidRPr="00E27F40" w:rsidRDefault="000C58F6" w:rsidP="006B6EAD">
            <w:pPr>
              <w:rPr>
                <w:rFonts w:ascii="Lato" w:hAnsi="Lato" w:cs="Times New Roman"/>
                <w:bCs/>
                <w:sz w:val="20"/>
                <w:szCs w:val="20"/>
              </w:rPr>
            </w:pPr>
            <w:r w:rsidRPr="00E27F40">
              <w:rPr>
                <w:rFonts w:ascii="Lato" w:hAnsi="Lato" w:cs="Times New Roman"/>
                <w:bCs/>
                <w:sz w:val="20"/>
                <w:szCs w:val="20"/>
              </w:rPr>
              <w:t xml:space="preserve">Organy kontrolne nie wykonują kontroli przed rozpoczęciem prac. Sytuacje awaryjne ponadnormatywnych lub niekontrolowanych emisji </w:t>
            </w:r>
            <w:r w:rsidR="006B6EAD" w:rsidRPr="00E27F40">
              <w:rPr>
                <w:rFonts w:ascii="Lato" w:hAnsi="Lato" w:cs="Times New Roman"/>
                <w:bCs/>
                <w:sz w:val="20"/>
                <w:szCs w:val="20"/>
              </w:rPr>
              <w:t>azbestu</w:t>
            </w:r>
            <w:r w:rsidRPr="00E27F40">
              <w:rPr>
                <w:rFonts w:ascii="Lato" w:hAnsi="Lato" w:cs="Times New Roman"/>
                <w:bCs/>
                <w:sz w:val="20"/>
                <w:szCs w:val="20"/>
              </w:rPr>
              <w:t xml:space="preserve"> powinny być przewidziane w planie prac </w:t>
            </w:r>
            <w:r w:rsidR="006B6EAD" w:rsidRPr="00E27F40">
              <w:rPr>
                <w:rFonts w:ascii="Lato" w:hAnsi="Lato" w:cs="Times New Roman"/>
                <w:bCs/>
                <w:sz w:val="20"/>
                <w:szCs w:val="20"/>
              </w:rPr>
              <w:t>wraz z procedurą</w:t>
            </w:r>
            <w:r w:rsidRPr="00E27F40">
              <w:rPr>
                <w:rFonts w:ascii="Lato" w:hAnsi="Lato" w:cs="Times New Roman"/>
                <w:bCs/>
                <w:sz w:val="20"/>
                <w:szCs w:val="20"/>
              </w:rPr>
              <w:t xml:space="preserve"> postępowa</w:t>
            </w:r>
            <w:r w:rsidR="006B6EAD" w:rsidRPr="00E27F40">
              <w:rPr>
                <w:rFonts w:ascii="Lato" w:hAnsi="Lato" w:cs="Times New Roman"/>
                <w:bCs/>
                <w:sz w:val="20"/>
                <w:szCs w:val="20"/>
              </w:rPr>
              <w:t>nia w takich sytuacjach</w:t>
            </w:r>
            <w:r w:rsidRPr="00E27F40">
              <w:rPr>
                <w:rFonts w:ascii="Lato" w:hAnsi="Lato" w:cs="Times New Roman"/>
                <w:bCs/>
                <w:sz w:val="20"/>
                <w:szCs w:val="20"/>
              </w:rPr>
              <w:t>.</w:t>
            </w:r>
          </w:p>
        </w:tc>
      </w:tr>
      <w:tr w:rsidR="00570626" w:rsidRPr="00E27F40" w14:paraId="19FE77DF" w14:textId="77777777" w:rsidTr="00567FD1">
        <w:tc>
          <w:tcPr>
            <w:tcW w:w="586" w:type="dxa"/>
          </w:tcPr>
          <w:p w14:paraId="52A41CD4" w14:textId="1CD097A4" w:rsidR="000C58F6" w:rsidRPr="00E27F40" w:rsidRDefault="008D0074" w:rsidP="006B6EAD">
            <w:pPr>
              <w:rPr>
                <w:rFonts w:ascii="Lato" w:hAnsi="Lato" w:cs="Times New Roman"/>
                <w:b/>
                <w:sz w:val="20"/>
                <w:szCs w:val="20"/>
              </w:rPr>
            </w:pPr>
            <w:r w:rsidRPr="00E27F40">
              <w:rPr>
                <w:rFonts w:ascii="Lato" w:hAnsi="Lato" w:cs="Times New Roman"/>
                <w:b/>
                <w:sz w:val="20"/>
                <w:szCs w:val="20"/>
              </w:rPr>
              <w:t>97.</w:t>
            </w:r>
          </w:p>
        </w:tc>
        <w:tc>
          <w:tcPr>
            <w:tcW w:w="1559" w:type="dxa"/>
          </w:tcPr>
          <w:p w14:paraId="452B9FE8" w14:textId="77777777" w:rsidR="000C58F6" w:rsidRPr="00E27F40" w:rsidRDefault="000C58F6" w:rsidP="006B6EAD">
            <w:pPr>
              <w:rPr>
                <w:rFonts w:ascii="Lato" w:hAnsi="Lato" w:cs="Times New Roman"/>
                <w:b/>
                <w:sz w:val="20"/>
                <w:szCs w:val="20"/>
              </w:rPr>
            </w:pPr>
            <w:r w:rsidRPr="00E27F40">
              <w:rPr>
                <w:rFonts w:ascii="Lato" w:hAnsi="Lato" w:cs="Times New Roman"/>
                <w:b/>
                <w:sz w:val="20"/>
                <w:szCs w:val="20"/>
              </w:rPr>
              <w:t xml:space="preserve">Art. 24 ust. 2 </w:t>
            </w:r>
          </w:p>
          <w:p w14:paraId="7CF2E12E" w14:textId="77777777" w:rsidR="000C58F6" w:rsidRPr="00E27F40" w:rsidRDefault="000C58F6" w:rsidP="006B6EAD">
            <w:pPr>
              <w:rPr>
                <w:rFonts w:ascii="Lato" w:hAnsi="Lato" w:cs="Times New Roman"/>
                <w:b/>
                <w:sz w:val="20"/>
                <w:szCs w:val="20"/>
              </w:rPr>
            </w:pPr>
          </w:p>
        </w:tc>
        <w:tc>
          <w:tcPr>
            <w:tcW w:w="1984" w:type="dxa"/>
          </w:tcPr>
          <w:p w14:paraId="0CB59EB2" w14:textId="3393FB7E" w:rsidR="000C58F6" w:rsidRPr="00E27F40" w:rsidRDefault="000C58F6" w:rsidP="006B6EAD">
            <w:pPr>
              <w:rPr>
                <w:rFonts w:ascii="Lato" w:hAnsi="Lato" w:cs="Times New Roman"/>
                <w:b/>
                <w:sz w:val="20"/>
                <w:szCs w:val="20"/>
              </w:rPr>
            </w:pPr>
            <w:r w:rsidRPr="00E27F40">
              <w:rPr>
                <w:rFonts w:ascii="Lato" w:hAnsi="Lato" w:cs="Times New Roman"/>
                <w:b/>
                <w:sz w:val="20"/>
                <w:szCs w:val="20"/>
              </w:rPr>
              <w:t>Unia Metropolii Polskich</w:t>
            </w:r>
          </w:p>
        </w:tc>
        <w:tc>
          <w:tcPr>
            <w:tcW w:w="3544" w:type="dxa"/>
          </w:tcPr>
          <w:p w14:paraId="2E95C53E" w14:textId="222F9104" w:rsidR="000C58F6" w:rsidRPr="00E27F40" w:rsidRDefault="000C58F6" w:rsidP="006B6EAD">
            <w:pPr>
              <w:autoSpaceDE w:val="0"/>
              <w:autoSpaceDN w:val="0"/>
              <w:adjustRightInd w:val="0"/>
              <w:rPr>
                <w:rFonts w:ascii="Lato" w:hAnsi="Lato" w:cs="Lato-Regular"/>
                <w:sz w:val="20"/>
                <w:szCs w:val="20"/>
              </w:rPr>
            </w:pPr>
            <w:r w:rsidRPr="00E27F40">
              <w:rPr>
                <w:rFonts w:ascii="Lato" w:hAnsi="Lato" w:cs="Times New Roman"/>
                <w:sz w:val="20"/>
                <w:szCs w:val="20"/>
              </w:rPr>
              <w:t xml:space="preserve">Zgłoszenie powinno zawierać datę wydania i znak zezwolenia na </w:t>
            </w:r>
            <w:r w:rsidRPr="00E27F40">
              <w:rPr>
                <w:rFonts w:ascii="Lato" w:hAnsi="Lato" w:cs="Times New Roman"/>
                <w:sz w:val="20"/>
                <w:szCs w:val="20"/>
              </w:rPr>
              <w:lastRenderedPageBreak/>
              <w:t>usuwanie lub zabezpieczanie wyrobów zawierających azbest.</w:t>
            </w:r>
          </w:p>
        </w:tc>
        <w:tc>
          <w:tcPr>
            <w:tcW w:w="3544" w:type="dxa"/>
          </w:tcPr>
          <w:p w14:paraId="42BCA64D" w14:textId="3033DD69" w:rsidR="000C58F6" w:rsidRPr="00E27F40" w:rsidRDefault="000C58F6" w:rsidP="006B6EAD">
            <w:pPr>
              <w:autoSpaceDE w:val="0"/>
              <w:autoSpaceDN w:val="0"/>
              <w:adjustRightInd w:val="0"/>
              <w:rPr>
                <w:rFonts w:ascii="Lato" w:hAnsi="Lato" w:cs="Lato-Regular"/>
                <w:sz w:val="20"/>
                <w:szCs w:val="20"/>
                <w:u w:val="single"/>
              </w:rPr>
            </w:pPr>
          </w:p>
        </w:tc>
        <w:tc>
          <w:tcPr>
            <w:tcW w:w="2693" w:type="dxa"/>
          </w:tcPr>
          <w:p w14:paraId="0AF1A352" w14:textId="77777777" w:rsidR="000C58F6" w:rsidRPr="00E27F40" w:rsidRDefault="000C58F6" w:rsidP="006B6EAD">
            <w:pPr>
              <w:rPr>
                <w:rFonts w:ascii="Lato" w:hAnsi="Lato" w:cs="Times New Roman"/>
                <w:b/>
                <w:sz w:val="20"/>
                <w:szCs w:val="20"/>
              </w:rPr>
            </w:pPr>
            <w:r w:rsidRPr="00E27F40">
              <w:rPr>
                <w:rFonts w:ascii="Lato" w:hAnsi="Lato" w:cs="Times New Roman"/>
                <w:b/>
                <w:sz w:val="20"/>
                <w:szCs w:val="20"/>
              </w:rPr>
              <w:t>U</w:t>
            </w:r>
          </w:p>
          <w:p w14:paraId="1F44DB7A" w14:textId="0994141C" w:rsidR="000C58F6" w:rsidRPr="00E27F40" w:rsidRDefault="000C58F6" w:rsidP="006B6EAD">
            <w:pPr>
              <w:rPr>
                <w:rFonts w:ascii="Lato" w:hAnsi="Lato" w:cs="Times New Roman"/>
                <w:b/>
                <w:sz w:val="20"/>
                <w:szCs w:val="20"/>
              </w:rPr>
            </w:pPr>
            <w:r w:rsidRPr="00E27F40">
              <w:rPr>
                <w:rFonts w:ascii="Lato" w:hAnsi="Lato" w:cs="Times New Roman"/>
                <w:b/>
                <w:sz w:val="20"/>
                <w:szCs w:val="20"/>
              </w:rPr>
              <w:t>Uwaga uwzględniona</w:t>
            </w:r>
            <w:r w:rsidR="00030B74" w:rsidRPr="00E27F40">
              <w:rPr>
                <w:rFonts w:ascii="Lato" w:hAnsi="Lato" w:cs="Times New Roman"/>
                <w:b/>
                <w:sz w:val="20"/>
                <w:szCs w:val="20"/>
              </w:rPr>
              <w:t>.</w:t>
            </w:r>
          </w:p>
          <w:p w14:paraId="39937876" w14:textId="77777777" w:rsidR="00030B74" w:rsidRPr="00E27F40" w:rsidRDefault="00030B74" w:rsidP="006B6EAD">
            <w:pPr>
              <w:rPr>
                <w:rFonts w:ascii="Lato" w:hAnsi="Lato" w:cs="Times New Roman"/>
                <w:bCs/>
                <w:sz w:val="20"/>
                <w:szCs w:val="20"/>
              </w:rPr>
            </w:pPr>
          </w:p>
          <w:p w14:paraId="5A44BC73" w14:textId="11A538C4" w:rsidR="000C58F6" w:rsidRPr="00E27F40" w:rsidRDefault="004A39AB" w:rsidP="006B6EAD">
            <w:pPr>
              <w:rPr>
                <w:rFonts w:ascii="Lato" w:hAnsi="Lato" w:cs="Times New Roman"/>
                <w:b/>
                <w:sz w:val="20"/>
                <w:szCs w:val="20"/>
              </w:rPr>
            </w:pPr>
            <w:r w:rsidRPr="00E27F40">
              <w:rPr>
                <w:rFonts w:ascii="Lato" w:hAnsi="Lato" w:cs="Times New Roman"/>
                <w:bCs/>
                <w:sz w:val="20"/>
                <w:szCs w:val="20"/>
              </w:rPr>
              <w:lastRenderedPageBreak/>
              <w:t>Dodano</w:t>
            </w:r>
            <w:r w:rsidR="000C58F6" w:rsidRPr="00E27F40">
              <w:rPr>
                <w:rFonts w:ascii="Lato" w:hAnsi="Lato" w:cs="Times New Roman"/>
                <w:bCs/>
                <w:sz w:val="20"/>
                <w:szCs w:val="20"/>
              </w:rPr>
              <w:t xml:space="preserve"> datę wydania i znak zezwolenia </w:t>
            </w:r>
            <w:r w:rsidRPr="00E27F40">
              <w:rPr>
                <w:rFonts w:ascii="Lato" w:hAnsi="Lato" w:cs="Times New Roman"/>
                <w:bCs/>
                <w:sz w:val="20"/>
                <w:szCs w:val="20"/>
              </w:rPr>
              <w:t xml:space="preserve">oraz usunięto </w:t>
            </w:r>
            <w:r w:rsidR="000C58F6" w:rsidRPr="00E27F40">
              <w:rPr>
                <w:rFonts w:ascii="Lato" w:hAnsi="Lato" w:cs="Times New Roman"/>
                <w:bCs/>
                <w:sz w:val="20"/>
                <w:szCs w:val="20"/>
              </w:rPr>
              <w:t xml:space="preserve">pkt </w:t>
            </w:r>
            <w:r w:rsidR="001317BA" w:rsidRPr="00E27F40">
              <w:rPr>
                <w:rFonts w:ascii="Lato" w:hAnsi="Lato" w:cs="Times New Roman"/>
                <w:bCs/>
                <w:sz w:val="20"/>
                <w:szCs w:val="20"/>
              </w:rPr>
              <w:t xml:space="preserve">4 i </w:t>
            </w:r>
            <w:r w:rsidR="000C58F6" w:rsidRPr="00E27F40">
              <w:rPr>
                <w:rFonts w:ascii="Lato" w:hAnsi="Lato" w:cs="Times New Roman"/>
                <w:bCs/>
                <w:sz w:val="20"/>
                <w:szCs w:val="20"/>
              </w:rPr>
              <w:t>5.</w:t>
            </w:r>
          </w:p>
        </w:tc>
      </w:tr>
      <w:tr w:rsidR="00570626" w:rsidRPr="00E27F40" w14:paraId="58DC548C" w14:textId="77777777" w:rsidTr="00567FD1">
        <w:tc>
          <w:tcPr>
            <w:tcW w:w="586" w:type="dxa"/>
          </w:tcPr>
          <w:p w14:paraId="03DA99AA" w14:textId="33414EC7" w:rsidR="000C58F6" w:rsidRPr="00E27F40" w:rsidRDefault="008D0074" w:rsidP="006B6EAD">
            <w:pPr>
              <w:rPr>
                <w:rFonts w:ascii="Lato" w:hAnsi="Lato" w:cs="Times New Roman"/>
                <w:b/>
                <w:sz w:val="20"/>
                <w:szCs w:val="20"/>
              </w:rPr>
            </w:pPr>
            <w:r w:rsidRPr="00E27F40">
              <w:rPr>
                <w:rFonts w:ascii="Lato" w:hAnsi="Lato" w:cs="Times New Roman"/>
                <w:b/>
                <w:sz w:val="20"/>
                <w:szCs w:val="20"/>
              </w:rPr>
              <w:lastRenderedPageBreak/>
              <w:t>98.</w:t>
            </w:r>
          </w:p>
        </w:tc>
        <w:tc>
          <w:tcPr>
            <w:tcW w:w="1559" w:type="dxa"/>
          </w:tcPr>
          <w:p w14:paraId="15E3289A" w14:textId="7239E49D" w:rsidR="000C58F6" w:rsidRPr="00E27F40" w:rsidRDefault="000C58F6" w:rsidP="006B6EAD">
            <w:pPr>
              <w:rPr>
                <w:rFonts w:ascii="Lato" w:hAnsi="Lato" w:cs="Times New Roman"/>
                <w:b/>
                <w:sz w:val="20"/>
                <w:szCs w:val="20"/>
              </w:rPr>
            </w:pPr>
            <w:r w:rsidRPr="00E27F40">
              <w:rPr>
                <w:rFonts w:ascii="Lato" w:hAnsi="Lato" w:cs="Times New Roman"/>
                <w:b/>
                <w:sz w:val="20"/>
                <w:szCs w:val="20"/>
              </w:rPr>
              <w:t>Art. 25</w:t>
            </w:r>
          </w:p>
          <w:p w14:paraId="7445B425" w14:textId="77777777" w:rsidR="000C58F6" w:rsidRPr="00E27F40" w:rsidRDefault="000C58F6" w:rsidP="006B6EAD">
            <w:pPr>
              <w:rPr>
                <w:rFonts w:ascii="Lato" w:hAnsi="Lato" w:cs="Times New Roman"/>
                <w:b/>
                <w:sz w:val="20"/>
                <w:szCs w:val="20"/>
              </w:rPr>
            </w:pPr>
          </w:p>
        </w:tc>
        <w:tc>
          <w:tcPr>
            <w:tcW w:w="1984" w:type="dxa"/>
          </w:tcPr>
          <w:p w14:paraId="67BD97EA" w14:textId="77777777" w:rsidR="000C58F6" w:rsidRPr="00E27F40" w:rsidRDefault="000C58F6" w:rsidP="006B6EAD">
            <w:pPr>
              <w:rPr>
                <w:rFonts w:ascii="Lato" w:hAnsi="Lato" w:cs="Times New Roman"/>
                <w:b/>
                <w:sz w:val="20"/>
                <w:szCs w:val="20"/>
              </w:rPr>
            </w:pPr>
            <w:r w:rsidRPr="00E27F40">
              <w:rPr>
                <w:rFonts w:ascii="Lato" w:hAnsi="Lato" w:cs="Times New Roman"/>
                <w:b/>
                <w:sz w:val="20"/>
                <w:szCs w:val="20"/>
              </w:rPr>
              <w:t>Instytut Techniki Budowlanej</w:t>
            </w:r>
          </w:p>
          <w:p w14:paraId="311CE1C9" w14:textId="77777777" w:rsidR="000C58F6" w:rsidRPr="00E27F40" w:rsidRDefault="000C58F6" w:rsidP="006B6EAD">
            <w:pPr>
              <w:rPr>
                <w:rFonts w:ascii="Lato" w:hAnsi="Lato" w:cs="Times New Roman"/>
                <w:b/>
                <w:sz w:val="20"/>
                <w:szCs w:val="20"/>
              </w:rPr>
            </w:pPr>
          </w:p>
        </w:tc>
        <w:tc>
          <w:tcPr>
            <w:tcW w:w="3544" w:type="dxa"/>
          </w:tcPr>
          <w:p w14:paraId="4BB5B021" w14:textId="778422BA" w:rsidR="000C58F6" w:rsidRPr="00E27F40" w:rsidRDefault="000C58F6" w:rsidP="006B6EAD">
            <w:pPr>
              <w:autoSpaceDE w:val="0"/>
              <w:autoSpaceDN w:val="0"/>
              <w:adjustRightInd w:val="0"/>
              <w:rPr>
                <w:rFonts w:ascii="Lato" w:eastAsia="Calibri" w:hAnsi="Lato" w:cs="Times New Roman"/>
                <w:sz w:val="20"/>
                <w:szCs w:val="20"/>
              </w:rPr>
            </w:pPr>
            <w:r w:rsidRPr="00E27F40">
              <w:rPr>
                <w:rFonts w:ascii="Lato" w:eastAsia="Calibri" w:hAnsi="Lato" w:cs="Times New Roman"/>
                <w:sz w:val="20"/>
                <w:szCs w:val="20"/>
              </w:rPr>
              <w:t>1) Stały nadzór techniczny realizowany przez osobę do tego celu przeszkoloną (np. brygadzista lub inna osoba przeszkolona w zakresie bezpieczeństwa prowadzonych robót)</w:t>
            </w:r>
          </w:p>
          <w:p w14:paraId="1432CA97" w14:textId="0A610697" w:rsidR="000C58F6" w:rsidRPr="00E27F40" w:rsidRDefault="000C58F6" w:rsidP="006B6EAD">
            <w:pPr>
              <w:autoSpaceDE w:val="0"/>
              <w:autoSpaceDN w:val="0"/>
              <w:adjustRightInd w:val="0"/>
              <w:rPr>
                <w:rFonts w:ascii="Lato" w:eastAsia="Calibri" w:hAnsi="Lato" w:cs="Times New Roman"/>
                <w:sz w:val="20"/>
                <w:szCs w:val="20"/>
              </w:rPr>
            </w:pPr>
            <w:r w:rsidRPr="00E27F40">
              <w:rPr>
                <w:rFonts w:ascii="Lato" w:eastAsia="Calibri" w:hAnsi="Lato" w:cs="Times New Roman"/>
                <w:sz w:val="20"/>
                <w:szCs w:val="20"/>
              </w:rPr>
              <w:t>3) Wymagane jest rozwinięcie tego punktu (jakie maszyny i urządzenia). Proponowany opis należy zamieścić w  Rozporządzeniu Ministra Rozwoju i Technologii.</w:t>
            </w:r>
          </w:p>
          <w:p w14:paraId="3C0E96B0" w14:textId="3B9B3185" w:rsidR="000C58F6" w:rsidRPr="00E27F40" w:rsidRDefault="000C58F6" w:rsidP="006B6EAD">
            <w:pPr>
              <w:autoSpaceDE w:val="0"/>
              <w:autoSpaceDN w:val="0"/>
              <w:adjustRightInd w:val="0"/>
              <w:rPr>
                <w:rFonts w:ascii="Lato" w:eastAsia="Calibri" w:hAnsi="Lato" w:cs="Times New Roman"/>
                <w:sz w:val="20"/>
                <w:szCs w:val="20"/>
              </w:rPr>
            </w:pPr>
            <w:r w:rsidRPr="00E27F40">
              <w:rPr>
                <w:rFonts w:ascii="Lato" w:eastAsia="Calibri" w:hAnsi="Lato" w:cs="Times New Roman"/>
                <w:sz w:val="20"/>
                <w:szCs w:val="20"/>
              </w:rPr>
              <w:t xml:space="preserve">4) Stosowanie odpowiedniego doboru środków ochrony indywidualnej. Proponowany opis oparty na odpowiedniej literaturze przedmiotu (np. „Azbest Podręcznik dobrych praktyk PIP, opracowania ITB w zakresie dopasowania środków ochrony indywidulnej). Opis należy zamieścić w  </w:t>
            </w:r>
            <w:bookmarkStart w:id="9" w:name="_Hlk182469937"/>
            <w:r w:rsidRPr="00E27F40">
              <w:rPr>
                <w:rFonts w:ascii="Lato" w:eastAsia="Calibri" w:hAnsi="Lato" w:cs="Times New Roman"/>
                <w:sz w:val="20"/>
                <w:szCs w:val="20"/>
              </w:rPr>
              <w:t>Rozporządzeniu Ministra Rozwoju i Technologii</w:t>
            </w:r>
            <w:bookmarkEnd w:id="9"/>
            <w:r w:rsidRPr="00E27F40">
              <w:rPr>
                <w:rFonts w:ascii="Lato" w:eastAsia="Calibri" w:hAnsi="Lato" w:cs="Times New Roman"/>
                <w:sz w:val="20"/>
                <w:szCs w:val="20"/>
              </w:rPr>
              <w:t>.</w:t>
            </w:r>
          </w:p>
        </w:tc>
        <w:tc>
          <w:tcPr>
            <w:tcW w:w="3544" w:type="dxa"/>
          </w:tcPr>
          <w:p w14:paraId="16B7C065" w14:textId="77777777" w:rsidR="000C58F6" w:rsidRPr="00E27F40" w:rsidRDefault="000C58F6" w:rsidP="006B6EAD">
            <w:pPr>
              <w:rPr>
                <w:rFonts w:ascii="Lato" w:hAnsi="Lato" w:cs="Times New Roman"/>
                <w:b/>
                <w:sz w:val="20"/>
                <w:szCs w:val="20"/>
              </w:rPr>
            </w:pPr>
          </w:p>
        </w:tc>
        <w:tc>
          <w:tcPr>
            <w:tcW w:w="2693" w:type="dxa"/>
          </w:tcPr>
          <w:p w14:paraId="23256619" w14:textId="7B0E6F76" w:rsidR="00EC4414" w:rsidRPr="00EC4414" w:rsidRDefault="00EC4414" w:rsidP="006B6EAD">
            <w:pPr>
              <w:rPr>
                <w:rFonts w:ascii="Lato" w:hAnsi="Lato" w:cs="Times New Roman"/>
                <w:b/>
                <w:sz w:val="20"/>
                <w:szCs w:val="20"/>
              </w:rPr>
            </w:pPr>
            <w:r w:rsidRPr="00EC4414">
              <w:rPr>
                <w:rFonts w:ascii="Lato" w:hAnsi="Lato" w:cs="Times New Roman"/>
                <w:b/>
                <w:sz w:val="20"/>
                <w:szCs w:val="20"/>
              </w:rPr>
              <w:t>CU</w:t>
            </w:r>
          </w:p>
          <w:p w14:paraId="16F666A3" w14:textId="4BAECE93" w:rsidR="00EC4414" w:rsidRPr="00EC4414" w:rsidRDefault="00EC4414" w:rsidP="006B6EAD">
            <w:pPr>
              <w:rPr>
                <w:rFonts w:ascii="Lato" w:hAnsi="Lato" w:cs="Times New Roman"/>
                <w:b/>
                <w:sz w:val="20"/>
                <w:szCs w:val="20"/>
              </w:rPr>
            </w:pPr>
            <w:r w:rsidRPr="00EC4414">
              <w:rPr>
                <w:rFonts w:ascii="Lato" w:hAnsi="Lato" w:cs="Times New Roman"/>
                <w:b/>
                <w:sz w:val="20"/>
                <w:szCs w:val="20"/>
              </w:rPr>
              <w:t xml:space="preserve">Częściowo uwzględniona. </w:t>
            </w:r>
          </w:p>
          <w:p w14:paraId="33C070EF" w14:textId="77777777" w:rsidR="00EC4414" w:rsidRDefault="00EC4414" w:rsidP="006B6EAD">
            <w:pPr>
              <w:rPr>
                <w:rFonts w:ascii="Lato" w:hAnsi="Lato" w:cs="Times New Roman"/>
                <w:bCs/>
                <w:sz w:val="20"/>
                <w:szCs w:val="20"/>
              </w:rPr>
            </w:pPr>
          </w:p>
          <w:p w14:paraId="30E87E0E" w14:textId="6CCA9B9B" w:rsidR="000C58F6" w:rsidRDefault="000C58F6" w:rsidP="006B6EAD">
            <w:pPr>
              <w:rPr>
                <w:rFonts w:ascii="Lato" w:hAnsi="Lato" w:cs="Times New Roman"/>
                <w:bCs/>
                <w:sz w:val="20"/>
                <w:szCs w:val="20"/>
              </w:rPr>
            </w:pPr>
            <w:r w:rsidRPr="00E27F40">
              <w:rPr>
                <w:rFonts w:ascii="Lato" w:hAnsi="Lato" w:cs="Times New Roman"/>
                <w:bCs/>
                <w:sz w:val="20"/>
                <w:szCs w:val="20"/>
              </w:rPr>
              <w:t xml:space="preserve">Ad 1 </w:t>
            </w:r>
          </w:p>
          <w:p w14:paraId="1B6E8A3F" w14:textId="7ABA44C9" w:rsidR="007C6D02" w:rsidRPr="007C6D02" w:rsidRDefault="007C6D02" w:rsidP="006B6EAD">
            <w:pPr>
              <w:rPr>
                <w:rFonts w:ascii="Lato" w:hAnsi="Lato" w:cs="Times New Roman"/>
                <w:b/>
                <w:sz w:val="20"/>
                <w:szCs w:val="20"/>
              </w:rPr>
            </w:pPr>
            <w:r w:rsidRPr="007C6D02">
              <w:rPr>
                <w:rFonts w:ascii="Lato" w:hAnsi="Lato" w:cs="Times New Roman"/>
                <w:b/>
                <w:sz w:val="20"/>
                <w:szCs w:val="20"/>
              </w:rPr>
              <w:t>N</w:t>
            </w:r>
          </w:p>
          <w:p w14:paraId="2E679AAE" w14:textId="77777777" w:rsidR="000C58F6" w:rsidRPr="007C6D02" w:rsidRDefault="000C58F6" w:rsidP="006B6EAD">
            <w:pPr>
              <w:rPr>
                <w:rFonts w:ascii="Lato" w:hAnsi="Lato" w:cs="Times New Roman"/>
                <w:b/>
                <w:sz w:val="20"/>
                <w:szCs w:val="20"/>
              </w:rPr>
            </w:pPr>
            <w:r w:rsidRPr="007C6D02">
              <w:rPr>
                <w:rFonts w:ascii="Lato" w:hAnsi="Lato" w:cs="Times New Roman"/>
                <w:b/>
                <w:sz w:val="20"/>
                <w:szCs w:val="20"/>
              </w:rPr>
              <w:t>Uwaga nieuwzględniona.</w:t>
            </w:r>
          </w:p>
          <w:p w14:paraId="31F00975" w14:textId="1212101B" w:rsidR="000C58F6" w:rsidRPr="00E27F40" w:rsidRDefault="000C58F6" w:rsidP="006B6EAD">
            <w:pPr>
              <w:rPr>
                <w:rFonts w:ascii="Lato" w:hAnsi="Lato" w:cs="Times New Roman"/>
                <w:bCs/>
                <w:sz w:val="20"/>
                <w:szCs w:val="20"/>
              </w:rPr>
            </w:pPr>
            <w:r w:rsidRPr="00E27F40">
              <w:rPr>
                <w:rFonts w:ascii="Lato" w:hAnsi="Lato" w:cs="Times New Roman"/>
                <w:bCs/>
                <w:sz w:val="20"/>
                <w:szCs w:val="20"/>
              </w:rPr>
              <w:t>Nadzór będzie szerszy niż tylko techniczny. Projekt ustawy nakazuje</w:t>
            </w:r>
            <w:r w:rsidR="003507AC" w:rsidRPr="00E27F40">
              <w:rPr>
                <w:rFonts w:ascii="Lato" w:hAnsi="Lato" w:cs="Times New Roman"/>
                <w:bCs/>
                <w:sz w:val="20"/>
                <w:szCs w:val="20"/>
              </w:rPr>
              <w:t>,</w:t>
            </w:r>
            <w:r w:rsidRPr="00E27F40">
              <w:rPr>
                <w:rFonts w:ascii="Lato" w:hAnsi="Lato" w:cs="Times New Roman"/>
                <w:bCs/>
                <w:sz w:val="20"/>
                <w:szCs w:val="20"/>
              </w:rPr>
              <w:t xml:space="preserve"> aby osoby kierujące lub nadzorujące pracowników były przeszkolone</w:t>
            </w:r>
            <w:r w:rsidR="007C6D02">
              <w:rPr>
                <w:rFonts w:ascii="Lato" w:hAnsi="Lato" w:cs="Times New Roman"/>
                <w:bCs/>
                <w:sz w:val="20"/>
                <w:szCs w:val="20"/>
              </w:rPr>
              <w:t>.</w:t>
            </w:r>
          </w:p>
          <w:p w14:paraId="50B2B29B" w14:textId="77777777" w:rsidR="00F94EC8" w:rsidRPr="00E27F40" w:rsidRDefault="00F94EC8" w:rsidP="006B6EAD">
            <w:pPr>
              <w:rPr>
                <w:rFonts w:ascii="Lato" w:hAnsi="Lato" w:cs="Times New Roman"/>
                <w:bCs/>
                <w:sz w:val="20"/>
                <w:szCs w:val="20"/>
              </w:rPr>
            </w:pPr>
          </w:p>
          <w:p w14:paraId="062A2A2B" w14:textId="4943FFA1" w:rsidR="000C58F6" w:rsidRDefault="000C58F6" w:rsidP="006B6EAD">
            <w:pPr>
              <w:rPr>
                <w:rFonts w:ascii="Lato" w:hAnsi="Lato" w:cs="Times New Roman"/>
                <w:bCs/>
                <w:sz w:val="20"/>
                <w:szCs w:val="20"/>
              </w:rPr>
            </w:pPr>
            <w:r w:rsidRPr="00E27F40">
              <w:rPr>
                <w:rFonts w:ascii="Lato" w:hAnsi="Lato" w:cs="Times New Roman"/>
                <w:bCs/>
                <w:sz w:val="20"/>
                <w:szCs w:val="20"/>
              </w:rPr>
              <w:t xml:space="preserve">Ad 3 </w:t>
            </w:r>
          </w:p>
          <w:p w14:paraId="63322D6E" w14:textId="1705C3A2" w:rsidR="007C6D02" w:rsidRPr="007C6D02" w:rsidRDefault="007C6D02" w:rsidP="006B6EAD">
            <w:pPr>
              <w:rPr>
                <w:rFonts w:ascii="Lato" w:hAnsi="Lato" w:cs="Times New Roman"/>
                <w:b/>
                <w:sz w:val="20"/>
                <w:szCs w:val="20"/>
              </w:rPr>
            </w:pPr>
            <w:r w:rsidRPr="007C6D02">
              <w:rPr>
                <w:rFonts w:ascii="Lato" w:hAnsi="Lato" w:cs="Times New Roman"/>
                <w:b/>
                <w:sz w:val="20"/>
                <w:szCs w:val="20"/>
              </w:rPr>
              <w:t>U</w:t>
            </w:r>
          </w:p>
          <w:p w14:paraId="3CEE62D5" w14:textId="6CF8BF50" w:rsidR="000C58F6" w:rsidRPr="007C6D02" w:rsidRDefault="000C58F6" w:rsidP="006B6EAD">
            <w:pPr>
              <w:rPr>
                <w:rFonts w:ascii="Lato" w:hAnsi="Lato" w:cs="Times New Roman"/>
                <w:b/>
                <w:sz w:val="20"/>
                <w:szCs w:val="20"/>
              </w:rPr>
            </w:pPr>
            <w:r w:rsidRPr="007C6D02">
              <w:rPr>
                <w:rFonts w:ascii="Lato" w:hAnsi="Lato" w:cs="Times New Roman"/>
                <w:b/>
                <w:sz w:val="20"/>
                <w:szCs w:val="20"/>
              </w:rPr>
              <w:t>Uwaga uwzględniona</w:t>
            </w:r>
            <w:r w:rsidR="00D62BED" w:rsidRPr="007C6D02">
              <w:rPr>
                <w:rFonts w:ascii="Lato" w:hAnsi="Lato" w:cs="Times New Roman"/>
                <w:b/>
                <w:sz w:val="20"/>
                <w:szCs w:val="20"/>
              </w:rPr>
              <w:t>.</w:t>
            </w:r>
          </w:p>
          <w:p w14:paraId="07BF2BC9" w14:textId="532EDC31" w:rsidR="000C58F6" w:rsidRPr="00E27F40" w:rsidRDefault="00F94EC8" w:rsidP="006B6EAD">
            <w:pPr>
              <w:rPr>
                <w:rFonts w:ascii="Lato" w:hAnsi="Lato" w:cs="Times New Roman"/>
                <w:bCs/>
                <w:sz w:val="20"/>
                <w:szCs w:val="20"/>
              </w:rPr>
            </w:pPr>
            <w:r w:rsidRPr="00E27F40">
              <w:rPr>
                <w:rFonts w:ascii="Lato" w:hAnsi="Lato" w:cs="Times New Roman"/>
                <w:bCs/>
                <w:sz w:val="20"/>
                <w:szCs w:val="20"/>
              </w:rPr>
              <w:t xml:space="preserve">Projektodawca uwzględni uwagę przy opracowywaniu projektu rozporządzenia w sprawie planu prac.  </w:t>
            </w:r>
            <w:r w:rsidR="000C58F6" w:rsidRPr="00E27F40">
              <w:rPr>
                <w:rFonts w:ascii="Lato" w:hAnsi="Lato" w:cs="Times New Roman"/>
                <w:bCs/>
                <w:sz w:val="20"/>
                <w:szCs w:val="20"/>
              </w:rPr>
              <w:t>Wskazywani</w:t>
            </w:r>
            <w:r w:rsidR="003507AC" w:rsidRPr="00E27F40">
              <w:rPr>
                <w:rFonts w:ascii="Lato" w:hAnsi="Lato" w:cs="Times New Roman"/>
                <w:bCs/>
                <w:sz w:val="20"/>
                <w:szCs w:val="20"/>
              </w:rPr>
              <w:t>e</w:t>
            </w:r>
            <w:r w:rsidR="000C58F6" w:rsidRPr="00E27F40">
              <w:rPr>
                <w:rFonts w:ascii="Lato" w:hAnsi="Lato" w:cs="Times New Roman"/>
                <w:bCs/>
                <w:sz w:val="20"/>
                <w:szCs w:val="20"/>
              </w:rPr>
              <w:t xml:space="preserve"> maszyn i urządzeń </w:t>
            </w:r>
            <w:r w:rsidR="00530474" w:rsidRPr="00E27F40">
              <w:rPr>
                <w:rFonts w:ascii="Lato" w:hAnsi="Lato" w:cs="Times New Roman"/>
                <w:bCs/>
                <w:sz w:val="20"/>
                <w:szCs w:val="20"/>
              </w:rPr>
              <w:t xml:space="preserve">powinno być dostosowane </w:t>
            </w:r>
            <w:r w:rsidR="000C58F6" w:rsidRPr="00E27F40">
              <w:rPr>
                <w:rFonts w:ascii="Lato" w:hAnsi="Lato" w:cs="Times New Roman"/>
                <w:bCs/>
                <w:sz w:val="20"/>
                <w:szCs w:val="20"/>
              </w:rPr>
              <w:t>do warunków na danej budowie.</w:t>
            </w:r>
          </w:p>
          <w:p w14:paraId="4C00415A" w14:textId="59A4AACB" w:rsidR="000C58F6" w:rsidRPr="00E27F40" w:rsidRDefault="000C58F6" w:rsidP="006B6EAD">
            <w:pPr>
              <w:rPr>
                <w:rFonts w:ascii="Lato" w:hAnsi="Lato" w:cs="Times New Roman"/>
                <w:bCs/>
                <w:sz w:val="20"/>
                <w:szCs w:val="20"/>
              </w:rPr>
            </w:pPr>
            <w:r w:rsidRPr="00E27F40">
              <w:rPr>
                <w:rFonts w:ascii="Lato" w:hAnsi="Lato" w:cs="Times New Roman"/>
                <w:bCs/>
                <w:sz w:val="20"/>
                <w:szCs w:val="20"/>
              </w:rPr>
              <w:t>Temat doboru maszyn i urządzeń jest w zakresie szkolenia.</w:t>
            </w:r>
          </w:p>
          <w:p w14:paraId="6C0290C6" w14:textId="77777777" w:rsidR="00F94EC8" w:rsidRPr="00E27F40" w:rsidRDefault="00F94EC8" w:rsidP="006B6EAD">
            <w:pPr>
              <w:rPr>
                <w:rFonts w:ascii="Lato" w:hAnsi="Lato" w:cs="Times New Roman"/>
                <w:bCs/>
                <w:sz w:val="20"/>
                <w:szCs w:val="20"/>
              </w:rPr>
            </w:pPr>
          </w:p>
          <w:p w14:paraId="702DD7EC" w14:textId="727ACC75" w:rsidR="000C58F6" w:rsidRDefault="000C58F6" w:rsidP="006B6EAD">
            <w:pPr>
              <w:rPr>
                <w:rFonts w:ascii="Lato" w:hAnsi="Lato" w:cs="Times New Roman"/>
                <w:bCs/>
                <w:sz w:val="20"/>
                <w:szCs w:val="20"/>
              </w:rPr>
            </w:pPr>
            <w:r w:rsidRPr="00E27F40">
              <w:rPr>
                <w:rFonts w:ascii="Lato" w:hAnsi="Lato" w:cs="Times New Roman"/>
                <w:bCs/>
                <w:sz w:val="20"/>
                <w:szCs w:val="20"/>
              </w:rPr>
              <w:t xml:space="preserve">Ad 4 </w:t>
            </w:r>
          </w:p>
          <w:p w14:paraId="7DAFE5F8" w14:textId="60165FA4" w:rsidR="007C6D02" w:rsidRPr="007C6D02" w:rsidRDefault="007C6D02" w:rsidP="006B6EAD">
            <w:pPr>
              <w:rPr>
                <w:rFonts w:ascii="Lato" w:hAnsi="Lato" w:cs="Times New Roman"/>
                <w:b/>
                <w:sz w:val="20"/>
                <w:szCs w:val="20"/>
              </w:rPr>
            </w:pPr>
            <w:r w:rsidRPr="007C6D02">
              <w:rPr>
                <w:rFonts w:ascii="Lato" w:hAnsi="Lato" w:cs="Times New Roman"/>
                <w:b/>
                <w:sz w:val="20"/>
                <w:szCs w:val="20"/>
              </w:rPr>
              <w:t>U</w:t>
            </w:r>
          </w:p>
          <w:p w14:paraId="09548B27" w14:textId="67CC6709" w:rsidR="000C58F6" w:rsidRPr="007C6D02" w:rsidRDefault="000C58F6" w:rsidP="006B6EAD">
            <w:pPr>
              <w:rPr>
                <w:rFonts w:ascii="Lato" w:hAnsi="Lato" w:cs="Times New Roman"/>
                <w:b/>
                <w:sz w:val="20"/>
                <w:szCs w:val="20"/>
              </w:rPr>
            </w:pPr>
            <w:r w:rsidRPr="007C6D02">
              <w:rPr>
                <w:rFonts w:ascii="Lato" w:hAnsi="Lato" w:cs="Times New Roman"/>
                <w:b/>
                <w:sz w:val="20"/>
                <w:szCs w:val="20"/>
              </w:rPr>
              <w:t>Uwaga uwzględniona</w:t>
            </w:r>
          </w:p>
          <w:p w14:paraId="0B6AFDFC" w14:textId="555FFCDB" w:rsidR="000C58F6" w:rsidRPr="00E27F40" w:rsidRDefault="00EB4656" w:rsidP="006B6EAD">
            <w:pPr>
              <w:rPr>
                <w:rFonts w:ascii="Lato" w:hAnsi="Lato" w:cs="Times New Roman"/>
                <w:bCs/>
                <w:sz w:val="20"/>
                <w:szCs w:val="20"/>
              </w:rPr>
            </w:pPr>
            <w:r w:rsidRPr="00E27F40">
              <w:rPr>
                <w:rFonts w:ascii="Lato" w:hAnsi="Lato" w:cs="Times New Roman"/>
                <w:bCs/>
                <w:sz w:val="20"/>
                <w:szCs w:val="20"/>
              </w:rPr>
              <w:t xml:space="preserve">Projektodawca uwzględni uwagę przy opracowywaniu projektu rozporządzenia w </w:t>
            </w:r>
            <w:r w:rsidRPr="00E27F40">
              <w:rPr>
                <w:rFonts w:ascii="Lato" w:hAnsi="Lato" w:cs="Times New Roman"/>
                <w:bCs/>
                <w:sz w:val="20"/>
                <w:szCs w:val="20"/>
              </w:rPr>
              <w:lastRenderedPageBreak/>
              <w:t xml:space="preserve">sprawie planu prac.  </w:t>
            </w:r>
            <w:r w:rsidR="000C58F6" w:rsidRPr="00E27F40">
              <w:rPr>
                <w:rFonts w:ascii="Lato" w:hAnsi="Lato" w:cs="Times New Roman"/>
                <w:bCs/>
                <w:sz w:val="20"/>
                <w:szCs w:val="20"/>
              </w:rPr>
              <w:t>Wskazywani</w:t>
            </w:r>
            <w:r w:rsidR="003507AC" w:rsidRPr="00E27F40">
              <w:rPr>
                <w:rFonts w:ascii="Lato" w:hAnsi="Lato" w:cs="Times New Roman"/>
                <w:bCs/>
                <w:sz w:val="20"/>
                <w:szCs w:val="20"/>
              </w:rPr>
              <w:t>e</w:t>
            </w:r>
            <w:r w:rsidR="000C58F6" w:rsidRPr="00E27F40">
              <w:rPr>
                <w:rFonts w:ascii="Lato" w:hAnsi="Lato" w:cs="Times New Roman"/>
                <w:bCs/>
                <w:sz w:val="20"/>
                <w:szCs w:val="20"/>
              </w:rPr>
              <w:t xml:space="preserve"> środków ochrony indywidu</w:t>
            </w:r>
            <w:r w:rsidRPr="00E27F40">
              <w:rPr>
                <w:rFonts w:ascii="Lato" w:hAnsi="Lato" w:cs="Times New Roman"/>
                <w:bCs/>
                <w:sz w:val="20"/>
                <w:szCs w:val="20"/>
              </w:rPr>
              <w:t xml:space="preserve">alnej powinno być dostosowane </w:t>
            </w:r>
            <w:r w:rsidR="000C58F6" w:rsidRPr="00E27F40">
              <w:rPr>
                <w:rFonts w:ascii="Lato" w:hAnsi="Lato" w:cs="Times New Roman"/>
                <w:bCs/>
                <w:sz w:val="20"/>
                <w:szCs w:val="20"/>
              </w:rPr>
              <w:t>do warunków na danej budowie.</w:t>
            </w:r>
          </w:p>
          <w:p w14:paraId="225CB018" w14:textId="7F45BC5C" w:rsidR="000C58F6" w:rsidRPr="00E27F40" w:rsidRDefault="000C58F6" w:rsidP="006B6EAD">
            <w:pPr>
              <w:rPr>
                <w:rFonts w:ascii="Lato" w:hAnsi="Lato" w:cs="Times New Roman"/>
                <w:bCs/>
                <w:sz w:val="20"/>
                <w:szCs w:val="20"/>
              </w:rPr>
            </w:pPr>
            <w:r w:rsidRPr="00E27F40">
              <w:rPr>
                <w:rFonts w:ascii="Lato" w:hAnsi="Lato" w:cs="Times New Roman"/>
                <w:bCs/>
                <w:sz w:val="20"/>
                <w:szCs w:val="20"/>
              </w:rPr>
              <w:t>Temat doboru środków ochrony indywidualnej jest w zakresie szkolenia.</w:t>
            </w:r>
          </w:p>
        </w:tc>
      </w:tr>
      <w:tr w:rsidR="00570626" w:rsidRPr="00E27F40" w14:paraId="79DD2720" w14:textId="77777777" w:rsidTr="00567FD1">
        <w:tc>
          <w:tcPr>
            <w:tcW w:w="586" w:type="dxa"/>
          </w:tcPr>
          <w:p w14:paraId="69A9D971" w14:textId="395F6E41" w:rsidR="000C58F6" w:rsidRPr="00E27F40" w:rsidRDefault="008D0074" w:rsidP="006B6EAD">
            <w:pPr>
              <w:rPr>
                <w:rFonts w:ascii="Lato" w:hAnsi="Lato" w:cs="Times New Roman"/>
                <w:b/>
                <w:sz w:val="20"/>
                <w:szCs w:val="20"/>
              </w:rPr>
            </w:pPr>
            <w:r w:rsidRPr="00E27F40">
              <w:rPr>
                <w:rFonts w:ascii="Lato" w:hAnsi="Lato" w:cs="Times New Roman"/>
                <w:b/>
                <w:sz w:val="20"/>
                <w:szCs w:val="20"/>
              </w:rPr>
              <w:lastRenderedPageBreak/>
              <w:t>99.</w:t>
            </w:r>
          </w:p>
        </w:tc>
        <w:tc>
          <w:tcPr>
            <w:tcW w:w="1559" w:type="dxa"/>
          </w:tcPr>
          <w:p w14:paraId="1EB31D1D" w14:textId="35C8CE17" w:rsidR="000C58F6" w:rsidRPr="00E27F40" w:rsidRDefault="000C58F6" w:rsidP="006B6EAD">
            <w:pPr>
              <w:rPr>
                <w:rFonts w:ascii="Lato" w:hAnsi="Lato" w:cs="Times New Roman"/>
                <w:b/>
                <w:sz w:val="20"/>
                <w:szCs w:val="20"/>
              </w:rPr>
            </w:pPr>
            <w:r w:rsidRPr="00E27F40">
              <w:rPr>
                <w:rFonts w:ascii="Lato" w:hAnsi="Lato" w:cs="Times New Roman"/>
                <w:b/>
                <w:sz w:val="20"/>
                <w:szCs w:val="20"/>
              </w:rPr>
              <w:t xml:space="preserve">Art. 26 ust. 1 pkt 2 </w:t>
            </w:r>
          </w:p>
          <w:p w14:paraId="3407C2C1" w14:textId="77777777" w:rsidR="000C58F6" w:rsidRPr="00E27F40" w:rsidRDefault="000C58F6" w:rsidP="006B6EAD">
            <w:pPr>
              <w:rPr>
                <w:rFonts w:ascii="Lato" w:hAnsi="Lato" w:cs="Times New Roman"/>
                <w:b/>
                <w:sz w:val="20"/>
                <w:szCs w:val="20"/>
              </w:rPr>
            </w:pPr>
          </w:p>
        </w:tc>
        <w:tc>
          <w:tcPr>
            <w:tcW w:w="1984" w:type="dxa"/>
          </w:tcPr>
          <w:p w14:paraId="096EF9AD" w14:textId="77777777" w:rsidR="000C58F6" w:rsidRPr="00E27F40" w:rsidRDefault="000C58F6" w:rsidP="006B6EAD">
            <w:pPr>
              <w:rPr>
                <w:rFonts w:ascii="Lato" w:hAnsi="Lato" w:cs="Times New Roman"/>
                <w:b/>
                <w:sz w:val="20"/>
                <w:szCs w:val="20"/>
              </w:rPr>
            </w:pPr>
            <w:r w:rsidRPr="00E27F40">
              <w:rPr>
                <w:rFonts w:ascii="Lato" w:hAnsi="Lato" w:cs="Times New Roman"/>
                <w:b/>
                <w:sz w:val="20"/>
                <w:szCs w:val="20"/>
              </w:rPr>
              <w:t>Instytut Techniki Budowlanej</w:t>
            </w:r>
          </w:p>
          <w:p w14:paraId="28C745E0" w14:textId="77777777" w:rsidR="000C58F6" w:rsidRPr="00E27F40" w:rsidRDefault="000C58F6" w:rsidP="006B6EAD">
            <w:pPr>
              <w:rPr>
                <w:rFonts w:ascii="Lato" w:hAnsi="Lato" w:cs="Times New Roman"/>
                <w:b/>
                <w:sz w:val="20"/>
                <w:szCs w:val="20"/>
              </w:rPr>
            </w:pPr>
          </w:p>
        </w:tc>
        <w:tc>
          <w:tcPr>
            <w:tcW w:w="3544" w:type="dxa"/>
          </w:tcPr>
          <w:p w14:paraId="7FD05B18" w14:textId="08150326" w:rsidR="000C58F6" w:rsidRPr="00E27F40" w:rsidRDefault="000C58F6" w:rsidP="006B6EAD">
            <w:pPr>
              <w:rPr>
                <w:rFonts w:ascii="Lato" w:hAnsi="Lato" w:cs="Times New Roman"/>
                <w:sz w:val="20"/>
                <w:szCs w:val="20"/>
              </w:rPr>
            </w:pPr>
            <w:r w:rsidRPr="00E27F40">
              <w:rPr>
                <w:rFonts w:ascii="Lato" w:hAnsi="Lato" w:cs="Times New Roman"/>
                <w:sz w:val="20"/>
                <w:szCs w:val="20"/>
              </w:rPr>
              <w:t>Przeglądy maszyn, ich czyszczenie i oznakowanie jako zdatnych do ponownego użycia powinny być prowadzone przez wyspecjalizowane zakłady usługowe. Podobnie jak w praktyce robót realizowanych we Francji, czynności takie  powinny być  realizowane przez certyfikowane ośrodki, które po oczyszczeniu urządzeń wprowadzają na nich oznakowanie o zdatności do ponownego użycia.</w:t>
            </w:r>
          </w:p>
        </w:tc>
        <w:tc>
          <w:tcPr>
            <w:tcW w:w="3544" w:type="dxa"/>
          </w:tcPr>
          <w:p w14:paraId="774394D0" w14:textId="77777777" w:rsidR="000C58F6" w:rsidRPr="00E27F40" w:rsidRDefault="000C58F6" w:rsidP="006B6EAD">
            <w:pPr>
              <w:rPr>
                <w:rFonts w:ascii="Lato" w:hAnsi="Lato" w:cs="Times New Roman"/>
                <w:b/>
                <w:sz w:val="20"/>
                <w:szCs w:val="20"/>
              </w:rPr>
            </w:pPr>
          </w:p>
        </w:tc>
        <w:tc>
          <w:tcPr>
            <w:tcW w:w="2693" w:type="dxa"/>
          </w:tcPr>
          <w:p w14:paraId="43FC7A82" w14:textId="2D4B5385" w:rsidR="000C58F6" w:rsidRPr="00E27F40" w:rsidRDefault="001020FD" w:rsidP="006B6EAD">
            <w:pPr>
              <w:rPr>
                <w:rFonts w:ascii="Lato" w:hAnsi="Lato" w:cs="Times New Roman"/>
                <w:b/>
                <w:sz w:val="20"/>
                <w:szCs w:val="20"/>
              </w:rPr>
            </w:pPr>
            <w:r>
              <w:rPr>
                <w:rFonts w:ascii="Lato" w:hAnsi="Lato" w:cs="Times New Roman"/>
                <w:b/>
                <w:sz w:val="20"/>
                <w:szCs w:val="20"/>
              </w:rPr>
              <w:t>CU</w:t>
            </w:r>
          </w:p>
          <w:p w14:paraId="6F770228" w14:textId="40001160" w:rsidR="000C58F6" w:rsidRPr="00E27F40" w:rsidRDefault="000C58F6" w:rsidP="006B6EAD">
            <w:pPr>
              <w:rPr>
                <w:rFonts w:ascii="Lato" w:hAnsi="Lato" w:cs="Times New Roman"/>
                <w:bCs/>
                <w:sz w:val="20"/>
                <w:szCs w:val="20"/>
              </w:rPr>
            </w:pPr>
            <w:r w:rsidRPr="00E27F40">
              <w:rPr>
                <w:rFonts w:ascii="Lato" w:hAnsi="Lato" w:cs="Times New Roman"/>
                <w:b/>
                <w:sz w:val="20"/>
                <w:szCs w:val="20"/>
              </w:rPr>
              <w:t xml:space="preserve">Uwaga </w:t>
            </w:r>
            <w:r w:rsidR="001020FD">
              <w:rPr>
                <w:rFonts w:ascii="Lato" w:hAnsi="Lato" w:cs="Times New Roman"/>
                <w:b/>
                <w:sz w:val="20"/>
                <w:szCs w:val="20"/>
              </w:rPr>
              <w:t xml:space="preserve">częściowo </w:t>
            </w:r>
            <w:r w:rsidRPr="00E27F40">
              <w:rPr>
                <w:rFonts w:ascii="Lato" w:hAnsi="Lato" w:cs="Times New Roman"/>
                <w:b/>
                <w:sz w:val="20"/>
                <w:szCs w:val="20"/>
              </w:rPr>
              <w:t>uwzględniona</w:t>
            </w:r>
            <w:r w:rsidRPr="00E27F40">
              <w:rPr>
                <w:rFonts w:ascii="Lato" w:hAnsi="Lato" w:cs="Times New Roman"/>
                <w:bCs/>
                <w:sz w:val="20"/>
                <w:szCs w:val="20"/>
              </w:rPr>
              <w:t>.</w:t>
            </w:r>
          </w:p>
          <w:p w14:paraId="2CA74D45" w14:textId="77777777" w:rsidR="00FD3511" w:rsidRPr="00E27F40" w:rsidRDefault="00FD3511" w:rsidP="006B6EAD">
            <w:pPr>
              <w:rPr>
                <w:rFonts w:ascii="Lato" w:hAnsi="Lato" w:cs="Times New Roman"/>
                <w:bCs/>
                <w:sz w:val="20"/>
                <w:szCs w:val="20"/>
              </w:rPr>
            </w:pPr>
          </w:p>
          <w:p w14:paraId="76B0DB62" w14:textId="1EB8EA57" w:rsidR="000C58F6" w:rsidRPr="00E27F40" w:rsidRDefault="000C58F6" w:rsidP="006B6EAD">
            <w:pPr>
              <w:rPr>
                <w:rFonts w:ascii="Lato" w:hAnsi="Lato" w:cs="Times New Roman"/>
                <w:bCs/>
                <w:sz w:val="20"/>
                <w:szCs w:val="20"/>
              </w:rPr>
            </w:pPr>
            <w:r w:rsidRPr="00E27F40">
              <w:rPr>
                <w:rFonts w:ascii="Lato" w:hAnsi="Lato" w:cs="Times New Roman"/>
                <w:bCs/>
                <w:sz w:val="20"/>
                <w:szCs w:val="20"/>
              </w:rPr>
              <w:t>Kwestie maszyn i urządzeń regulują odrębne przepisy, także o możliwoś</w:t>
            </w:r>
            <w:r w:rsidR="00922740" w:rsidRPr="00E27F40">
              <w:rPr>
                <w:rFonts w:ascii="Lato" w:hAnsi="Lato" w:cs="Times New Roman"/>
                <w:bCs/>
                <w:sz w:val="20"/>
                <w:szCs w:val="20"/>
              </w:rPr>
              <w:t>ci</w:t>
            </w:r>
            <w:r w:rsidRPr="00E27F40">
              <w:rPr>
                <w:rFonts w:ascii="Lato" w:hAnsi="Lato" w:cs="Times New Roman"/>
                <w:bCs/>
                <w:sz w:val="20"/>
                <w:szCs w:val="20"/>
              </w:rPr>
              <w:t xml:space="preserve"> ich użytkowania w danym stanie czy warunkach. </w:t>
            </w:r>
            <w:r w:rsidR="00EB337A" w:rsidRPr="00E27F40">
              <w:rPr>
                <w:rFonts w:ascii="Lato" w:hAnsi="Lato" w:cs="Times New Roman"/>
                <w:bCs/>
                <w:sz w:val="20"/>
                <w:szCs w:val="20"/>
              </w:rPr>
              <w:t xml:space="preserve">Projektodawca uwzględni uwagę przy opracowywaniu projektu rozporządzenia w sprawie planu prac.  </w:t>
            </w:r>
          </w:p>
        </w:tc>
      </w:tr>
      <w:tr w:rsidR="00570626" w:rsidRPr="00E27F40" w14:paraId="6C3B553F" w14:textId="77777777" w:rsidTr="00567FD1">
        <w:tc>
          <w:tcPr>
            <w:tcW w:w="586" w:type="dxa"/>
          </w:tcPr>
          <w:p w14:paraId="05A59B5C" w14:textId="1CFD5965" w:rsidR="000C58F6" w:rsidRPr="00E27F40" w:rsidRDefault="000C58F6" w:rsidP="006B6EAD">
            <w:pPr>
              <w:rPr>
                <w:rFonts w:ascii="Lato" w:hAnsi="Lato" w:cs="Times New Roman"/>
                <w:b/>
                <w:sz w:val="20"/>
                <w:szCs w:val="20"/>
              </w:rPr>
            </w:pPr>
            <w:r w:rsidRPr="00E27F40">
              <w:rPr>
                <w:rFonts w:ascii="Lato" w:hAnsi="Lato" w:cs="Times New Roman"/>
                <w:b/>
                <w:sz w:val="20"/>
                <w:szCs w:val="20"/>
              </w:rPr>
              <w:t>1</w:t>
            </w:r>
            <w:r w:rsidR="008D0074" w:rsidRPr="00E27F40">
              <w:rPr>
                <w:rFonts w:ascii="Lato" w:hAnsi="Lato" w:cs="Times New Roman"/>
                <w:b/>
                <w:sz w:val="20"/>
                <w:szCs w:val="20"/>
              </w:rPr>
              <w:t>00.</w:t>
            </w:r>
          </w:p>
        </w:tc>
        <w:tc>
          <w:tcPr>
            <w:tcW w:w="1559" w:type="dxa"/>
          </w:tcPr>
          <w:p w14:paraId="3D45CD3F" w14:textId="49750D5A" w:rsidR="000C58F6" w:rsidRPr="00E27F40" w:rsidRDefault="000C58F6" w:rsidP="006B6EAD">
            <w:pPr>
              <w:rPr>
                <w:rFonts w:ascii="Lato" w:hAnsi="Lato" w:cs="Times New Roman"/>
                <w:b/>
                <w:sz w:val="20"/>
                <w:szCs w:val="20"/>
              </w:rPr>
            </w:pPr>
            <w:r w:rsidRPr="00E27F40">
              <w:rPr>
                <w:rFonts w:ascii="Lato" w:hAnsi="Lato" w:cs="Times New Roman"/>
                <w:b/>
                <w:sz w:val="20"/>
                <w:szCs w:val="20"/>
              </w:rPr>
              <w:t>Art. 28 ust. 1 pkt 1 i 2</w:t>
            </w:r>
          </w:p>
        </w:tc>
        <w:tc>
          <w:tcPr>
            <w:tcW w:w="1984" w:type="dxa"/>
          </w:tcPr>
          <w:p w14:paraId="251F61A7" w14:textId="77777777" w:rsidR="000C58F6" w:rsidRPr="00E27F40" w:rsidRDefault="000C58F6" w:rsidP="006B6EAD">
            <w:pPr>
              <w:rPr>
                <w:rFonts w:ascii="Lato" w:hAnsi="Lato" w:cs="Times New Roman"/>
                <w:b/>
                <w:sz w:val="20"/>
                <w:szCs w:val="20"/>
              </w:rPr>
            </w:pPr>
            <w:r w:rsidRPr="00E27F40">
              <w:rPr>
                <w:rFonts w:ascii="Lato" w:hAnsi="Lato" w:cs="Times New Roman"/>
                <w:b/>
                <w:sz w:val="20"/>
                <w:szCs w:val="20"/>
              </w:rPr>
              <w:t>Instytut Techniki Budowlanej</w:t>
            </w:r>
          </w:p>
          <w:p w14:paraId="39DFC5E6" w14:textId="77777777" w:rsidR="000C58F6" w:rsidRPr="00E27F40" w:rsidRDefault="000C58F6" w:rsidP="006B6EAD">
            <w:pPr>
              <w:rPr>
                <w:rFonts w:ascii="Lato" w:hAnsi="Lato" w:cs="Times New Roman"/>
                <w:b/>
                <w:sz w:val="20"/>
                <w:szCs w:val="20"/>
              </w:rPr>
            </w:pPr>
          </w:p>
        </w:tc>
        <w:tc>
          <w:tcPr>
            <w:tcW w:w="3544" w:type="dxa"/>
          </w:tcPr>
          <w:p w14:paraId="58B7E47E" w14:textId="6A24951E" w:rsidR="000C58F6" w:rsidRPr="00E27F40" w:rsidRDefault="000C58F6" w:rsidP="006B6EAD">
            <w:pPr>
              <w:rPr>
                <w:rFonts w:ascii="Lato" w:hAnsi="Lato" w:cs="Times New Roman"/>
                <w:i/>
                <w:sz w:val="20"/>
                <w:szCs w:val="20"/>
              </w:rPr>
            </w:pPr>
            <w:r w:rsidRPr="00E27F40">
              <w:rPr>
                <w:rFonts w:ascii="Lato" w:hAnsi="Lato" w:cs="Times New Roman"/>
                <w:sz w:val="20"/>
                <w:szCs w:val="20"/>
              </w:rPr>
              <w:t xml:space="preserve">Opisujące czyszczenie środków pracy (maski, kombinezony, narzędzia i urządzenia) powinny dotyczyć jedynie doraźnych wstępnych robót oczyszczających, prowadzonych przez  robotników w miejscu pracy (przed opuszczeniem zamkniętej strefy pracy). Dokładne oczyszczenie pozwalające na ponowne użytkowanie w nowej  lokalizacji pracy powinno być wykonane jak wyżej wg Art. 26.1 pkt 2 Wymaga to oddzielnego zapisu w  </w:t>
            </w:r>
            <w:r w:rsidRPr="00E27F40">
              <w:rPr>
                <w:rFonts w:ascii="Lato" w:hAnsi="Lato" w:cs="Times New Roman"/>
                <w:i/>
                <w:sz w:val="20"/>
                <w:szCs w:val="20"/>
              </w:rPr>
              <w:t>Rozporządzeniu Ministra Rozwoju i Technologii.</w:t>
            </w:r>
          </w:p>
        </w:tc>
        <w:tc>
          <w:tcPr>
            <w:tcW w:w="3544" w:type="dxa"/>
          </w:tcPr>
          <w:p w14:paraId="21C58ABF" w14:textId="77777777" w:rsidR="000C58F6" w:rsidRPr="00E27F40" w:rsidRDefault="000C58F6" w:rsidP="006B6EAD">
            <w:pPr>
              <w:rPr>
                <w:rFonts w:ascii="Lato" w:hAnsi="Lato" w:cs="Times New Roman"/>
                <w:b/>
                <w:sz w:val="20"/>
                <w:szCs w:val="20"/>
              </w:rPr>
            </w:pPr>
          </w:p>
        </w:tc>
        <w:tc>
          <w:tcPr>
            <w:tcW w:w="2693" w:type="dxa"/>
          </w:tcPr>
          <w:p w14:paraId="663056EE" w14:textId="2E7A52DB" w:rsidR="000C58F6" w:rsidRPr="00E27F40" w:rsidRDefault="00F86DDE" w:rsidP="006B6EAD">
            <w:pPr>
              <w:rPr>
                <w:rFonts w:ascii="Lato" w:hAnsi="Lato" w:cs="Times New Roman"/>
                <w:bCs/>
                <w:sz w:val="20"/>
                <w:szCs w:val="20"/>
              </w:rPr>
            </w:pPr>
            <w:r>
              <w:rPr>
                <w:rFonts w:ascii="Lato" w:hAnsi="Lato" w:cs="Times New Roman"/>
                <w:bCs/>
                <w:sz w:val="20"/>
                <w:szCs w:val="20"/>
              </w:rPr>
              <w:t>CU</w:t>
            </w:r>
          </w:p>
          <w:p w14:paraId="26B6EC8F" w14:textId="243EF279" w:rsidR="000C58F6" w:rsidRPr="00E27F40" w:rsidRDefault="000C58F6" w:rsidP="006B6EAD">
            <w:pPr>
              <w:rPr>
                <w:rFonts w:ascii="Lato" w:hAnsi="Lato" w:cs="Times New Roman"/>
                <w:b/>
                <w:sz w:val="20"/>
                <w:szCs w:val="20"/>
              </w:rPr>
            </w:pPr>
            <w:r w:rsidRPr="00E27F40">
              <w:rPr>
                <w:rFonts w:ascii="Lato" w:hAnsi="Lato" w:cs="Times New Roman"/>
                <w:b/>
                <w:sz w:val="20"/>
                <w:szCs w:val="20"/>
              </w:rPr>
              <w:t xml:space="preserve">Uwaga </w:t>
            </w:r>
            <w:r w:rsidR="00F86DDE">
              <w:rPr>
                <w:rFonts w:ascii="Lato" w:hAnsi="Lato" w:cs="Times New Roman"/>
                <w:b/>
                <w:sz w:val="20"/>
                <w:szCs w:val="20"/>
              </w:rPr>
              <w:t xml:space="preserve">częściowo </w:t>
            </w:r>
            <w:r w:rsidRPr="00E27F40">
              <w:rPr>
                <w:rFonts w:ascii="Lato" w:hAnsi="Lato" w:cs="Times New Roman"/>
                <w:b/>
                <w:sz w:val="20"/>
                <w:szCs w:val="20"/>
              </w:rPr>
              <w:t>uwzględniona.</w:t>
            </w:r>
          </w:p>
          <w:p w14:paraId="74781A30" w14:textId="77777777" w:rsidR="000C58F6" w:rsidRPr="00E27F40" w:rsidRDefault="000C58F6" w:rsidP="006B6EAD">
            <w:pPr>
              <w:rPr>
                <w:rFonts w:ascii="Lato" w:hAnsi="Lato" w:cs="Times New Roman"/>
                <w:bCs/>
                <w:sz w:val="20"/>
                <w:szCs w:val="20"/>
              </w:rPr>
            </w:pPr>
          </w:p>
          <w:p w14:paraId="70461FEC" w14:textId="66F2E460" w:rsidR="001F657F" w:rsidRPr="00E27F40" w:rsidRDefault="001F657F" w:rsidP="006B6EAD">
            <w:pPr>
              <w:rPr>
                <w:rFonts w:ascii="Lato" w:hAnsi="Lato" w:cs="Times New Roman"/>
                <w:bCs/>
                <w:sz w:val="20"/>
                <w:szCs w:val="20"/>
              </w:rPr>
            </w:pPr>
            <w:r w:rsidRPr="00E27F40">
              <w:rPr>
                <w:rFonts w:ascii="Lato" w:hAnsi="Lato" w:cs="Times New Roman"/>
                <w:bCs/>
                <w:sz w:val="20"/>
                <w:szCs w:val="20"/>
              </w:rPr>
              <w:t>Kwestie maszyn i urządzeń regulują odrębne przepisy, także o możliwoś</w:t>
            </w:r>
            <w:r w:rsidR="00922740" w:rsidRPr="00E27F40">
              <w:rPr>
                <w:rFonts w:ascii="Lato" w:hAnsi="Lato" w:cs="Times New Roman"/>
                <w:bCs/>
                <w:sz w:val="20"/>
                <w:szCs w:val="20"/>
              </w:rPr>
              <w:t>ci</w:t>
            </w:r>
            <w:r w:rsidRPr="00E27F40">
              <w:rPr>
                <w:rFonts w:ascii="Lato" w:hAnsi="Lato" w:cs="Times New Roman"/>
                <w:bCs/>
                <w:sz w:val="20"/>
                <w:szCs w:val="20"/>
              </w:rPr>
              <w:t xml:space="preserve"> ich użytkowania w danym stanie czy warunkach. </w:t>
            </w:r>
          </w:p>
          <w:p w14:paraId="3268741D" w14:textId="6D68A35A" w:rsidR="000C58F6" w:rsidRPr="00E27F40" w:rsidRDefault="00F86DDE" w:rsidP="006B6EAD">
            <w:pPr>
              <w:rPr>
                <w:rFonts w:ascii="Lato" w:hAnsi="Lato" w:cs="Times New Roman"/>
                <w:bCs/>
                <w:sz w:val="20"/>
                <w:szCs w:val="20"/>
              </w:rPr>
            </w:pPr>
            <w:r w:rsidRPr="00E27F40">
              <w:rPr>
                <w:rFonts w:ascii="Lato" w:hAnsi="Lato" w:cs="Times New Roman"/>
                <w:bCs/>
                <w:sz w:val="20"/>
                <w:szCs w:val="20"/>
              </w:rPr>
              <w:t>Projektodawca uwzględni uwagę przy opracowywaniu projektu rozporządzenia w sprawie planu prac.</w:t>
            </w:r>
          </w:p>
        </w:tc>
      </w:tr>
      <w:tr w:rsidR="00570626" w:rsidRPr="00E27F40" w14:paraId="20E3D6C3" w14:textId="77777777" w:rsidTr="00567FD1">
        <w:tc>
          <w:tcPr>
            <w:tcW w:w="586" w:type="dxa"/>
          </w:tcPr>
          <w:p w14:paraId="3B2CAAC7" w14:textId="45C744F9" w:rsidR="000C58F6" w:rsidRPr="00E27F40" w:rsidRDefault="000C58F6" w:rsidP="006B6EAD">
            <w:pPr>
              <w:rPr>
                <w:rFonts w:ascii="Lato" w:hAnsi="Lato" w:cs="Times New Roman"/>
                <w:b/>
                <w:sz w:val="20"/>
                <w:szCs w:val="20"/>
              </w:rPr>
            </w:pPr>
            <w:r w:rsidRPr="00E27F40">
              <w:rPr>
                <w:rFonts w:ascii="Lato" w:hAnsi="Lato" w:cs="Times New Roman"/>
                <w:b/>
                <w:sz w:val="20"/>
                <w:szCs w:val="20"/>
              </w:rPr>
              <w:lastRenderedPageBreak/>
              <w:t>1</w:t>
            </w:r>
            <w:r w:rsidR="008D0074" w:rsidRPr="00E27F40">
              <w:rPr>
                <w:rFonts w:ascii="Lato" w:hAnsi="Lato" w:cs="Times New Roman"/>
                <w:b/>
                <w:sz w:val="20"/>
                <w:szCs w:val="20"/>
              </w:rPr>
              <w:t>01.</w:t>
            </w:r>
          </w:p>
        </w:tc>
        <w:tc>
          <w:tcPr>
            <w:tcW w:w="1559" w:type="dxa"/>
          </w:tcPr>
          <w:p w14:paraId="1794AA4F" w14:textId="77777777" w:rsidR="00766644" w:rsidRPr="00E27F40" w:rsidRDefault="000C58F6" w:rsidP="006B6EAD">
            <w:pPr>
              <w:rPr>
                <w:rFonts w:ascii="Lato" w:hAnsi="Lato" w:cs="Times New Roman"/>
                <w:b/>
                <w:sz w:val="20"/>
                <w:szCs w:val="20"/>
              </w:rPr>
            </w:pPr>
            <w:r w:rsidRPr="00E27F40">
              <w:rPr>
                <w:rFonts w:ascii="Lato" w:hAnsi="Lato" w:cs="Times New Roman"/>
                <w:b/>
                <w:sz w:val="20"/>
                <w:szCs w:val="20"/>
              </w:rPr>
              <w:t xml:space="preserve">Art. 31 ust. 1 i 2, </w:t>
            </w:r>
          </w:p>
          <w:p w14:paraId="3BA06D02" w14:textId="13073BFA" w:rsidR="000C58F6" w:rsidRPr="00E27F40" w:rsidRDefault="000C58F6" w:rsidP="006B6EAD">
            <w:pPr>
              <w:rPr>
                <w:rFonts w:ascii="Lato" w:hAnsi="Lato" w:cs="Times New Roman"/>
                <w:b/>
                <w:sz w:val="20"/>
                <w:szCs w:val="20"/>
              </w:rPr>
            </w:pPr>
            <w:r w:rsidRPr="00E27F40">
              <w:rPr>
                <w:rFonts w:ascii="Lato" w:hAnsi="Lato" w:cs="Times New Roman"/>
                <w:b/>
                <w:sz w:val="20"/>
                <w:szCs w:val="20"/>
              </w:rPr>
              <w:t xml:space="preserve">Art. 34 ust. 7 </w:t>
            </w:r>
          </w:p>
        </w:tc>
        <w:tc>
          <w:tcPr>
            <w:tcW w:w="1984" w:type="dxa"/>
          </w:tcPr>
          <w:p w14:paraId="59273426" w14:textId="77777777" w:rsidR="000C58F6" w:rsidRPr="00E27F40" w:rsidRDefault="000C58F6" w:rsidP="006B6EAD">
            <w:pPr>
              <w:rPr>
                <w:rFonts w:ascii="Lato" w:hAnsi="Lato" w:cs="Times New Roman"/>
                <w:b/>
                <w:sz w:val="20"/>
                <w:szCs w:val="20"/>
              </w:rPr>
            </w:pPr>
            <w:r w:rsidRPr="00E27F40">
              <w:rPr>
                <w:rFonts w:ascii="Lato" w:hAnsi="Lato" w:cs="Times New Roman"/>
                <w:b/>
                <w:sz w:val="20"/>
                <w:szCs w:val="20"/>
              </w:rPr>
              <w:t>Instytut Techniki Budowlanej</w:t>
            </w:r>
          </w:p>
          <w:p w14:paraId="1482C1F7" w14:textId="77777777" w:rsidR="000C58F6" w:rsidRPr="00E27F40" w:rsidRDefault="000C58F6" w:rsidP="006B6EAD">
            <w:pPr>
              <w:rPr>
                <w:rFonts w:ascii="Lato" w:hAnsi="Lato" w:cs="Times New Roman"/>
                <w:b/>
                <w:sz w:val="20"/>
                <w:szCs w:val="20"/>
              </w:rPr>
            </w:pPr>
          </w:p>
        </w:tc>
        <w:tc>
          <w:tcPr>
            <w:tcW w:w="3544" w:type="dxa"/>
          </w:tcPr>
          <w:p w14:paraId="7757EB35" w14:textId="2F83511B" w:rsidR="000C58F6" w:rsidRPr="00E27F40" w:rsidRDefault="000C58F6" w:rsidP="006B6EAD">
            <w:pPr>
              <w:rPr>
                <w:rFonts w:ascii="Lato" w:hAnsi="Lato" w:cs="Times New Roman"/>
                <w:sz w:val="20"/>
                <w:szCs w:val="20"/>
              </w:rPr>
            </w:pPr>
            <w:r w:rsidRPr="00E27F40">
              <w:rPr>
                <w:rFonts w:ascii="Lato" w:hAnsi="Lato" w:cs="Times New Roman"/>
                <w:sz w:val="20"/>
                <w:szCs w:val="20"/>
              </w:rPr>
              <w:t xml:space="preserve">Art. 31 ust. 1, art. 31 ust. 2 i art. 34 ust. 7 usunąć z projektu ustawy na rzecz ich rozwinięcia w rozporządzeniu. </w:t>
            </w:r>
          </w:p>
        </w:tc>
        <w:tc>
          <w:tcPr>
            <w:tcW w:w="3544" w:type="dxa"/>
          </w:tcPr>
          <w:p w14:paraId="4165BDAF" w14:textId="27887F2B" w:rsidR="000C58F6" w:rsidRPr="00E27F40" w:rsidRDefault="000C58F6" w:rsidP="006B6EAD">
            <w:pPr>
              <w:rPr>
                <w:rFonts w:ascii="Lato" w:hAnsi="Lato" w:cs="Times New Roman"/>
                <w:sz w:val="20"/>
                <w:szCs w:val="20"/>
              </w:rPr>
            </w:pPr>
            <w:r w:rsidRPr="00E27F40">
              <w:rPr>
                <w:rFonts w:ascii="Lato" w:hAnsi="Lato" w:cs="Times New Roman"/>
                <w:sz w:val="20"/>
                <w:szCs w:val="20"/>
              </w:rPr>
              <w:t xml:space="preserve">W projekcie ustawy zostały częściowo umieszczone szczegółowe opisy postępowania z wyrobami podczas ich usuwania. Jednak przedstawione propozycje nie wyczerpują pełnego opisu potrzebnych do realizacji procedur. W opinii autora należy je uszczegółowić, co przedstawiono w uwagach poniżej. Optymalnym rozwiązaniem tego problemu jest usunięcie wspomnianych poniżej części (artykułów) ustawy i przekazanie ich zawartości w uzupełnionej pełnej treści w odpowiednim rozporządzeniu wykonawczym (rozporządzenie Ministra Rozwoju i Technologii ). </w:t>
            </w:r>
          </w:p>
          <w:p w14:paraId="161C7B58" w14:textId="38957996" w:rsidR="000C58F6" w:rsidRPr="00E27F40" w:rsidRDefault="000C58F6" w:rsidP="006B6EAD">
            <w:pPr>
              <w:rPr>
                <w:rFonts w:ascii="Lato" w:hAnsi="Lato" w:cs="Times New Roman"/>
                <w:sz w:val="20"/>
                <w:szCs w:val="20"/>
              </w:rPr>
            </w:pPr>
            <w:r w:rsidRPr="00E27F40">
              <w:rPr>
                <w:rFonts w:ascii="Lato" w:hAnsi="Lato" w:cs="Times New Roman"/>
                <w:sz w:val="20"/>
                <w:szCs w:val="20"/>
              </w:rPr>
              <w:t>Zawierają  opis procedur, które jak w uwagach ogólnych niniejszej opinii  powinny być osobno opisane szczegółowo w Rozporządzeniu Ministra Rozwoju i Technologii.</w:t>
            </w:r>
          </w:p>
          <w:p w14:paraId="0AC5DC54" w14:textId="574D0DF2" w:rsidR="000C58F6" w:rsidRPr="00E27F40" w:rsidRDefault="000C58F6" w:rsidP="006B6EAD">
            <w:pPr>
              <w:rPr>
                <w:rFonts w:ascii="Lato" w:hAnsi="Lato" w:cs="Times New Roman"/>
                <w:sz w:val="20"/>
                <w:szCs w:val="20"/>
              </w:rPr>
            </w:pPr>
            <w:r w:rsidRPr="00E27F40">
              <w:rPr>
                <w:rFonts w:ascii="Lato" w:hAnsi="Lato" w:cs="Times New Roman"/>
                <w:sz w:val="20"/>
                <w:szCs w:val="20"/>
              </w:rPr>
              <w:t>Art. 31.1 i 31.2 zawierają  opis procedur, które jak w uwagach ogólnych niniejszej opinii  powinny być osobno opisane szczegółowo w Rozporządzeniu Ministra Rozwoju i Technologii.</w:t>
            </w:r>
          </w:p>
          <w:p w14:paraId="5DB49A16" w14:textId="77777777" w:rsidR="000C58F6" w:rsidRPr="00E27F40" w:rsidRDefault="000C58F6" w:rsidP="006B6EAD">
            <w:pPr>
              <w:pStyle w:val="Akapitzlist"/>
              <w:numPr>
                <w:ilvl w:val="0"/>
                <w:numId w:val="19"/>
              </w:numPr>
              <w:ind w:left="460" w:hanging="425"/>
              <w:rPr>
                <w:rFonts w:ascii="Lato" w:hAnsi="Lato" w:cs="Times New Roman"/>
                <w:sz w:val="20"/>
                <w:szCs w:val="20"/>
              </w:rPr>
            </w:pPr>
            <w:r w:rsidRPr="00E27F40">
              <w:rPr>
                <w:rFonts w:ascii="Lato" w:hAnsi="Lato" w:cs="Times New Roman"/>
                <w:sz w:val="20"/>
                <w:szCs w:val="20"/>
              </w:rPr>
              <w:t xml:space="preserve">Rozporządzenie to powinno opisywać, czym i jak  wykonuje się wydzielenia stref  pracy, kiedy można je  usunąć, jakie  powinno być wewnątrz podciśnienie, jak zbudowane i usytuowane powinny być kabiny dekontaminacyjne, </w:t>
            </w:r>
            <w:r w:rsidRPr="00E27F40">
              <w:rPr>
                <w:rFonts w:ascii="Lato" w:hAnsi="Lato" w:cs="Times New Roman"/>
                <w:sz w:val="20"/>
                <w:szCs w:val="20"/>
              </w:rPr>
              <w:lastRenderedPageBreak/>
              <w:t>wejścia do stref pracy, wyjścia, drogi  usuwania  odpadów itp.</w:t>
            </w:r>
          </w:p>
          <w:p w14:paraId="748823E4" w14:textId="77777777" w:rsidR="000C58F6" w:rsidRPr="00E27F40" w:rsidRDefault="000C58F6" w:rsidP="006B6EAD">
            <w:pPr>
              <w:pStyle w:val="Akapitzlist"/>
              <w:numPr>
                <w:ilvl w:val="0"/>
                <w:numId w:val="19"/>
              </w:numPr>
              <w:ind w:left="460" w:hanging="425"/>
              <w:rPr>
                <w:rFonts w:ascii="Lato" w:hAnsi="Lato" w:cs="Times New Roman"/>
                <w:sz w:val="20"/>
                <w:szCs w:val="20"/>
              </w:rPr>
            </w:pPr>
            <w:r w:rsidRPr="00E27F40">
              <w:rPr>
                <w:rFonts w:ascii="Lato" w:hAnsi="Lato" w:cs="Times New Roman"/>
                <w:sz w:val="20"/>
                <w:szCs w:val="20"/>
              </w:rPr>
              <w:t>Odległość  bezpieczna od  prowadzonych prac jest zależna od wielkości  i  miejsca  emisji pyłów oraz możliwości rozprzestrzeniania się  go poza budynek. Wielkość opisywanego bezpiecznego dystansu od  miejsca  prowadzonych prac powinna być potwierdzona  badaniami powietrza a nie z założenia jak określono 1 m. W przypadku  dużych prac demontażowych prowadzonych z udziałem  wyrobów „</w:t>
            </w:r>
            <w:proofErr w:type="spellStart"/>
            <w:r w:rsidRPr="00E27F40">
              <w:rPr>
                <w:rFonts w:ascii="Lato" w:hAnsi="Lato" w:cs="Times New Roman"/>
                <w:sz w:val="20"/>
                <w:szCs w:val="20"/>
              </w:rPr>
              <w:t>friable</w:t>
            </w:r>
            <w:proofErr w:type="spellEnd"/>
            <w:r w:rsidRPr="00E27F40">
              <w:rPr>
                <w:rFonts w:ascii="Lato" w:hAnsi="Lato" w:cs="Times New Roman"/>
                <w:sz w:val="20"/>
                <w:szCs w:val="20"/>
              </w:rPr>
              <w:t>” dystans taki powinien  wynosić co najmniej kilka m.</w:t>
            </w:r>
          </w:p>
          <w:p w14:paraId="02E73F3A" w14:textId="69CB5E05" w:rsidR="000C58F6" w:rsidRPr="00E27F40" w:rsidRDefault="000C58F6" w:rsidP="006B6EAD">
            <w:pPr>
              <w:pStyle w:val="Akapitzlist"/>
              <w:numPr>
                <w:ilvl w:val="0"/>
                <w:numId w:val="19"/>
              </w:numPr>
              <w:ind w:left="460" w:hanging="283"/>
              <w:rPr>
                <w:rFonts w:ascii="Lato" w:hAnsi="Lato" w:cs="Times New Roman"/>
                <w:sz w:val="20"/>
                <w:szCs w:val="20"/>
              </w:rPr>
            </w:pPr>
            <w:r w:rsidRPr="00E27F40">
              <w:rPr>
                <w:rFonts w:ascii="Lato" w:hAnsi="Lato" w:cs="Times New Roman"/>
                <w:sz w:val="20"/>
                <w:szCs w:val="20"/>
              </w:rPr>
              <w:t>W punkcie 4) należy wymienić środki ograniczające emisję</w:t>
            </w:r>
            <w:r w:rsidR="003C1F27" w:rsidRPr="00E27F40">
              <w:rPr>
                <w:rFonts w:ascii="Lato" w:hAnsi="Lato" w:cs="Times New Roman"/>
                <w:sz w:val="20"/>
                <w:szCs w:val="20"/>
              </w:rPr>
              <w:t>.</w:t>
            </w:r>
          </w:p>
        </w:tc>
        <w:tc>
          <w:tcPr>
            <w:tcW w:w="2693" w:type="dxa"/>
          </w:tcPr>
          <w:p w14:paraId="65D71629" w14:textId="0DC623CF" w:rsidR="000C58F6" w:rsidRPr="00E27F40" w:rsidRDefault="007102D6" w:rsidP="006B6EAD">
            <w:pPr>
              <w:rPr>
                <w:rFonts w:ascii="Lato" w:hAnsi="Lato" w:cs="Times New Roman"/>
                <w:bCs/>
                <w:sz w:val="20"/>
                <w:szCs w:val="20"/>
              </w:rPr>
            </w:pPr>
            <w:r w:rsidRPr="00E27F40">
              <w:rPr>
                <w:rFonts w:ascii="Lato" w:hAnsi="Lato" w:cs="Times New Roman"/>
                <w:bCs/>
                <w:sz w:val="20"/>
                <w:szCs w:val="20"/>
              </w:rPr>
              <w:lastRenderedPageBreak/>
              <w:t>C</w:t>
            </w:r>
            <w:r w:rsidR="000C58F6" w:rsidRPr="00E27F40">
              <w:rPr>
                <w:rFonts w:ascii="Lato" w:hAnsi="Lato" w:cs="Times New Roman"/>
                <w:bCs/>
                <w:sz w:val="20"/>
                <w:szCs w:val="20"/>
              </w:rPr>
              <w:t>N</w:t>
            </w:r>
          </w:p>
          <w:p w14:paraId="438CEFC0" w14:textId="30FE1DB5" w:rsidR="000C58F6" w:rsidRPr="00E27F40" w:rsidRDefault="000C58F6" w:rsidP="006B6EAD">
            <w:pPr>
              <w:rPr>
                <w:rFonts w:ascii="Lato" w:hAnsi="Lato" w:cs="Times New Roman"/>
                <w:b/>
                <w:sz w:val="20"/>
                <w:szCs w:val="20"/>
              </w:rPr>
            </w:pPr>
            <w:r w:rsidRPr="00E27F40">
              <w:rPr>
                <w:rFonts w:ascii="Lato" w:hAnsi="Lato" w:cs="Times New Roman"/>
                <w:b/>
                <w:sz w:val="20"/>
                <w:szCs w:val="20"/>
              </w:rPr>
              <w:t xml:space="preserve">Uwaga </w:t>
            </w:r>
            <w:r w:rsidR="007102D6" w:rsidRPr="00E27F40">
              <w:rPr>
                <w:rFonts w:ascii="Lato" w:hAnsi="Lato" w:cs="Times New Roman"/>
                <w:b/>
                <w:sz w:val="20"/>
                <w:szCs w:val="20"/>
              </w:rPr>
              <w:t xml:space="preserve">częściowo </w:t>
            </w:r>
            <w:r w:rsidRPr="00E27F40">
              <w:rPr>
                <w:rFonts w:ascii="Lato" w:hAnsi="Lato" w:cs="Times New Roman"/>
                <w:b/>
                <w:sz w:val="20"/>
                <w:szCs w:val="20"/>
              </w:rPr>
              <w:t>uwzględniona.</w:t>
            </w:r>
          </w:p>
          <w:p w14:paraId="77F0DD35" w14:textId="77777777" w:rsidR="003C1F27" w:rsidRPr="00E27F40" w:rsidRDefault="003C1F27" w:rsidP="006B6EAD">
            <w:pPr>
              <w:rPr>
                <w:rFonts w:ascii="Lato" w:hAnsi="Lato" w:cs="Times New Roman"/>
                <w:bCs/>
                <w:sz w:val="20"/>
                <w:szCs w:val="20"/>
              </w:rPr>
            </w:pPr>
          </w:p>
          <w:p w14:paraId="0DD86F3B" w14:textId="1CC8047E" w:rsidR="000C58F6" w:rsidRPr="00E27F40" w:rsidRDefault="000C58F6" w:rsidP="006B6EAD">
            <w:pPr>
              <w:rPr>
                <w:rFonts w:ascii="Lato" w:hAnsi="Lato" w:cs="Times New Roman"/>
                <w:bCs/>
                <w:sz w:val="20"/>
                <w:szCs w:val="20"/>
              </w:rPr>
            </w:pPr>
            <w:r w:rsidRPr="00E27F40">
              <w:rPr>
                <w:rFonts w:ascii="Lato" w:hAnsi="Lato" w:cs="Times New Roman"/>
                <w:bCs/>
                <w:sz w:val="20"/>
                <w:szCs w:val="20"/>
              </w:rPr>
              <w:t xml:space="preserve">Aby można było nałożyć sankcje karne przewidziane w projekcie ustawy związane z naruszeniem obowiązków, o których mowa w projektowanych przepisach, przepisy te powinny znajdować się w projekcie ustawy, a nie w rozporządzeniu. </w:t>
            </w:r>
          </w:p>
          <w:p w14:paraId="7C7147FE" w14:textId="7AAA0C6A" w:rsidR="00694E23" w:rsidRPr="00E27F40" w:rsidRDefault="00694E23" w:rsidP="006B6EAD">
            <w:pPr>
              <w:rPr>
                <w:rFonts w:ascii="Lato" w:hAnsi="Lato" w:cs="Times New Roman"/>
                <w:bCs/>
                <w:sz w:val="20"/>
                <w:szCs w:val="20"/>
              </w:rPr>
            </w:pPr>
            <w:r w:rsidRPr="00E27F40">
              <w:rPr>
                <w:rFonts w:ascii="Lato" w:hAnsi="Lato" w:cs="Times New Roman"/>
                <w:bCs/>
                <w:sz w:val="20"/>
                <w:szCs w:val="20"/>
              </w:rPr>
              <w:t>Kwestie wskazane w uwadze powinny zostać określone w planie prac i powinny być dopasowane do warunków wykonywania prac w konkretnej lokalizacji.</w:t>
            </w:r>
            <w:r w:rsidR="007102D6" w:rsidRPr="00E27F40">
              <w:rPr>
                <w:rFonts w:ascii="Lato" w:hAnsi="Lato" w:cs="Times New Roman"/>
                <w:bCs/>
                <w:sz w:val="20"/>
                <w:szCs w:val="20"/>
              </w:rPr>
              <w:t xml:space="preserve"> Projektodawca uwzględni uwagę przy opracowywaniu projektu rozporządzenia w sprawie planu prac.  </w:t>
            </w:r>
          </w:p>
        </w:tc>
      </w:tr>
      <w:tr w:rsidR="00570626" w:rsidRPr="00E27F40" w14:paraId="5D3FB67B" w14:textId="77777777" w:rsidTr="00567FD1">
        <w:tc>
          <w:tcPr>
            <w:tcW w:w="586" w:type="dxa"/>
          </w:tcPr>
          <w:p w14:paraId="5AC99B6D" w14:textId="425CB6DB" w:rsidR="000C58F6" w:rsidRPr="00E27F40" w:rsidRDefault="008D0074" w:rsidP="006B6EAD">
            <w:pPr>
              <w:rPr>
                <w:rFonts w:ascii="Lato" w:hAnsi="Lato" w:cs="Times New Roman"/>
                <w:b/>
                <w:sz w:val="20"/>
                <w:szCs w:val="20"/>
              </w:rPr>
            </w:pPr>
            <w:r w:rsidRPr="00E27F40">
              <w:rPr>
                <w:rFonts w:ascii="Lato" w:hAnsi="Lato" w:cs="Times New Roman"/>
                <w:b/>
                <w:sz w:val="20"/>
                <w:szCs w:val="20"/>
              </w:rPr>
              <w:t>102</w:t>
            </w:r>
          </w:p>
        </w:tc>
        <w:tc>
          <w:tcPr>
            <w:tcW w:w="1559" w:type="dxa"/>
          </w:tcPr>
          <w:p w14:paraId="035C8EA0" w14:textId="243B3298" w:rsidR="000C58F6" w:rsidRPr="00E27F40" w:rsidRDefault="000C58F6" w:rsidP="006B6EAD">
            <w:pPr>
              <w:rPr>
                <w:rFonts w:ascii="Lato" w:hAnsi="Lato" w:cs="Times New Roman"/>
                <w:b/>
                <w:sz w:val="20"/>
                <w:szCs w:val="20"/>
              </w:rPr>
            </w:pPr>
            <w:r w:rsidRPr="00E27F40">
              <w:rPr>
                <w:rFonts w:ascii="Lato" w:hAnsi="Lato" w:cs="Times New Roman"/>
                <w:b/>
                <w:sz w:val="20"/>
                <w:szCs w:val="20"/>
              </w:rPr>
              <w:t xml:space="preserve">Art. 31 ust. 1 pkt 5 </w:t>
            </w:r>
          </w:p>
        </w:tc>
        <w:tc>
          <w:tcPr>
            <w:tcW w:w="1984" w:type="dxa"/>
          </w:tcPr>
          <w:p w14:paraId="1586E24D" w14:textId="2F735565" w:rsidR="000C58F6" w:rsidRPr="00E27F40" w:rsidRDefault="000C58F6" w:rsidP="006B6EAD">
            <w:pPr>
              <w:rPr>
                <w:rFonts w:ascii="Lato" w:hAnsi="Lato" w:cs="Times New Roman"/>
                <w:b/>
                <w:sz w:val="20"/>
                <w:szCs w:val="20"/>
              </w:rPr>
            </w:pPr>
            <w:r w:rsidRPr="00E27F40">
              <w:rPr>
                <w:rFonts w:ascii="Lato" w:hAnsi="Lato" w:cs="Times New Roman"/>
                <w:b/>
                <w:sz w:val="20"/>
                <w:szCs w:val="20"/>
              </w:rPr>
              <w:t>ECO-POL PRUSZCZ</w:t>
            </w:r>
          </w:p>
          <w:p w14:paraId="10D8446E" w14:textId="77777777" w:rsidR="000C58F6" w:rsidRPr="00E27F40" w:rsidRDefault="000C58F6" w:rsidP="006B6EAD">
            <w:pPr>
              <w:rPr>
                <w:rFonts w:ascii="Lato" w:hAnsi="Lato" w:cs="Times New Roman"/>
                <w:b/>
                <w:sz w:val="20"/>
                <w:szCs w:val="20"/>
              </w:rPr>
            </w:pPr>
          </w:p>
        </w:tc>
        <w:tc>
          <w:tcPr>
            <w:tcW w:w="3544" w:type="dxa"/>
          </w:tcPr>
          <w:p w14:paraId="53C5DB32" w14:textId="4CD94889" w:rsidR="000C58F6" w:rsidRPr="00E27F40" w:rsidRDefault="000C58F6" w:rsidP="006B6EAD">
            <w:pPr>
              <w:rPr>
                <w:rFonts w:ascii="Lato" w:hAnsi="Lato" w:cs="Times New Roman"/>
                <w:sz w:val="20"/>
                <w:szCs w:val="20"/>
              </w:rPr>
            </w:pPr>
            <w:r w:rsidRPr="00E27F40">
              <w:rPr>
                <w:rFonts w:ascii="Lato" w:hAnsi="Lato" w:cs="Times New Roman"/>
                <w:sz w:val="20"/>
                <w:szCs w:val="20"/>
              </w:rPr>
              <w:t>Czy stosowanie w miejscu wykonywania prac odpowiednich zabezpieczeń przed narażeniem na działanie azbestu, w tym uszczelnienia otworów okiennych i drzwiowych ma charakter obligatoryjny czy nie będzie dotyczył usuwania wyrobów zawierających azbest z dachu, tak jak zostało to określone w Art. 31. ust. 1 pkt 1)? Brak doprecyzowania tego punktu skutkować będzie różną interpretacją zarówno przez podmioty zlecające jak i wykonujące prace związane z usuwaniem wyrobów zawierających azbest.</w:t>
            </w:r>
          </w:p>
        </w:tc>
        <w:tc>
          <w:tcPr>
            <w:tcW w:w="3544" w:type="dxa"/>
          </w:tcPr>
          <w:p w14:paraId="6876DF95" w14:textId="77777777" w:rsidR="000C58F6" w:rsidRPr="00E27F40" w:rsidRDefault="000C58F6" w:rsidP="006B6EAD">
            <w:pPr>
              <w:rPr>
                <w:rFonts w:ascii="Lato" w:hAnsi="Lato" w:cs="Times New Roman"/>
                <w:sz w:val="20"/>
                <w:szCs w:val="20"/>
              </w:rPr>
            </w:pPr>
          </w:p>
        </w:tc>
        <w:tc>
          <w:tcPr>
            <w:tcW w:w="2693" w:type="dxa"/>
          </w:tcPr>
          <w:p w14:paraId="6D99A8B9" w14:textId="36E2570E" w:rsidR="000C58F6" w:rsidRPr="00E27F40" w:rsidRDefault="005B7741" w:rsidP="006B6EAD">
            <w:pPr>
              <w:rPr>
                <w:rFonts w:ascii="Lato" w:hAnsi="Lato" w:cs="Times New Roman"/>
                <w:b/>
                <w:sz w:val="20"/>
                <w:szCs w:val="20"/>
              </w:rPr>
            </w:pPr>
            <w:r w:rsidRPr="00E27F40">
              <w:rPr>
                <w:rFonts w:ascii="Lato" w:hAnsi="Lato" w:cs="Times New Roman"/>
                <w:b/>
                <w:sz w:val="20"/>
                <w:szCs w:val="20"/>
              </w:rPr>
              <w:t>U</w:t>
            </w:r>
          </w:p>
          <w:p w14:paraId="72BBCBB5" w14:textId="262E7037" w:rsidR="000C58F6" w:rsidRPr="00E27F40" w:rsidRDefault="000C58F6" w:rsidP="006B6EAD">
            <w:pPr>
              <w:rPr>
                <w:rFonts w:ascii="Lato" w:hAnsi="Lato" w:cs="Times New Roman"/>
                <w:b/>
                <w:sz w:val="20"/>
                <w:szCs w:val="20"/>
              </w:rPr>
            </w:pPr>
            <w:r w:rsidRPr="00E27F40">
              <w:rPr>
                <w:rFonts w:ascii="Lato" w:hAnsi="Lato" w:cs="Times New Roman"/>
                <w:b/>
                <w:sz w:val="20"/>
                <w:szCs w:val="20"/>
              </w:rPr>
              <w:t>Uwaga uwzględniona.</w:t>
            </w:r>
          </w:p>
          <w:p w14:paraId="11852678" w14:textId="77777777" w:rsidR="005B7741" w:rsidRPr="00E27F40" w:rsidRDefault="005B7741" w:rsidP="006B6EAD">
            <w:pPr>
              <w:rPr>
                <w:rFonts w:ascii="Lato" w:hAnsi="Lato" w:cs="Times New Roman"/>
                <w:bCs/>
                <w:sz w:val="20"/>
                <w:szCs w:val="20"/>
              </w:rPr>
            </w:pPr>
          </w:p>
          <w:p w14:paraId="336C4FD7" w14:textId="5460F122" w:rsidR="000C58F6" w:rsidRPr="00E27F40" w:rsidRDefault="000C58F6" w:rsidP="006B6EAD">
            <w:pPr>
              <w:rPr>
                <w:rFonts w:ascii="Lato" w:hAnsi="Lato" w:cs="Times New Roman"/>
                <w:bCs/>
                <w:sz w:val="20"/>
                <w:szCs w:val="20"/>
              </w:rPr>
            </w:pPr>
            <w:r w:rsidRPr="00E27F40">
              <w:rPr>
                <w:rFonts w:ascii="Lato" w:hAnsi="Lato" w:cs="Times New Roman"/>
                <w:bCs/>
                <w:sz w:val="20"/>
                <w:szCs w:val="20"/>
              </w:rPr>
              <w:t xml:space="preserve">Wszystkie </w:t>
            </w:r>
            <w:r w:rsidR="00694E23" w:rsidRPr="00E27F40">
              <w:rPr>
                <w:rFonts w:ascii="Lato" w:hAnsi="Lato" w:cs="Times New Roman"/>
                <w:bCs/>
                <w:sz w:val="20"/>
                <w:szCs w:val="20"/>
              </w:rPr>
              <w:t>wymagania</w:t>
            </w:r>
            <w:r w:rsidRPr="00E27F40">
              <w:rPr>
                <w:rFonts w:ascii="Lato" w:hAnsi="Lato" w:cs="Times New Roman"/>
                <w:bCs/>
                <w:sz w:val="20"/>
                <w:szCs w:val="20"/>
              </w:rPr>
              <w:t xml:space="preserve"> oprócz </w:t>
            </w:r>
            <w:r w:rsidR="00694E23" w:rsidRPr="00E27F40">
              <w:rPr>
                <w:rFonts w:ascii="Lato" w:hAnsi="Lato" w:cs="Times New Roman"/>
                <w:bCs/>
                <w:sz w:val="20"/>
                <w:szCs w:val="20"/>
              </w:rPr>
              <w:t xml:space="preserve">pkt </w:t>
            </w:r>
            <w:r w:rsidRPr="00E27F40">
              <w:rPr>
                <w:rFonts w:ascii="Lato" w:hAnsi="Lato" w:cs="Times New Roman"/>
                <w:bCs/>
                <w:sz w:val="20"/>
                <w:szCs w:val="20"/>
              </w:rPr>
              <w:t xml:space="preserve">1 dotyczą także usuwania wyrobów zawierających azbest z dachu. </w:t>
            </w:r>
            <w:r w:rsidR="003051DA" w:rsidRPr="00E27F40">
              <w:rPr>
                <w:rFonts w:ascii="Lato" w:hAnsi="Lato" w:cs="Times New Roman"/>
                <w:bCs/>
                <w:sz w:val="20"/>
                <w:szCs w:val="20"/>
              </w:rPr>
              <w:t xml:space="preserve">Przepis został doprecyzowany. </w:t>
            </w:r>
            <w:r w:rsidRPr="00E27F40">
              <w:rPr>
                <w:rFonts w:ascii="Lato" w:hAnsi="Lato" w:cs="Times New Roman"/>
                <w:bCs/>
                <w:sz w:val="20"/>
                <w:szCs w:val="20"/>
              </w:rPr>
              <w:t>Uszczelnienie otworów okienny</w:t>
            </w:r>
            <w:r w:rsidR="00694E23" w:rsidRPr="00E27F40">
              <w:rPr>
                <w:rFonts w:ascii="Lato" w:hAnsi="Lato" w:cs="Times New Roman"/>
                <w:bCs/>
                <w:sz w:val="20"/>
                <w:szCs w:val="20"/>
              </w:rPr>
              <w:t>ch</w:t>
            </w:r>
            <w:r w:rsidRPr="00E27F40">
              <w:rPr>
                <w:rFonts w:ascii="Lato" w:hAnsi="Lato" w:cs="Times New Roman"/>
                <w:bCs/>
                <w:sz w:val="20"/>
                <w:szCs w:val="20"/>
              </w:rPr>
              <w:t xml:space="preserve"> i drzwiowych jest niezbędne także podczas usuwania wyrobów zawierających azbest z dachu.</w:t>
            </w:r>
          </w:p>
        </w:tc>
      </w:tr>
      <w:tr w:rsidR="00570626" w:rsidRPr="00E27F40" w14:paraId="310E58B7" w14:textId="77777777" w:rsidTr="00567FD1">
        <w:tc>
          <w:tcPr>
            <w:tcW w:w="586" w:type="dxa"/>
          </w:tcPr>
          <w:p w14:paraId="02E37394" w14:textId="13E31E22" w:rsidR="000C58F6" w:rsidRPr="00E27F40" w:rsidRDefault="000C58F6" w:rsidP="006B6EAD">
            <w:pPr>
              <w:rPr>
                <w:rFonts w:ascii="Lato" w:hAnsi="Lato" w:cs="Times New Roman"/>
                <w:b/>
                <w:sz w:val="20"/>
                <w:szCs w:val="20"/>
              </w:rPr>
            </w:pPr>
            <w:r w:rsidRPr="00E27F40">
              <w:rPr>
                <w:rFonts w:ascii="Lato" w:hAnsi="Lato" w:cs="Times New Roman"/>
                <w:b/>
                <w:sz w:val="20"/>
                <w:szCs w:val="20"/>
              </w:rPr>
              <w:lastRenderedPageBreak/>
              <w:t>1</w:t>
            </w:r>
            <w:r w:rsidR="008D0074" w:rsidRPr="00E27F40">
              <w:rPr>
                <w:rFonts w:ascii="Lato" w:hAnsi="Lato" w:cs="Times New Roman"/>
                <w:b/>
                <w:sz w:val="20"/>
                <w:szCs w:val="20"/>
              </w:rPr>
              <w:t>03</w:t>
            </w:r>
          </w:p>
        </w:tc>
        <w:tc>
          <w:tcPr>
            <w:tcW w:w="1559" w:type="dxa"/>
          </w:tcPr>
          <w:p w14:paraId="37289826" w14:textId="42F5D8AE" w:rsidR="000C58F6" w:rsidRPr="00E27F40" w:rsidRDefault="000C58F6" w:rsidP="006B6EAD">
            <w:pPr>
              <w:rPr>
                <w:rFonts w:ascii="Lato" w:hAnsi="Lato" w:cs="Times New Roman"/>
                <w:b/>
                <w:sz w:val="20"/>
                <w:szCs w:val="20"/>
              </w:rPr>
            </w:pPr>
            <w:r w:rsidRPr="00E27F40">
              <w:rPr>
                <w:rFonts w:ascii="Lato" w:hAnsi="Lato" w:cs="Times New Roman"/>
                <w:b/>
                <w:sz w:val="20"/>
                <w:szCs w:val="20"/>
              </w:rPr>
              <w:t xml:space="preserve">Art. 31 ust. 2 pkt 1 </w:t>
            </w:r>
          </w:p>
          <w:p w14:paraId="6AD59C2D" w14:textId="77777777" w:rsidR="000C58F6" w:rsidRPr="00E27F40" w:rsidRDefault="000C58F6" w:rsidP="006B6EAD">
            <w:pPr>
              <w:rPr>
                <w:rFonts w:ascii="Lato" w:hAnsi="Lato" w:cs="Times New Roman"/>
                <w:b/>
                <w:sz w:val="20"/>
                <w:szCs w:val="20"/>
              </w:rPr>
            </w:pPr>
          </w:p>
        </w:tc>
        <w:tc>
          <w:tcPr>
            <w:tcW w:w="1984" w:type="dxa"/>
          </w:tcPr>
          <w:p w14:paraId="289F2C3F" w14:textId="77777777" w:rsidR="000C58F6" w:rsidRPr="00E27F40" w:rsidRDefault="000C58F6" w:rsidP="006B6EAD">
            <w:pPr>
              <w:rPr>
                <w:rFonts w:ascii="Lato" w:hAnsi="Lato" w:cs="Times New Roman"/>
                <w:b/>
                <w:sz w:val="20"/>
                <w:szCs w:val="20"/>
              </w:rPr>
            </w:pPr>
            <w:r w:rsidRPr="00E27F40">
              <w:rPr>
                <w:rFonts w:ascii="Lato" w:hAnsi="Lato" w:cs="Times New Roman"/>
                <w:b/>
                <w:sz w:val="20"/>
                <w:szCs w:val="20"/>
              </w:rPr>
              <w:t>Instytut Techniki Budowlanej</w:t>
            </w:r>
          </w:p>
          <w:p w14:paraId="1FD55905" w14:textId="77777777" w:rsidR="000C58F6" w:rsidRPr="00E27F40" w:rsidRDefault="000C58F6" w:rsidP="006B6EAD">
            <w:pPr>
              <w:rPr>
                <w:rFonts w:ascii="Lato" w:hAnsi="Lato" w:cs="Times New Roman"/>
                <w:b/>
                <w:sz w:val="20"/>
                <w:szCs w:val="20"/>
              </w:rPr>
            </w:pPr>
          </w:p>
        </w:tc>
        <w:tc>
          <w:tcPr>
            <w:tcW w:w="3544" w:type="dxa"/>
          </w:tcPr>
          <w:p w14:paraId="4669542E" w14:textId="070239E8" w:rsidR="000C58F6" w:rsidRPr="00E27F40" w:rsidRDefault="000C58F6" w:rsidP="006B6EAD">
            <w:pPr>
              <w:rPr>
                <w:rFonts w:ascii="Lato" w:hAnsi="Lato" w:cs="Times New Roman"/>
                <w:sz w:val="20"/>
                <w:szCs w:val="20"/>
              </w:rPr>
            </w:pPr>
            <w:r w:rsidRPr="00E27F40">
              <w:rPr>
                <w:rFonts w:ascii="Lato" w:hAnsi="Lato" w:cs="Times New Roman"/>
                <w:sz w:val="20"/>
                <w:szCs w:val="20"/>
              </w:rPr>
              <w:t>Pkt 1) Do ograniczenia emisji pyłów nie należy stosować wody jak to opisano w projekcie ustawy, ale odpowiednich środków błonotwórcze lub wgłębnie penetrujące, wzmacniających matryce usuwanych wyrobów. Powinny być one aplikowane na  powierzchnię usuwanych  wyrobów a w przypadku  wyrobów „</w:t>
            </w:r>
            <w:proofErr w:type="spellStart"/>
            <w:r w:rsidRPr="00E27F40">
              <w:rPr>
                <w:rFonts w:ascii="Lato" w:hAnsi="Lato" w:cs="Times New Roman"/>
                <w:sz w:val="20"/>
                <w:szCs w:val="20"/>
              </w:rPr>
              <w:t>friable</w:t>
            </w:r>
            <w:proofErr w:type="spellEnd"/>
            <w:r w:rsidRPr="00E27F40">
              <w:rPr>
                <w:rFonts w:ascii="Lato" w:hAnsi="Lato" w:cs="Times New Roman"/>
                <w:sz w:val="20"/>
                <w:szCs w:val="20"/>
              </w:rPr>
              <w:t>” mających miękką  matrycę, środki te powinny być wstrzykiwane podciśnieniowo wg tzw.  techniki „</w:t>
            </w:r>
            <w:proofErr w:type="spellStart"/>
            <w:r w:rsidRPr="00E27F40">
              <w:rPr>
                <w:rFonts w:ascii="Lato" w:hAnsi="Lato" w:cs="Times New Roman"/>
                <w:sz w:val="20"/>
                <w:szCs w:val="20"/>
              </w:rPr>
              <w:t>streep</w:t>
            </w:r>
            <w:proofErr w:type="spellEnd"/>
            <w:r w:rsidRPr="00E27F40">
              <w:rPr>
                <w:rFonts w:ascii="Lato" w:hAnsi="Lato" w:cs="Times New Roman"/>
                <w:sz w:val="20"/>
                <w:szCs w:val="20"/>
              </w:rPr>
              <w:t xml:space="preserve"> </w:t>
            </w:r>
            <w:proofErr w:type="spellStart"/>
            <w:r w:rsidRPr="00E27F40">
              <w:rPr>
                <w:rFonts w:ascii="Lato" w:hAnsi="Lato" w:cs="Times New Roman"/>
                <w:sz w:val="20"/>
                <w:szCs w:val="20"/>
              </w:rPr>
              <w:t>renovation</w:t>
            </w:r>
            <w:proofErr w:type="spellEnd"/>
            <w:r w:rsidRPr="00E27F40">
              <w:rPr>
                <w:rFonts w:ascii="Lato" w:hAnsi="Lato" w:cs="Times New Roman"/>
                <w:sz w:val="20"/>
                <w:szCs w:val="20"/>
              </w:rPr>
              <w:t>”.</w:t>
            </w:r>
          </w:p>
          <w:p w14:paraId="56C4EA29" w14:textId="1C5BD1B8" w:rsidR="000C58F6" w:rsidRPr="00E27F40" w:rsidRDefault="000C58F6" w:rsidP="006B6EAD">
            <w:pPr>
              <w:rPr>
                <w:rFonts w:ascii="Lato" w:hAnsi="Lato" w:cs="Times New Roman"/>
                <w:sz w:val="20"/>
                <w:szCs w:val="20"/>
              </w:rPr>
            </w:pPr>
          </w:p>
        </w:tc>
        <w:tc>
          <w:tcPr>
            <w:tcW w:w="3544" w:type="dxa"/>
          </w:tcPr>
          <w:p w14:paraId="5B57FC76" w14:textId="3FD4E051" w:rsidR="000C58F6" w:rsidRPr="00E27F40" w:rsidRDefault="000C58F6" w:rsidP="006B6EAD">
            <w:pPr>
              <w:rPr>
                <w:rFonts w:ascii="Lato" w:hAnsi="Lato" w:cs="Times New Roman"/>
                <w:b/>
                <w:sz w:val="20"/>
                <w:szCs w:val="20"/>
              </w:rPr>
            </w:pPr>
            <w:r w:rsidRPr="00E27F40">
              <w:rPr>
                <w:rFonts w:ascii="Lato" w:hAnsi="Lato" w:cs="Times New Roman"/>
                <w:sz w:val="20"/>
                <w:szCs w:val="20"/>
              </w:rPr>
              <w:t>Nawilżanie wodą zaproponowane w projekcie jest metodą najtańszą i jest  nieskuteczną w określonych warunkach pogodowych. Podczas prac nie można zagwarantować „utrzymanie” powierzchni w stanie stałego nawilżenia. Poza tym nadmiar wody podawany na usuwane wyroby powoduje dodatkowe rozprzestrzenianie się skażonej włóknami wody po strefie pracy. Prowadzić to może (i zazwyczaj prowadzi) do wzrostu zanieczyszczenia powietrza wewnętrznego budynku po zakończeniu  robót, po  rozpoczęciu wysychania  ścian i powierzchni zwilżonych (udowodniono to w badaniach ITB, patrz cytowane  artykuły w przypisie dolnym nr 1).</w:t>
            </w:r>
          </w:p>
        </w:tc>
        <w:tc>
          <w:tcPr>
            <w:tcW w:w="2693" w:type="dxa"/>
          </w:tcPr>
          <w:p w14:paraId="7231EC4A" w14:textId="77777777" w:rsidR="000C58F6" w:rsidRPr="00E27F40" w:rsidRDefault="000C58F6" w:rsidP="006B6EAD">
            <w:pPr>
              <w:rPr>
                <w:rFonts w:ascii="Lato" w:hAnsi="Lato" w:cs="Times New Roman"/>
                <w:b/>
                <w:sz w:val="20"/>
                <w:szCs w:val="20"/>
              </w:rPr>
            </w:pPr>
            <w:r w:rsidRPr="00E27F40">
              <w:rPr>
                <w:rFonts w:ascii="Lato" w:hAnsi="Lato" w:cs="Times New Roman"/>
                <w:b/>
                <w:sz w:val="20"/>
                <w:szCs w:val="20"/>
              </w:rPr>
              <w:t>N</w:t>
            </w:r>
          </w:p>
          <w:p w14:paraId="587A8CC1" w14:textId="77777777" w:rsidR="000C58F6" w:rsidRPr="00E27F40" w:rsidRDefault="000C58F6" w:rsidP="006B6EAD">
            <w:pPr>
              <w:rPr>
                <w:rFonts w:ascii="Lato" w:hAnsi="Lato" w:cs="Times New Roman"/>
                <w:bCs/>
                <w:sz w:val="20"/>
                <w:szCs w:val="20"/>
              </w:rPr>
            </w:pPr>
            <w:r w:rsidRPr="00E27F40">
              <w:rPr>
                <w:rFonts w:ascii="Lato" w:hAnsi="Lato" w:cs="Times New Roman"/>
                <w:b/>
                <w:sz w:val="20"/>
                <w:szCs w:val="20"/>
              </w:rPr>
              <w:t>Uwaga nieuwzględniona</w:t>
            </w:r>
            <w:r w:rsidRPr="00E27F40">
              <w:rPr>
                <w:rFonts w:ascii="Lato" w:hAnsi="Lato" w:cs="Times New Roman"/>
                <w:bCs/>
                <w:sz w:val="20"/>
                <w:szCs w:val="20"/>
              </w:rPr>
              <w:t>.</w:t>
            </w:r>
          </w:p>
          <w:p w14:paraId="4078C67B" w14:textId="77777777" w:rsidR="00060D61" w:rsidRPr="00E27F40" w:rsidRDefault="00060D61" w:rsidP="006B6EAD">
            <w:pPr>
              <w:rPr>
                <w:rFonts w:ascii="Lato" w:hAnsi="Lato" w:cs="Times New Roman"/>
                <w:bCs/>
                <w:sz w:val="20"/>
                <w:szCs w:val="20"/>
              </w:rPr>
            </w:pPr>
          </w:p>
          <w:p w14:paraId="685BAD07" w14:textId="41070074" w:rsidR="000C58F6" w:rsidRPr="00E27F40" w:rsidRDefault="005B7741" w:rsidP="006B6EAD">
            <w:pPr>
              <w:rPr>
                <w:rFonts w:ascii="Lato" w:hAnsi="Lato" w:cs="Times New Roman"/>
                <w:bCs/>
                <w:sz w:val="20"/>
                <w:szCs w:val="20"/>
              </w:rPr>
            </w:pPr>
            <w:r w:rsidRPr="00E27F40">
              <w:rPr>
                <w:rFonts w:ascii="Lato" w:hAnsi="Lato" w:cs="Times New Roman"/>
                <w:bCs/>
                <w:sz w:val="20"/>
                <w:szCs w:val="20"/>
              </w:rPr>
              <w:t>Zraszanie</w:t>
            </w:r>
            <w:r w:rsidR="000C58F6" w:rsidRPr="00E27F40">
              <w:rPr>
                <w:rFonts w:ascii="Lato" w:hAnsi="Lato" w:cs="Times New Roman"/>
                <w:bCs/>
                <w:sz w:val="20"/>
                <w:szCs w:val="20"/>
              </w:rPr>
              <w:t xml:space="preserve"> wodą jest </w:t>
            </w:r>
            <w:r w:rsidRPr="00E27F40">
              <w:rPr>
                <w:rFonts w:ascii="Lato" w:hAnsi="Lato" w:cs="Times New Roman"/>
                <w:bCs/>
                <w:sz w:val="20"/>
                <w:szCs w:val="20"/>
              </w:rPr>
              <w:t>metodą</w:t>
            </w:r>
            <w:r w:rsidR="000C58F6" w:rsidRPr="00E27F40">
              <w:rPr>
                <w:rFonts w:ascii="Lato" w:hAnsi="Lato" w:cs="Times New Roman"/>
                <w:bCs/>
                <w:sz w:val="20"/>
                <w:szCs w:val="20"/>
              </w:rPr>
              <w:t xml:space="preserve"> akceptowaną także na poziomie UE. Wskazane jest delikatne zraszanie, bez używania podciśnienia. </w:t>
            </w:r>
          </w:p>
          <w:p w14:paraId="4146FE78" w14:textId="007A6D5D" w:rsidR="00BB5615" w:rsidRPr="00E27F40" w:rsidRDefault="005B7741" w:rsidP="006B6EAD">
            <w:pPr>
              <w:rPr>
                <w:rFonts w:ascii="Lato" w:hAnsi="Lato" w:cs="Times New Roman"/>
                <w:bCs/>
                <w:sz w:val="20"/>
                <w:szCs w:val="20"/>
              </w:rPr>
            </w:pPr>
            <w:r w:rsidRPr="00E27F40">
              <w:rPr>
                <w:rFonts w:ascii="Lato" w:hAnsi="Lato" w:cs="Times New Roman"/>
                <w:bCs/>
                <w:sz w:val="20"/>
                <w:szCs w:val="20"/>
              </w:rPr>
              <w:t>W</w:t>
            </w:r>
            <w:r w:rsidR="000C58F6" w:rsidRPr="00E27F40">
              <w:rPr>
                <w:rFonts w:ascii="Lato" w:hAnsi="Lato" w:cs="Times New Roman"/>
                <w:bCs/>
                <w:sz w:val="20"/>
                <w:szCs w:val="20"/>
              </w:rPr>
              <w:t>yra</w:t>
            </w:r>
            <w:r w:rsidRPr="00E27F40">
              <w:rPr>
                <w:rFonts w:ascii="Lato" w:hAnsi="Lato" w:cs="Times New Roman"/>
                <w:bCs/>
                <w:sz w:val="20"/>
                <w:szCs w:val="20"/>
              </w:rPr>
              <w:t>z</w:t>
            </w:r>
            <w:r w:rsidR="000C58F6" w:rsidRPr="00E27F40">
              <w:rPr>
                <w:rFonts w:ascii="Lato" w:hAnsi="Lato" w:cs="Times New Roman"/>
                <w:bCs/>
                <w:sz w:val="20"/>
                <w:szCs w:val="20"/>
              </w:rPr>
              <w:t xml:space="preserve"> „nawilżenie” </w:t>
            </w:r>
            <w:r w:rsidRPr="00E27F40">
              <w:rPr>
                <w:rFonts w:ascii="Lato" w:hAnsi="Lato" w:cs="Times New Roman"/>
                <w:bCs/>
                <w:sz w:val="20"/>
                <w:szCs w:val="20"/>
              </w:rPr>
              <w:t>zostanie zastąpiony wyrazem ”zraszanie”</w:t>
            </w:r>
            <w:r w:rsidR="00BB5615" w:rsidRPr="00E27F40">
              <w:rPr>
                <w:rFonts w:ascii="Lato" w:hAnsi="Lato" w:cs="Times New Roman"/>
                <w:bCs/>
                <w:sz w:val="20"/>
                <w:szCs w:val="20"/>
              </w:rPr>
              <w:t>, aby ograniczyć ilość zużywanej wody i emisję włókien azbestu podczas naruszania struktury wyrobów przez silny strumień wody.</w:t>
            </w:r>
          </w:p>
          <w:p w14:paraId="597D2557" w14:textId="3F33CCDD" w:rsidR="000C58F6" w:rsidRPr="00E27F40" w:rsidRDefault="000C58F6" w:rsidP="006B6EAD">
            <w:pPr>
              <w:rPr>
                <w:rFonts w:ascii="Lato" w:hAnsi="Lato" w:cs="Times New Roman"/>
                <w:bCs/>
                <w:sz w:val="20"/>
                <w:szCs w:val="20"/>
              </w:rPr>
            </w:pPr>
            <w:r w:rsidRPr="00E27F40">
              <w:rPr>
                <w:rFonts w:ascii="Lato" w:hAnsi="Lato" w:cs="Times New Roman"/>
                <w:bCs/>
                <w:sz w:val="20"/>
                <w:szCs w:val="20"/>
              </w:rPr>
              <w:t>Używanie środków chemicznych także może dodatkowo zanieczyścić otoczenie substancjami pochodzącymi z tych środków.</w:t>
            </w:r>
          </w:p>
        </w:tc>
      </w:tr>
      <w:tr w:rsidR="00570626" w:rsidRPr="00E27F40" w14:paraId="023D9576" w14:textId="77777777" w:rsidTr="00567FD1">
        <w:trPr>
          <w:trHeight w:val="850"/>
        </w:trPr>
        <w:tc>
          <w:tcPr>
            <w:tcW w:w="586" w:type="dxa"/>
          </w:tcPr>
          <w:p w14:paraId="0C879CB9" w14:textId="2AC8F539" w:rsidR="000C58F6" w:rsidRPr="00E27F40" w:rsidRDefault="000C58F6" w:rsidP="006B6EAD">
            <w:pPr>
              <w:rPr>
                <w:rFonts w:ascii="Lato" w:hAnsi="Lato" w:cs="Times New Roman"/>
                <w:b/>
                <w:sz w:val="20"/>
                <w:szCs w:val="20"/>
              </w:rPr>
            </w:pPr>
            <w:r w:rsidRPr="00E27F40">
              <w:rPr>
                <w:rFonts w:ascii="Lato" w:hAnsi="Lato" w:cs="Times New Roman"/>
                <w:b/>
                <w:sz w:val="20"/>
                <w:szCs w:val="20"/>
              </w:rPr>
              <w:t>1</w:t>
            </w:r>
            <w:r w:rsidR="008D0074" w:rsidRPr="00E27F40">
              <w:rPr>
                <w:rFonts w:ascii="Lato" w:hAnsi="Lato" w:cs="Times New Roman"/>
                <w:b/>
                <w:sz w:val="20"/>
                <w:szCs w:val="20"/>
              </w:rPr>
              <w:t>04</w:t>
            </w:r>
          </w:p>
        </w:tc>
        <w:tc>
          <w:tcPr>
            <w:tcW w:w="1559" w:type="dxa"/>
          </w:tcPr>
          <w:p w14:paraId="499425F2" w14:textId="7F5CB1C5" w:rsidR="000C58F6" w:rsidRPr="00E27F40" w:rsidRDefault="000C58F6" w:rsidP="006B6EAD">
            <w:pPr>
              <w:rPr>
                <w:rFonts w:ascii="Lato" w:hAnsi="Lato" w:cs="Times New Roman"/>
                <w:b/>
                <w:sz w:val="20"/>
                <w:szCs w:val="20"/>
              </w:rPr>
            </w:pPr>
            <w:r w:rsidRPr="00E27F40">
              <w:rPr>
                <w:rFonts w:ascii="Lato" w:hAnsi="Lato" w:cs="Times New Roman"/>
                <w:b/>
                <w:sz w:val="20"/>
                <w:szCs w:val="20"/>
              </w:rPr>
              <w:t xml:space="preserve">Art. 32 ust. 1 </w:t>
            </w:r>
          </w:p>
        </w:tc>
        <w:tc>
          <w:tcPr>
            <w:tcW w:w="1984" w:type="dxa"/>
          </w:tcPr>
          <w:p w14:paraId="790B54CA" w14:textId="77777777" w:rsidR="000C58F6" w:rsidRPr="00E27F40" w:rsidRDefault="000C58F6" w:rsidP="006B6EAD">
            <w:pPr>
              <w:rPr>
                <w:rFonts w:ascii="Lato" w:hAnsi="Lato" w:cs="Times New Roman"/>
                <w:b/>
                <w:sz w:val="20"/>
                <w:szCs w:val="20"/>
              </w:rPr>
            </w:pPr>
            <w:r w:rsidRPr="00E27F40">
              <w:rPr>
                <w:rFonts w:ascii="Lato" w:hAnsi="Lato" w:cs="Times New Roman"/>
                <w:b/>
                <w:sz w:val="20"/>
                <w:szCs w:val="20"/>
              </w:rPr>
              <w:t>Instytut Techniki Budowlanej</w:t>
            </w:r>
          </w:p>
          <w:p w14:paraId="53808C5B" w14:textId="77777777" w:rsidR="000C58F6" w:rsidRPr="00E27F40" w:rsidRDefault="000C58F6" w:rsidP="006B6EAD">
            <w:pPr>
              <w:rPr>
                <w:rFonts w:ascii="Lato" w:hAnsi="Lato" w:cs="Times New Roman"/>
                <w:b/>
                <w:sz w:val="20"/>
                <w:szCs w:val="20"/>
              </w:rPr>
            </w:pPr>
          </w:p>
        </w:tc>
        <w:tc>
          <w:tcPr>
            <w:tcW w:w="3544" w:type="dxa"/>
          </w:tcPr>
          <w:p w14:paraId="059557ED" w14:textId="7C3AF174" w:rsidR="000C58F6" w:rsidRPr="00E27F40" w:rsidRDefault="000C58F6" w:rsidP="006B6EAD">
            <w:pPr>
              <w:rPr>
                <w:rFonts w:ascii="Lato" w:hAnsi="Lato" w:cs="Times New Roman"/>
                <w:sz w:val="20"/>
                <w:szCs w:val="20"/>
              </w:rPr>
            </w:pPr>
            <w:r w:rsidRPr="00E27F40">
              <w:rPr>
                <w:rFonts w:ascii="Lato" w:hAnsi="Lato" w:cs="Times New Roman"/>
                <w:sz w:val="20"/>
                <w:szCs w:val="20"/>
              </w:rPr>
              <w:t>Brakuje informacji o wymaganiu podciśnienia w strefie pracy, jego wielkości i okresie  jego stosowania.</w:t>
            </w:r>
          </w:p>
        </w:tc>
        <w:tc>
          <w:tcPr>
            <w:tcW w:w="3544" w:type="dxa"/>
          </w:tcPr>
          <w:p w14:paraId="4D5AE2E8" w14:textId="5E38B3D4" w:rsidR="000C58F6" w:rsidRPr="00E27F40" w:rsidRDefault="000C58F6" w:rsidP="006B6EAD">
            <w:pPr>
              <w:rPr>
                <w:rFonts w:ascii="Lato" w:hAnsi="Lato" w:cs="Times New Roman"/>
                <w:sz w:val="20"/>
                <w:szCs w:val="20"/>
              </w:rPr>
            </w:pPr>
          </w:p>
        </w:tc>
        <w:tc>
          <w:tcPr>
            <w:tcW w:w="2693" w:type="dxa"/>
          </w:tcPr>
          <w:p w14:paraId="53CCF8F6" w14:textId="6CB101E3" w:rsidR="000C58F6" w:rsidRPr="00E27F40" w:rsidRDefault="00516225" w:rsidP="006B6EAD">
            <w:pPr>
              <w:rPr>
                <w:rFonts w:ascii="Lato" w:hAnsi="Lato" w:cs="Times New Roman"/>
                <w:b/>
                <w:sz w:val="20"/>
                <w:szCs w:val="20"/>
              </w:rPr>
            </w:pPr>
            <w:r w:rsidRPr="00E27F40">
              <w:rPr>
                <w:rFonts w:ascii="Lato" w:hAnsi="Lato" w:cs="Times New Roman"/>
                <w:b/>
                <w:sz w:val="20"/>
                <w:szCs w:val="20"/>
              </w:rPr>
              <w:t>U</w:t>
            </w:r>
          </w:p>
          <w:p w14:paraId="28115DB3" w14:textId="7A9AD41D" w:rsidR="000C58F6" w:rsidRPr="00E27F40" w:rsidRDefault="000C58F6" w:rsidP="006B6EAD">
            <w:pPr>
              <w:rPr>
                <w:rFonts w:ascii="Lato" w:hAnsi="Lato" w:cs="Times New Roman"/>
                <w:b/>
                <w:sz w:val="20"/>
                <w:szCs w:val="20"/>
              </w:rPr>
            </w:pPr>
            <w:r w:rsidRPr="00E27F40">
              <w:rPr>
                <w:rFonts w:ascii="Lato" w:hAnsi="Lato" w:cs="Times New Roman"/>
                <w:b/>
                <w:sz w:val="20"/>
                <w:szCs w:val="20"/>
              </w:rPr>
              <w:t>Uwaga uwzględniona.</w:t>
            </w:r>
          </w:p>
          <w:p w14:paraId="083CCB54" w14:textId="77777777" w:rsidR="000C58F6" w:rsidRPr="00E27F40" w:rsidRDefault="000C58F6" w:rsidP="006B6EAD">
            <w:pPr>
              <w:rPr>
                <w:rFonts w:ascii="Lato" w:hAnsi="Lato" w:cs="Times New Roman"/>
                <w:bCs/>
                <w:sz w:val="20"/>
                <w:szCs w:val="20"/>
              </w:rPr>
            </w:pPr>
          </w:p>
          <w:p w14:paraId="32BFC6E2" w14:textId="6EA19C2C" w:rsidR="000C58F6" w:rsidRPr="00E27F40" w:rsidRDefault="00516225" w:rsidP="006B6EAD">
            <w:pPr>
              <w:rPr>
                <w:rFonts w:ascii="Lato" w:hAnsi="Lato" w:cs="Times New Roman"/>
                <w:bCs/>
                <w:sz w:val="20"/>
                <w:szCs w:val="20"/>
              </w:rPr>
            </w:pPr>
            <w:r w:rsidRPr="00E27F40">
              <w:rPr>
                <w:rFonts w:ascii="Lato" w:hAnsi="Lato" w:cs="Times New Roman"/>
                <w:bCs/>
                <w:sz w:val="20"/>
                <w:szCs w:val="20"/>
              </w:rPr>
              <w:t xml:space="preserve">Projektodawca uwzględni uwagę przy opracowywaniu projektu rozporządzenia w sprawie planu prac.  </w:t>
            </w:r>
            <w:r w:rsidR="000C58F6" w:rsidRPr="00E27F40">
              <w:rPr>
                <w:rFonts w:ascii="Lato" w:hAnsi="Lato" w:cs="Times New Roman"/>
                <w:bCs/>
                <w:sz w:val="20"/>
                <w:szCs w:val="20"/>
              </w:rPr>
              <w:t>Warunki techniczne prowadzenia prac mogą być różne. Określenie wartości podciśnienia oraz okresu jego stosowania powinno zostać określone w planie prac.</w:t>
            </w:r>
          </w:p>
        </w:tc>
      </w:tr>
      <w:tr w:rsidR="00570626" w:rsidRPr="00E27F40" w14:paraId="4DECC227" w14:textId="77777777" w:rsidTr="00567FD1">
        <w:tc>
          <w:tcPr>
            <w:tcW w:w="586" w:type="dxa"/>
          </w:tcPr>
          <w:p w14:paraId="3BF83008" w14:textId="43895D7E" w:rsidR="000C58F6" w:rsidRPr="00E27F40" w:rsidRDefault="000C58F6" w:rsidP="006B6EAD">
            <w:pPr>
              <w:rPr>
                <w:rFonts w:ascii="Lato" w:hAnsi="Lato" w:cs="Times New Roman"/>
                <w:b/>
                <w:sz w:val="20"/>
                <w:szCs w:val="20"/>
              </w:rPr>
            </w:pPr>
            <w:r w:rsidRPr="00E27F40">
              <w:rPr>
                <w:rFonts w:ascii="Lato" w:hAnsi="Lato" w:cs="Times New Roman"/>
                <w:b/>
                <w:sz w:val="20"/>
                <w:szCs w:val="20"/>
              </w:rPr>
              <w:lastRenderedPageBreak/>
              <w:t>1</w:t>
            </w:r>
            <w:r w:rsidR="008D0074" w:rsidRPr="00E27F40">
              <w:rPr>
                <w:rFonts w:ascii="Lato" w:hAnsi="Lato" w:cs="Times New Roman"/>
                <w:b/>
                <w:sz w:val="20"/>
                <w:szCs w:val="20"/>
              </w:rPr>
              <w:t>05</w:t>
            </w:r>
          </w:p>
        </w:tc>
        <w:tc>
          <w:tcPr>
            <w:tcW w:w="1559" w:type="dxa"/>
          </w:tcPr>
          <w:p w14:paraId="525EFD1C" w14:textId="3E2BEB42" w:rsidR="000C58F6" w:rsidRPr="00E27F40" w:rsidRDefault="000C58F6" w:rsidP="006B6EAD">
            <w:pPr>
              <w:rPr>
                <w:rFonts w:ascii="Lato" w:hAnsi="Lato" w:cs="Times New Roman"/>
                <w:b/>
                <w:sz w:val="20"/>
                <w:szCs w:val="20"/>
              </w:rPr>
            </w:pPr>
            <w:r w:rsidRPr="00E27F40">
              <w:rPr>
                <w:rFonts w:ascii="Lato" w:hAnsi="Lato" w:cs="Times New Roman"/>
                <w:b/>
                <w:sz w:val="20"/>
                <w:szCs w:val="20"/>
              </w:rPr>
              <w:t>Art. 32 ust. 4</w:t>
            </w:r>
          </w:p>
          <w:p w14:paraId="3B576944" w14:textId="77777777" w:rsidR="000C58F6" w:rsidRPr="00E27F40" w:rsidRDefault="000C58F6" w:rsidP="006B6EAD">
            <w:pPr>
              <w:rPr>
                <w:rFonts w:ascii="Lato" w:hAnsi="Lato" w:cs="Times New Roman"/>
                <w:b/>
                <w:sz w:val="20"/>
                <w:szCs w:val="20"/>
              </w:rPr>
            </w:pPr>
          </w:p>
        </w:tc>
        <w:tc>
          <w:tcPr>
            <w:tcW w:w="1984" w:type="dxa"/>
          </w:tcPr>
          <w:p w14:paraId="236E1EAF" w14:textId="1D89764B" w:rsidR="000C58F6" w:rsidRPr="00E27F40" w:rsidRDefault="000C58F6" w:rsidP="006B6EAD">
            <w:pPr>
              <w:rPr>
                <w:rFonts w:ascii="Lato" w:hAnsi="Lato" w:cs="Times New Roman"/>
                <w:b/>
                <w:sz w:val="20"/>
                <w:szCs w:val="20"/>
              </w:rPr>
            </w:pPr>
            <w:r w:rsidRPr="00E27F40">
              <w:rPr>
                <w:rFonts w:ascii="Lato" w:hAnsi="Lato" w:cs="Times New Roman"/>
                <w:b/>
                <w:sz w:val="20"/>
                <w:szCs w:val="20"/>
              </w:rPr>
              <w:t>ECO-POL PRUSZCZ</w:t>
            </w:r>
          </w:p>
        </w:tc>
        <w:tc>
          <w:tcPr>
            <w:tcW w:w="3544" w:type="dxa"/>
          </w:tcPr>
          <w:p w14:paraId="529BF644" w14:textId="624FA0A4" w:rsidR="000C58F6" w:rsidRPr="00E27F40" w:rsidRDefault="000C58F6" w:rsidP="006B6EAD">
            <w:pPr>
              <w:rPr>
                <w:rFonts w:ascii="Lato" w:hAnsi="Lato" w:cs="Times New Roman"/>
                <w:sz w:val="20"/>
                <w:szCs w:val="20"/>
              </w:rPr>
            </w:pPr>
            <w:r w:rsidRPr="00E27F40">
              <w:rPr>
                <w:rFonts w:ascii="Lato" w:hAnsi="Lato" w:cs="Times New Roman"/>
                <w:sz w:val="20"/>
                <w:szCs w:val="20"/>
              </w:rPr>
              <w:t>Środki ochrony układu oddechowego z wymuszonym przepływem powietrza zapewniające lepszy komfort pracy. Z doświadczeń innych firm i własnych wynika, że pracownicy chętnie z nich korzystają – w szczególności wykonując prace w zamkniętych pomieszczeniach. Proponujemy aby usunąć zapis lub zmienić jego t</w:t>
            </w:r>
            <w:r w:rsidR="00F86DDE">
              <w:rPr>
                <w:rFonts w:ascii="Lato" w:hAnsi="Lato" w:cs="Times New Roman"/>
                <w:sz w:val="20"/>
                <w:szCs w:val="20"/>
              </w:rPr>
              <w:t>r</w:t>
            </w:r>
            <w:r w:rsidRPr="00E27F40">
              <w:rPr>
                <w:rFonts w:ascii="Lato" w:hAnsi="Lato" w:cs="Times New Roman"/>
                <w:sz w:val="20"/>
                <w:szCs w:val="20"/>
              </w:rPr>
              <w:t xml:space="preserve">eść i umożliwić w dalszym ciągu stosowanie takich środków ochrony indywidulanej ze względu na lepszy komfort i bezpieczeństwo pracy. Podkreślić należy przy tym, że są one stosowane równolegle z technicznymi środkami ograniczającymi narażenie pracowników na działanie pyłu azbestowego. Specjalistyczne środki ochrony indywidulanej w postaci zestawu do ochrony indywidualnej z jednostką napędową z wymuszonym przepływem powietrza oraz </w:t>
            </w:r>
            <w:proofErr w:type="spellStart"/>
            <w:r w:rsidRPr="00E27F40">
              <w:rPr>
                <w:rFonts w:ascii="Lato" w:hAnsi="Lato" w:cs="Times New Roman"/>
                <w:sz w:val="20"/>
                <w:szCs w:val="20"/>
              </w:rPr>
              <w:t>nagłowiem</w:t>
            </w:r>
            <w:proofErr w:type="spellEnd"/>
            <w:r w:rsidRPr="00E27F40">
              <w:rPr>
                <w:rFonts w:ascii="Lato" w:hAnsi="Lato" w:cs="Times New Roman"/>
                <w:sz w:val="20"/>
                <w:szCs w:val="20"/>
              </w:rPr>
              <w:t xml:space="preserve"> </w:t>
            </w:r>
            <w:proofErr w:type="spellStart"/>
            <w:r w:rsidRPr="00E27F40">
              <w:rPr>
                <w:rFonts w:ascii="Lato" w:hAnsi="Lato" w:cs="Times New Roman"/>
                <w:sz w:val="20"/>
                <w:szCs w:val="20"/>
              </w:rPr>
              <w:t>Versaflo</w:t>
            </w:r>
            <w:proofErr w:type="spellEnd"/>
            <w:r w:rsidRPr="00E27F40">
              <w:rPr>
                <w:rFonts w:ascii="Lato" w:hAnsi="Lato" w:cs="Times New Roman"/>
                <w:sz w:val="20"/>
                <w:szCs w:val="20"/>
              </w:rPr>
              <w:t xml:space="preserve"> 3M są polecane przez służby BHP a na ich zakup można pozyskać dofinansowanie z ZUS w ramach projektów dotyczących utrzymania zdolności do pracy przez cały okres aktywności zawodowej. </w:t>
            </w:r>
          </w:p>
        </w:tc>
        <w:tc>
          <w:tcPr>
            <w:tcW w:w="3544" w:type="dxa"/>
          </w:tcPr>
          <w:p w14:paraId="44436E9D" w14:textId="77777777" w:rsidR="000C58F6" w:rsidRPr="00E27F40" w:rsidRDefault="000C58F6" w:rsidP="006B6EAD">
            <w:pPr>
              <w:rPr>
                <w:rFonts w:ascii="Lato" w:hAnsi="Lato" w:cs="Times New Roman"/>
                <w:sz w:val="20"/>
                <w:szCs w:val="20"/>
              </w:rPr>
            </w:pPr>
          </w:p>
        </w:tc>
        <w:tc>
          <w:tcPr>
            <w:tcW w:w="2693" w:type="dxa"/>
          </w:tcPr>
          <w:p w14:paraId="4EA86C57" w14:textId="77777777" w:rsidR="000C58F6" w:rsidRPr="00E27F40" w:rsidRDefault="000C58F6" w:rsidP="006B6EAD">
            <w:pPr>
              <w:rPr>
                <w:rFonts w:ascii="Lato" w:hAnsi="Lato" w:cs="Times New Roman"/>
                <w:b/>
                <w:sz w:val="20"/>
                <w:szCs w:val="20"/>
              </w:rPr>
            </w:pPr>
            <w:r w:rsidRPr="00E27F40">
              <w:rPr>
                <w:rFonts w:ascii="Lato" w:hAnsi="Lato" w:cs="Times New Roman"/>
                <w:b/>
                <w:sz w:val="20"/>
                <w:szCs w:val="20"/>
              </w:rPr>
              <w:t>U</w:t>
            </w:r>
          </w:p>
          <w:p w14:paraId="494E0AB3" w14:textId="77777777" w:rsidR="000C58F6" w:rsidRPr="00E27F40" w:rsidRDefault="000C58F6" w:rsidP="006B6EAD">
            <w:pPr>
              <w:rPr>
                <w:rFonts w:ascii="Lato" w:hAnsi="Lato" w:cs="Times New Roman"/>
                <w:b/>
                <w:sz w:val="20"/>
                <w:szCs w:val="20"/>
              </w:rPr>
            </w:pPr>
            <w:r w:rsidRPr="00E27F40">
              <w:rPr>
                <w:rFonts w:ascii="Lato" w:hAnsi="Lato" w:cs="Times New Roman"/>
                <w:b/>
                <w:sz w:val="20"/>
                <w:szCs w:val="20"/>
              </w:rPr>
              <w:t>Uwaga uwzględniona.</w:t>
            </w:r>
          </w:p>
          <w:p w14:paraId="61CF2E2A" w14:textId="77777777" w:rsidR="00165C61" w:rsidRPr="00E27F40" w:rsidRDefault="00165C61" w:rsidP="006B6EAD">
            <w:pPr>
              <w:rPr>
                <w:rFonts w:ascii="Lato" w:hAnsi="Lato" w:cs="Times New Roman"/>
                <w:bCs/>
                <w:sz w:val="20"/>
                <w:szCs w:val="20"/>
              </w:rPr>
            </w:pPr>
          </w:p>
          <w:p w14:paraId="498BBD0E" w14:textId="50B8EFAA" w:rsidR="009916A0" w:rsidRPr="00E27F40" w:rsidRDefault="009916A0" w:rsidP="006B6EAD">
            <w:pPr>
              <w:rPr>
                <w:rFonts w:ascii="Lato" w:hAnsi="Lato" w:cs="Times New Roman"/>
                <w:bCs/>
                <w:sz w:val="20"/>
                <w:szCs w:val="20"/>
              </w:rPr>
            </w:pPr>
            <w:r w:rsidRPr="00E27F40">
              <w:rPr>
                <w:rFonts w:ascii="Lato" w:hAnsi="Lato" w:cs="Times New Roman"/>
                <w:bCs/>
                <w:sz w:val="20"/>
                <w:szCs w:val="20"/>
              </w:rPr>
              <w:t xml:space="preserve">Techniczne środki ograniczające narażenia na działanie azbestu powinny być zawsze stosowane. </w:t>
            </w:r>
          </w:p>
          <w:p w14:paraId="69F743B1" w14:textId="55A10D30" w:rsidR="000C58F6" w:rsidRPr="00E27F40" w:rsidRDefault="00165C61" w:rsidP="006B6EAD">
            <w:pPr>
              <w:rPr>
                <w:rFonts w:ascii="Lato" w:hAnsi="Lato" w:cs="Times New Roman"/>
                <w:bCs/>
                <w:sz w:val="20"/>
                <w:szCs w:val="20"/>
              </w:rPr>
            </w:pPr>
            <w:r w:rsidRPr="00E27F40">
              <w:rPr>
                <w:rFonts w:ascii="Lato" w:hAnsi="Lato" w:cs="Times New Roman"/>
                <w:bCs/>
                <w:sz w:val="20"/>
                <w:szCs w:val="20"/>
              </w:rPr>
              <w:t>Nie wyklucza to możliwości stosowania środków ochrony układu oddechowego z wymuszonym przepływem powietrza.</w:t>
            </w:r>
          </w:p>
        </w:tc>
      </w:tr>
      <w:tr w:rsidR="00570626" w:rsidRPr="00E27F40" w14:paraId="6342AE2A" w14:textId="77777777" w:rsidTr="00567FD1">
        <w:tc>
          <w:tcPr>
            <w:tcW w:w="586" w:type="dxa"/>
          </w:tcPr>
          <w:p w14:paraId="71DD976A" w14:textId="4E3B659E" w:rsidR="000C58F6" w:rsidRPr="00E27F40" w:rsidRDefault="000C58F6" w:rsidP="006B6EAD">
            <w:pPr>
              <w:rPr>
                <w:rFonts w:ascii="Lato" w:hAnsi="Lato" w:cs="Times New Roman"/>
                <w:b/>
                <w:sz w:val="20"/>
                <w:szCs w:val="20"/>
              </w:rPr>
            </w:pPr>
            <w:r w:rsidRPr="00E27F40">
              <w:rPr>
                <w:rFonts w:ascii="Lato" w:hAnsi="Lato" w:cs="Times New Roman"/>
                <w:b/>
                <w:sz w:val="20"/>
                <w:szCs w:val="20"/>
              </w:rPr>
              <w:t>1</w:t>
            </w:r>
            <w:r w:rsidR="008D0074" w:rsidRPr="00E27F40">
              <w:rPr>
                <w:rFonts w:ascii="Lato" w:hAnsi="Lato" w:cs="Times New Roman"/>
                <w:b/>
                <w:sz w:val="20"/>
                <w:szCs w:val="20"/>
              </w:rPr>
              <w:t>06</w:t>
            </w:r>
          </w:p>
        </w:tc>
        <w:tc>
          <w:tcPr>
            <w:tcW w:w="1559" w:type="dxa"/>
          </w:tcPr>
          <w:p w14:paraId="485B9153" w14:textId="0A4BF9B9" w:rsidR="000C58F6" w:rsidRPr="00E27F40" w:rsidRDefault="000C58F6" w:rsidP="006B6EAD">
            <w:pPr>
              <w:rPr>
                <w:rFonts w:ascii="Lato" w:hAnsi="Lato" w:cs="Times New Roman"/>
                <w:b/>
                <w:sz w:val="20"/>
                <w:szCs w:val="20"/>
              </w:rPr>
            </w:pPr>
            <w:r w:rsidRPr="00E27F40">
              <w:rPr>
                <w:rFonts w:ascii="Lato" w:hAnsi="Lato" w:cs="Times New Roman"/>
                <w:b/>
                <w:sz w:val="20"/>
                <w:szCs w:val="20"/>
              </w:rPr>
              <w:t xml:space="preserve">Art. 33 pkt 3 </w:t>
            </w:r>
          </w:p>
          <w:p w14:paraId="5D06A0A3" w14:textId="77777777" w:rsidR="000C58F6" w:rsidRPr="00E27F40" w:rsidRDefault="000C58F6" w:rsidP="006B6EAD">
            <w:pPr>
              <w:rPr>
                <w:rFonts w:ascii="Lato" w:hAnsi="Lato" w:cs="Times New Roman"/>
                <w:b/>
                <w:sz w:val="20"/>
                <w:szCs w:val="20"/>
              </w:rPr>
            </w:pPr>
          </w:p>
        </w:tc>
        <w:tc>
          <w:tcPr>
            <w:tcW w:w="1984" w:type="dxa"/>
          </w:tcPr>
          <w:p w14:paraId="624D730A" w14:textId="3A89A68A" w:rsidR="000C58F6" w:rsidRPr="00E27F40" w:rsidRDefault="000C58F6" w:rsidP="006B6EAD">
            <w:pPr>
              <w:rPr>
                <w:rFonts w:ascii="Lato" w:hAnsi="Lato" w:cs="Times New Roman"/>
                <w:b/>
                <w:sz w:val="20"/>
                <w:szCs w:val="20"/>
              </w:rPr>
            </w:pPr>
            <w:r w:rsidRPr="00E27F40">
              <w:rPr>
                <w:rFonts w:ascii="Lato" w:hAnsi="Lato" w:cs="Times New Roman"/>
                <w:b/>
                <w:sz w:val="20"/>
                <w:szCs w:val="20"/>
              </w:rPr>
              <w:t xml:space="preserve">Unia Metropolii Polskich </w:t>
            </w:r>
          </w:p>
        </w:tc>
        <w:tc>
          <w:tcPr>
            <w:tcW w:w="3544" w:type="dxa"/>
          </w:tcPr>
          <w:p w14:paraId="50434111" w14:textId="24DFB056" w:rsidR="000C58F6" w:rsidRPr="00E27F40" w:rsidRDefault="000C58F6" w:rsidP="006B6EAD">
            <w:pPr>
              <w:rPr>
                <w:rFonts w:ascii="Lato" w:hAnsi="Lato" w:cs="Times New Roman"/>
                <w:sz w:val="20"/>
                <w:szCs w:val="20"/>
              </w:rPr>
            </w:pPr>
            <w:r w:rsidRPr="00E27F40">
              <w:rPr>
                <w:rFonts w:ascii="Lato" w:hAnsi="Lato" w:cs="Times New Roman"/>
                <w:sz w:val="20"/>
                <w:szCs w:val="20"/>
              </w:rPr>
              <w:t xml:space="preserve">Nie wszystkie odpady zawierające azbest można opakować folią polietylenową. Dotyczy np. płyt typu karo o niewielkich wymiarach i fragmentów płyt. Powinna być możliwość umieszczania odpadów </w:t>
            </w:r>
            <w:r w:rsidRPr="00E27F40">
              <w:rPr>
                <w:rFonts w:ascii="Lato" w:hAnsi="Lato" w:cs="Times New Roman"/>
                <w:sz w:val="20"/>
                <w:szCs w:val="20"/>
              </w:rPr>
              <w:lastRenderedPageBreak/>
              <w:t>odpowiednio zabezpieczonych np. w big-</w:t>
            </w:r>
            <w:proofErr w:type="spellStart"/>
            <w:r w:rsidRPr="00E27F40">
              <w:rPr>
                <w:rFonts w:ascii="Lato" w:hAnsi="Lato" w:cs="Times New Roman"/>
                <w:sz w:val="20"/>
                <w:szCs w:val="20"/>
              </w:rPr>
              <w:t>bagach</w:t>
            </w:r>
            <w:proofErr w:type="spellEnd"/>
            <w:r w:rsidRPr="00E27F40">
              <w:rPr>
                <w:rFonts w:ascii="Lato" w:hAnsi="Lato" w:cs="Times New Roman"/>
                <w:sz w:val="20"/>
                <w:szCs w:val="20"/>
              </w:rPr>
              <w:t>.</w:t>
            </w:r>
          </w:p>
        </w:tc>
        <w:tc>
          <w:tcPr>
            <w:tcW w:w="3544" w:type="dxa"/>
          </w:tcPr>
          <w:p w14:paraId="3F23FB5F" w14:textId="77777777" w:rsidR="000C58F6" w:rsidRPr="00E27F40" w:rsidRDefault="000C58F6" w:rsidP="006B6EAD">
            <w:pPr>
              <w:rPr>
                <w:rFonts w:ascii="Lato" w:hAnsi="Lato" w:cs="Times New Roman"/>
                <w:sz w:val="20"/>
                <w:szCs w:val="20"/>
              </w:rPr>
            </w:pPr>
          </w:p>
        </w:tc>
        <w:tc>
          <w:tcPr>
            <w:tcW w:w="2693" w:type="dxa"/>
          </w:tcPr>
          <w:p w14:paraId="0FE7DA61" w14:textId="2A194F3B" w:rsidR="000C58F6" w:rsidRPr="00E27F40" w:rsidRDefault="008F77C2" w:rsidP="006B6EAD">
            <w:pPr>
              <w:rPr>
                <w:rFonts w:ascii="Lato" w:hAnsi="Lato" w:cs="Times New Roman"/>
                <w:b/>
                <w:sz w:val="20"/>
                <w:szCs w:val="20"/>
              </w:rPr>
            </w:pPr>
            <w:r w:rsidRPr="00E27F40">
              <w:rPr>
                <w:rFonts w:ascii="Lato" w:hAnsi="Lato" w:cs="Times New Roman"/>
                <w:b/>
                <w:sz w:val="20"/>
                <w:szCs w:val="20"/>
              </w:rPr>
              <w:t>U</w:t>
            </w:r>
          </w:p>
          <w:p w14:paraId="4D9C285D" w14:textId="28254F20" w:rsidR="000C58F6" w:rsidRPr="00E27F40" w:rsidRDefault="000C58F6" w:rsidP="006B6EAD">
            <w:pPr>
              <w:rPr>
                <w:rFonts w:ascii="Lato" w:hAnsi="Lato" w:cs="Times New Roman"/>
                <w:bCs/>
                <w:sz w:val="20"/>
                <w:szCs w:val="20"/>
              </w:rPr>
            </w:pPr>
            <w:r w:rsidRPr="00E27F40">
              <w:rPr>
                <w:rFonts w:ascii="Lato" w:hAnsi="Lato" w:cs="Times New Roman"/>
                <w:b/>
                <w:sz w:val="20"/>
                <w:szCs w:val="20"/>
              </w:rPr>
              <w:t>Uwaga uwzględniona</w:t>
            </w:r>
            <w:r w:rsidRPr="00E27F40">
              <w:rPr>
                <w:rFonts w:ascii="Lato" w:hAnsi="Lato" w:cs="Times New Roman"/>
                <w:bCs/>
                <w:sz w:val="20"/>
                <w:szCs w:val="20"/>
              </w:rPr>
              <w:t>.</w:t>
            </w:r>
          </w:p>
          <w:p w14:paraId="2AC63996" w14:textId="77777777" w:rsidR="00060D61" w:rsidRPr="00E27F40" w:rsidRDefault="00060D61" w:rsidP="006B6EAD">
            <w:pPr>
              <w:rPr>
                <w:rFonts w:ascii="Lato" w:hAnsi="Lato" w:cs="Times New Roman"/>
                <w:bCs/>
                <w:sz w:val="20"/>
                <w:szCs w:val="20"/>
              </w:rPr>
            </w:pPr>
          </w:p>
          <w:p w14:paraId="626F4F50" w14:textId="5C44C2F2" w:rsidR="000C58F6" w:rsidRPr="00E27F40" w:rsidRDefault="0002160F" w:rsidP="006B6EAD">
            <w:pPr>
              <w:rPr>
                <w:rFonts w:ascii="Lato" w:hAnsi="Lato" w:cs="Times New Roman"/>
                <w:bCs/>
                <w:sz w:val="20"/>
                <w:szCs w:val="20"/>
              </w:rPr>
            </w:pPr>
            <w:r w:rsidRPr="00E27F40">
              <w:rPr>
                <w:rFonts w:ascii="Lato" w:hAnsi="Lato" w:cs="Times New Roman"/>
                <w:bCs/>
                <w:sz w:val="20"/>
                <w:szCs w:val="20"/>
              </w:rPr>
              <w:t>Przepis został</w:t>
            </w:r>
            <w:r w:rsidR="00166306" w:rsidRPr="00E27F40">
              <w:rPr>
                <w:rFonts w:ascii="Lato" w:hAnsi="Lato" w:cs="Times New Roman"/>
                <w:bCs/>
                <w:sz w:val="20"/>
                <w:szCs w:val="20"/>
              </w:rPr>
              <w:t xml:space="preserve"> usunięty, </w:t>
            </w:r>
            <w:r w:rsidRPr="00E27F40">
              <w:rPr>
                <w:rFonts w:ascii="Lato" w:hAnsi="Lato" w:cs="Times New Roman"/>
                <w:bCs/>
                <w:sz w:val="20"/>
                <w:szCs w:val="20"/>
              </w:rPr>
              <w:t>natomiast</w:t>
            </w:r>
            <w:r w:rsidR="00166306" w:rsidRPr="00E27F40">
              <w:rPr>
                <w:rFonts w:ascii="Lato" w:hAnsi="Lato" w:cs="Times New Roman"/>
                <w:bCs/>
                <w:sz w:val="20"/>
                <w:szCs w:val="20"/>
              </w:rPr>
              <w:t xml:space="preserve"> kwestia pakowania odpadów zawierających azbest jest </w:t>
            </w:r>
            <w:r w:rsidR="00166306" w:rsidRPr="00E27F40">
              <w:rPr>
                <w:rFonts w:ascii="Lato" w:hAnsi="Lato" w:cs="Times New Roman"/>
                <w:bCs/>
                <w:sz w:val="20"/>
                <w:szCs w:val="20"/>
              </w:rPr>
              <w:lastRenderedPageBreak/>
              <w:t xml:space="preserve">uregulowana w </w:t>
            </w:r>
            <w:r w:rsidRPr="00E27F40">
              <w:rPr>
                <w:rFonts w:ascii="Lato" w:hAnsi="Lato" w:cs="Times New Roman"/>
                <w:bCs/>
                <w:sz w:val="20"/>
                <w:szCs w:val="20"/>
              </w:rPr>
              <w:t>przepisach</w:t>
            </w:r>
            <w:r w:rsidR="00166306" w:rsidRPr="00E27F40">
              <w:rPr>
                <w:rFonts w:ascii="Lato" w:hAnsi="Lato" w:cs="Times New Roman"/>
                <w:bCs/>
                <w:sz w:val="20"/>
                <w:szCs w:val="20"/>
              </w:rPr>
              <w:t xml:space="preserve"> o transporcie towarów niebezpiecznych</w:t>
            </w:r>
            <w:r w:rsidRPr="00E27F40">
              <w:rPr>
                <w:rFonts w:ascii="Lato" w:hAnsi="Lato" w:cs="Times New Roman"/>
                <w:bCs/>
                <w:sz w:val="20"/>
                <w:szCs w:val="20"/>
              </w:rPr>
              <w:t xml:space="preserve"> i do tych przepisów będzie odesłanie w projekcie ustawy</w:t>
            </w:r>
            <w:r w:rsidR="00166306" w:rsidRPr="00E27F40">
              <w:rPr>
                <w:rFonts w:ascii="Lato" w:hAnsi="Lato" w:cs="Times New Roman"/>
                <w:bCs/>
                <w:sz w:val="20"/>
                <w:szCs w:val="20"/>
              </w:rPr>
              <w:t>.</w:t>
            </w:r>
          </w:p>
        </w:tc>
      </w:tr>
      <w:tr w:rsidR="00570626" w:rsidRPr="00E27F40" w14:paraId="74969FF4" w14:textId="77777777" w:rsidTr="00567FD1">
        <w:tc>
          <w:tcPr>
            <w:tcW w:w="586" w:type="dxa"/>
          </w:tcPr>
          <w:p w14:paraId="44FC10E0" w14:textId="3B615ECD" w:rsidR="000C58F6" w:rsidRPr="00E27F40" w:rsidRDefault="000C58F6" w:rsidP="006B6EAD">
            <w:pPr>
              <w:rPr>
                <w:rFonts w:ascii="Lato" w:hAnsi="Lato" w:cs="Times New Roman"/>
                <w:b/>
                <w:sz w:val="20"/>
                <w:szCs w:val="20"/>
              </w:rPr>
            </w:pPr>
            <w:r w:rsidRPr="00E27F40">
              <w:rPr>
                <w:rFonts w:ascii="Lato" w:hAnsi="Lato" w:cs="Times New Roman"/>
                <w:b/>
                <w:sz w:val="20"/>
                <w:szCs w:val="20"/>
              </w:rPr>
              <w:lastRenderedPageBreak/>
              <w:t>1</w:t>
            </w:r>
            <w:r w:rsidR="008D0074" w:rsidRPr="00E27F40">
              <w:rPr>
                <w:rFonts w:ascii="Lato" w:hAnsi="Lato" w:cs="Times New Roman"/>
                <w:b/>
                <w:sz w:val="20"/>
                <w:szCs w:val="20"/>
              </w:rPr>
              <w:t>07</w:t>
            </w:r>
          </w:p>
        </w:tc>
        <w:tc>
          <w:tcPr>
            <w:tcW w:w="1559" w:type="dxa"/>
          </w:tcPr>
          <w:p w14:paraId="15202A6F" w14:textId="31CC0491" w:rsidR="000C58F6" w:rsidRPr="00E27F40" w:rsidRDefault="000C58F6" w:rsidP="006B6EAD">
            <w:pPr>
              <w:rPr>
                <w:rFonts w:ascii="Lato" w:hAnsi="Lato" w:cs="Times New Roman"/>
                <w:b/>
                <w:sz w:val="20"/>
                <w:szCs w:val="20"/>
              </w:rPr>
            </w:pPr>
            <w:r w:rsidRPr="00E27F40">
              <w:rPr>
                <w:rFonts w:ascii="Lato" w:hAnsi="Lato" w:cs="Times New Roman"/>
                <w:b/>
                <w:sz w:val="20"/>
                <w:szCs w:val="20"/>
              </w:rPr>
              <w:t xml:space="preserve">Art. 34 </w:t>
            </w:r>
          </w:p>
        </w:tc>
        <w:tc>
          <w:tcPr>
            <w:tcW w:w="1984" w:type="dxa"/>
          </w:tcPr>
          <w:p w14:paraId="0E089BA0" w14:textId="6AB7A49C" w:rsidR="000C58F6" w:rsidRPr="00E27F40" w:rsidRDefault="000C58F6" w:rsidP="006B6EAD">
            <w:pPr>
              <w:rPr>
                <w:rFonts w:ascii="Lato" w:hAnsi="Lato" w:cs="Times New Roman"/>
                <w:b/>
                <w:sz w:val="20"/>
                <w:szCs w:val="20"/>
              </w:rPr>
            </w:pPr>
            <w:r w:rsidRPr="00E27F40">
              <w:rPr>
                <w:rFonts w:ascii="Lato" w:hAnsi="Lato" w:cs="Times New Roman"/>
                <w:b/>
                <w:sz w:val="20"/>
                <w:szCs w:val="20"/>
              </w:rPr>
              <w:t>ECO-POL PRUSZCZ</w:t>
            </w:r>
          </w:p>
        </w:tc>
        <w:tc>
          <w:tcPr>
            <w:tcW w:w="3544" w:type="dxa"/>
          </w:tcPr>
          <w:p w14:paraId="7B46FE8C" w14:textId="3A16BD4C" w:rsidR="000C58F6" w:rsidRPr="00E27F40" w:rsidRDefault="000C58F6" w:rsidP="006B6EAD">
            <w:pPr>
              <w:rPr>
                <w:rFonts w:ascii="Lato" w:hAnsi="Lato" w:cs="Times New Roman"/>
                <w:sz w:val="20"/>
                <w:szCs w:val="20"/>
              </w:rPr>
            </w:pPr>
            <w:r w:rsidRPr="00E27F40">
              <w:rPr>
                <w:rFonts w:ascii="Lato" w:hAnsi="Lato" w:cs="Times New Roman"/>
                <w:sz w:val="20"/>
                <w:szCs w:val="20"/>
              </w:rPr>
              <w:t>W trakcie transportu zabezpieczonych odpadów zawierających azbest ułożonych na paletach, praktycznie nie ma możliwości</w:t>
            </w:r>
            <w:r w:rsidR="0002160F" w:rsidRPr="00E27F40">
              <w:rPr>
                <w:rFonts w:ascii="Lato" w:hAnsi="Lato" w:cs="Times New Roman"/>
                <w:sz w:val="20"/>
                <w:szCs w:val="20"/>
              </w:rPr>
              <w:t>,</w:t>
            </w:r>
            <w:r w:rsidRPr="00E27F40">
              <w:rPr>
                <w:rFonts w:ascii="Lato" w:hAnsi="Lato" w:cs="Times New Roman"/>
                <w:sz w:val="20"/>
                <w:szCs w:val="20"/>
              </w:rPr>
              <w:t xml:space="preserve"> aby nie doszło do nawet drobnych uszkodzeń opakowania. Należy rozważyć zapis, mówiący o konieczności obligatoryjnego stosowania przepisów ADR w odniesieniu do transportu odpadów zawierających azbest. Zasadne byłoby również potraktowanie transportu odpadów azbestowych w sposób szczególny ze względu na specyficzne właściwości odpadów oraz wprowadzenie obowiązku transportu jedynie na specjalistycznych pojazdach przystosowanych jedynie do transportu tego typu odpadów. Jeśli zaś pojazdy mają przewozić innego rodzaju odpady, firma powinna dysponować specjalistycznym sprzętem umożliwiającym oczyszczenie przestrzeni ładunkowej pojazdu (odkurzacze przemysłowe, myjki oraz myjnie). </w:t>
            </w:r>
          </w:p>
        </w:tc>
        <w:tc>
          <w:tcPr>
            <w:tcW w:w="3544" w:type="dxa"/>
          </w:tcPr>
          <w:p w14:paraId="6DA02E41" w14:textId="77777777" w:rsidR="000C58F6" w:rsidRPr="00E27F40" w:rsidRDefault="000C58F6" w:rsidP="006B6EAD">
            <w:pPr>
              <w:rPr>
                <w:rFonts w:ascii="Lato" w:hAnsi="Lato" w:cs="Times New Roman"/>
                <w:sz w:val="20"/>
                <w:szCs w:val="20"/>
              </w:rPr>
            </w:pPr>
          </w:p>
        </w:tc>
        <w:tc>
          <w:tcPr>
            <w:tcW w:w="2693" w:type="dxa"/>
          </w:tcPr>
          <w:p w14:paraId="4F28F42C" w14:textId="77777777" w:rsidR="000C58F6" w:rsidRPr="00E27F40" w:rsidRDefault="000C58F6" w:rsidP="006B6EAD">
            <w:pPr>
              <w:rPr>
                <w:rFonts w:ascii="Lato" w:hAnsi="Lato" w:cs="Times New Roman"/>
                <w:b/>
                <w:sz w:val="20"/>
                <w:szCs w:val="20"/>
              </w:rPr>
            </w:pPr>
            <w:r w:rsidRPr="00E27F40">
              <w:rPr>
                <w:rFonts w:ascii="Lato" w:hAnsi="Lato" w:cs="Times New Roman"/>
                <w:b/>
                <w:sz w:val="20"/>
                <w:szCs w:val="20"/>
              </w:rPr>
              <w:t>U</w:t>
            </w:r>
          </w:p>
          <w:p w14:paraId="5D438F0B" w14:textId="77777777" w:rsidR="000C58F6" w:rsidRPr="00E27F40" w:rsidRDefault="000C58F6" w:rsidP="006B6EAD">
            <w:pPr>
              <w:rPr>
                <w:rFonts w:ascii="Lato" w:hAnsi="Lato" w:cs="Times New Roman"/>
                <w:b/>
                <w:sz w:val="20"/>
                <w:szCs w:val="20"/>
              </w:rPr>
            </w:pPr>
            <w:r w:rsidRPr="00E27F40">
              <w:rPr>
                <w:rFonts w:ascii="Lato" w:hAnsi="Lato" w:cs="Times New Roman"/>
                <w:b/>
                <w:sz w:val="20"/>
                <w:szCs w:val="20"/>
              </w:rPr>
              <w:t>Uwaga uwzględniona.</w:t>
            </w:r>
          </w:p>
          <w:p w14:paraId="07C007F0" w14:textId="77777777" w:rsidR="000C58F6" w:rsidRPr="00E27F40" w:rsidRDefault="000C58F6" w:rsidP="006B6EAD">
            <w:pPr>
              <w:rPr>
                <w:rFonts w:ascii="Lato" w:hAnsi="Lato" w:cs="Times New Roman"/>
                <w:bCs/>
                <w:sz w:val="20"/>
                <w:szCs w:val="20"/>
              </w:rPr>
            </w:pPr>
          </w:p>
          <w:p w14:paraId="351B54F2" w14:textId="5A3C3A85" w:rsidR="000C58F6" w:rsidRPr="00E27F40" w:rsidRDefault="005D2945" w:rsidP="006B6EAD">
            <w:pPr>
              <w:rPr>
                <w:rFonts w:ascii="Lato" w:hAnsi="Lato" w:cs="Times New Roman"/>
                <w:bCs/>
                <w:sz w:val="20"/>
                <w:szCs w:val="20"/>
              </w:rPr>
            </w:pPr>
            <w:r w:rsidRPr="00E27F40">
              <w:rPr>
                <w:rFonts w:ascii="Lato" w:hAnsi="Lato" w:cs="Times New Roman"/>
                <w:bCs/>
                <w:sz w:val="20"/>
                <w:szCs w:val="20"/>
              </w:rPr>
              <w:t>W projekcie ustawy zostanie dodane odesłanie do przepisów o transporcie towarów niebezpiecznych.</w:t>
            </w:r>
          </w:p>
        </w:tc>
      </w:tr>
      <w:tr w:rsidR="00570626" w:rsidRPr="00E27F40" w14:paraId="23319018" w14:textId="77777777" w:rsidTr="00567FD1">
        <w:tc>
          <w:tcPr>
            <w:tcW w:w="586" w:type="dxa"/>
          </w:tcPr>
          <w:p w14:paraId="3333D3A4" w14:textId="6F8401B7" w:rsidR="000C58F6" w:rsidRPr="00E27F40" w:rsidRDefault="000C58F6" w:rsidP="006B6EAD">
            <w:pPr>
              <w:rPr>
                <w:rFonts w:ascii="Lato" w:hAnsi="Lato" w:cs="Times New Roman"/>
                <w:b/>
                <w:sz w:val="20"/>
                <w:szCs w:val="20"/>
              </w:rPr>
            </w:pPr>
            <w:r w:rsidRPr="00E27F40">
              <w:rPr>
                <w:rFonts w:ascii="Lato" w:hAnsi="Lato" w:cs="Times New Roman"/>
                <w:b/>
                <w:sz w:val="20"/>
                <w:szCs w:val="20"/>
              </w:rPr>
              <w:t>1</w:t>
            </w:r>
            <w:r w:rsidR="008D0074" w:rsidRPr="00E27F40">
              <w:rPr>
                <w:rFonts w:ascii="Lato" w:hAnsi="Lato" w:cs="Times New Roman"/>
                <w:b/>
                <w:sz w:val="20"/>
                <w:szCs w:val="20"/>
              </w:rPr>
              <w:t>08</w:t>
            </w:r>
          </w:p>
        </w:tc>
        <w:tc>
          <w:tcPr>
            <w:tcW w:w="1559" w:type="dxa"/>
          </w:tcPr>
          <w:p w14:paraId="08397108" w14:textId="3FC03F40" w:rsidR="000C58F6" w:rsidRPr="00E27F40" w:rsidRDefault="000C58F6" w:rsidP="006B6EAD">
            <w:pPr>
              <w:rPr>
                <w:rFonts w:ascii="Lato" w:hAnsi="Lato" w:cs="Times New Roman"/>
                <w:b/>
                <w:sz w:val="20"/>
                <w:szCs w:val="20"/>
              </w:rPr>
            </w:pPr>
            <w:r w:rsidRPr="00E27F40">
              <w:rPr>
                <w:rFonts w:ascii="Lato" w:hAnsi="Lato" w:cs="Times New Roman"/>
                <w:b/>
                <w:sz w:val="20"/>
                <w:szCs w:val="20"/>
              </w:rPr>
              <w:t xml:space="preserve">Art. 34 ust. 7 </w:t>
            </w:r>
          </w:p>
          <w:p w14:paraId="664B1397" w14:textId="77777777" w:rsidR="000C58F6" w:rsidRPr="00E27F40" w:rsidRDefault="000C58F6" w:rsidP="006B6EAD">
            <w:pPr>
              <w:rPr>
                <w:rFonts w:ascii="Lato" w:hAnsi="Lato" w:cs="Times New Roman"/>
                <w:b/>
                <w:sz w:val="20"/>
                <w:szCs w:val="20"/>
              </w:rPr>
            </w:pPr>
          </w:p>
        </w:tc>
        <w:tc>
          <w:tcPr>
            <w:tcW w:w="1984" w:type="dxa"/>
          </w:tcPr>
          <w:p w14:paraId="61A1EAFF" w14:textId="77777777" w:rsidR="000C58F6" w:rsidRPr="00E27F40" w:rsidRDefault="000C58F6" w:rsidP="006B6EAD">
            <w:pPr>
              <w:rPr>
                <w:rFonts w:ascii="Lato" w:hAnsi="Lato" w:cs="Times New Roman"/>
                <w:b/>
                <w:sz w:val="20"/>
                <w:szCs w:val="20"/>
              </w:rPr>
            </w:pPr>
            <w:r w:rsidRPr="00E27F40">
              <w:rPr>
                <w:rFonts w:ascii="Lato" w:hAnsi="Lato" w:cs="Times New Roman"/>
                <w:b/>
                <w:sz w:val="20"/>
                <w:szCs w:val="20"/>
              </w:rPr>
              <w:t>Instytut Techniki Budowlanej</w:t>
            </w:r>
          </w:p>
          <w:p w14:paraId="693B7FF7" w14:textId="77777777" w:rsidR="000C58F6" w:rsidRPr="00E27F40" w:rsidRDefault="000C58F6" w:rsidP="006B6EAD">
            <w:pPr>
              <w:rPr>
                <w:rFonts w:ascii="Lato" w:hAnsi="Lato" w:cs="Times New Roman"/>
                <w:b/>
                <w:sz w:val="20"/>
                <w:szCs w:val="20"/>
              </w:rPr>
            </w:pPr>
          </w:p>
        </w:tc>
        <w:tc>
          <w:tcPr>
            <w:tcW w:w="3544" w:type="dxa"/>
          </w:tcPr>
          <w:p w14:paraId="5FD6CF32" w14:textId="77777777" w:rsidR="000C58F6" w:rsidRPr="00E27F40" w:rsidRDefault="000C58F6" w:rsidP="006B6EAD">
            <w:pPr>
              <w:rPr>
                <w:rFonts w:ascii="Lato" w:hAnsi="Lato" w:cs="Times New Roman"/>
                <w:sz w:val="20"/>
                <w:szCs w:val="20"/>
              </w:rPr>
            </w:pPr>
            <w:r w:rsidRPr="00E27F40">
              <w:rPr>
                <w:rFonts w:ascii="Lato" w:hAnsi="Lato" w:cs="Times New Roman"/>
                <w:sz w:val="20"/>
                <w:szCs w:val="20"/>
              </w:rPr>
              <w:t>Zakończenie i odbiór robót</w:t>
            </w:r>
          </w:p>
          <w:p w14:paraId="0F12625A" w14:textId="63897A17" w:rsidR="000C58F6" w:rsidRPr="00E27F40" w:rsidRDefault="000C58F6" w:rsidP="006B6EAD">
            <w:pPr>
              <w:rPr>
                <w:rFonts w:ascii="Lato" w:hAnsi="Lato" w:cs="Times New Roman"/>
                <w:sz w:val="20"/>
                <w:szCs w:val="20"/>
              </w:rPr>
            </w:pPr>
            <w:r w:rsidRPr="00E27F40">
              <w:rPr>
                <w:rFonts w:ascii="Lato" w:hAnsi="Lato" w:cs="Times New Roman"/>
                <w:sz w:val="20"/>
                <w:szCs w:val="20"/>
              </w:rPr>
              <w:t xml:space="preserve">Mówiący o tym </w:t>
            </w:r>
            <w:r w:rsidR="00400644" w:rsidRPr="00E27F40">
              <w:rPr>
                <w:rFonts w:ascii="Lato" w:hAnsi="Lato" w:cs="Times New Roman"/>
                <w:sz w:val="20"/>
                <w:szCs w:val="20"/>
              </w:rPr>
              <w:t>ust.</w:t>
            </w:r>
            <w:r w:rsidRPr="00E27F40">
              <w:rPr>
                <w:rFonts w:ascii="Lato" w:hAnsi="Lato" w:cs="Times New Roman"/>
                <w:sz w:val="20"/>
                <w:szCs w:val="20"/>
              </w:rPr>
              <w:t xml:space="preserve"> 7) w brzmieniu</w:t>
            </w:r>
            <w:r w:rsidR="0002160F" w:rsidRPr="00E27F40">
              <w:rPr>
                <w:rFonts w:ascii="Lato" w:hAnsi="Lato" w:cs="Times New Roman"/>
                <w:sz w:val="20"/>
                <w:szCs w:val="20"/>
              </w:rPr>
              <w:t>:</w:t>
            </w:r>
            <w:r w:rsidRPr="00E27F40">
              <w:rPr>
                <w:rFonts w:ascii="Lato" w:hAnsi="Lato" w:cs="Times New Roman"/>
                <w:sz w:val="20"/>
                <w:szCs w:val="20"/>
              </w:rPr>
              <w:t xml:space="preserve"> </w:t>
            </w:r>
            <w:r w:rsidR="0002160F" w:rsidRPr="00E27F40">
              <w:rPr>
                <w:rFonts w:ascii="Lato" w:hAnsi="Lato" w:cs="Times New Roman"/>
                <w:sz w:val="20"/>
                <w:szCs w:val="20"/>
              </w:rPr>
              <w:t>„</w:t>
            </w:r>
            <w:r w:rsidRPr="00E27F40">
              <w:rPr>
                <w:rFonts w:ascii="Lato" w:hAnsi="Lato" w:cs="Times New Roman"/>
                <w:sz w:val="20"/>
                <w:szCs w:val="20"/>
              </w:rPr>
              <w:t xml:space="preserve">Po zakończeniu prac polegających na usuwaniu lub zabezpieczaniu </w:t>
            </w:r>
            <w:r w:rsidRPr="00E27F40">
              <w:rPr>
                <w:rFonts w:ascii="Lato" w:hAnsi="Lato" w:cs="Times New Roman"/>
                <w:sz w:val="20"/>
                <w:szCs w:val="20"/>
              </w:rPr>
              <w:lastRenderedPageBreak/>
              <w:t>wyrobów zawierających azbest wykonawca prac składa użytkującemu pisemne oświadczenie o prawidłowości wykonania prac.</w:t>
            </w:r>
            <w:r w:rsidR="0002160F" w:rsidRPr="00E27F40">
              <w:rPr>
                <w:rFonts w:ascii="Lato" w:hAnsi="Lato" w:cs="Times New Roman"/>
                <w:sz w:val="20"/>
                <w:szCs w:val="20"/>
              </w:rPr>
              <w:t>”</w:t>
            </w:r>
            <w:r w:rsidRPr="00E27F40">
              <w:rPr>
                <w:rFonts w:ascii="Lato" w:hAnsi="Lato" w:cs="Times New Roman"/>
                <w:sz w:val="20"/>
                <w:szCs w:val="20"/>
              </w:rPr>
              <w:t xml:space="preserve"> jest błędem. </w:t>
            </w:r>
          </w:p>
          <w:p w14:paraId="2AA90717" w14:textId="2A0C22C9" w:rsidR="000C58F6" w:rsidRPr="00E27F40" w:rsidRDefault="000C58F6" w:rsidP="006B6EAD">
            <w:pPr>
              <w:rPr>
                <w:rFonts w:ascii="Lato" w:hAnsi="Lato" w:cs="Times New Roman"/>
                <w:sz w:val="20"/>
                <w:szCs w:val="20"/>
              </w:rPr>
            </w:pPr>
          </w:p>
        </w:tc>
        <w:tc>
          <w:tcPr>
            <w:tcW w:w="3544" w:type="dxa"/>
          </w:tcPr>
          <w:p w14:paraId="08A30DC8" w14:textId="08A587C3" w:rsidR="000C58F6" w:rsidRPr="00E27F40" w:rsidRDefault="000C58F6" w:rsidP="006B6EAD">
            <w:pPr>
              <w:rPr>
                <w:rFonts w:ascii="Lato" w:hAnsi="Lato" w:cs="Times New Roman"/>
                <w:sz w:val="20"/>
                <w:szCs w:val="20"/>
              </w:rPr>
            </w:pPr>
            <w:r w:rsidRPr="00E27F40">
              <w:rPr>
                <w:rFonts w:ascii="Lato" w:hAnsi="Lato" w:cs="Times New Roman"/>
                <w:sz w:val="20"/>
                <w:szCs w:val="20"/>
              </w:rPr>
              <w:lastRenderedPageBreak/>
              <w:t>Jakość, prawidłowość prac, i bezpieczeństwo przyszłych użytkowników powinny być określone w drodze „odbioru robót”</w:t>
            </w:r>
            <w:r w:rsidR="0002160F" w:rsidRPr="00E27F40">
              <w:rPr>
                <w:rFonts w:ascii="Lato" w:hAnsi="Lato" w:cs="Times New Roman"/>
                <w:sz w:val="20"/>
                <w:szCs w:val="20"/>
              </w:rPr>
              <w:t>,</w:t>
            </w:r>
            <w:r w:rsidRPr="00E27F40">
              <w:rPr>
                <w:rFonts w:ascii="Lato" w:hAnsi="Lato" w:cs="Times New Roman"/>
                <w:sz w:val="20"/>
                <w:szCs w:val="20"/>
              </w:rPr>
              <w:t xml:space="preserve"> </w:t>
            </w:r>
            <w:r w:rsidRPr="00E27F40">
              <w:rPr>
                <w:rFonts w:ascii="Lato" w:hAnsi="Lato" w:cs="Times New Roman"/>
                <w:sz w:val="20"/>
                <w:szCs w:val="20"/>
              </w:rPr>
              <w:lastRenderedPageBreak/>
              <w:t>a nie osądu własnego, czy deklaracji wykonawcy robót. Użytkownicy obiektów, czyli zamawiający usługę usunięcia azbestu z budynku najczęściej nie są w pełni poinformowani oraz kompetentni w ocenie przeprowadzonych prac. Ocena taka nie może opierać się na wizualnym stwierdzeniu braku usuniętych wyrobów z azbestem, ponieważ głównym problemem w trakcie tego procesu są niewidoczne włókna azbestu, uwalniane w pracach w bardzo dużych ilościach. Musi więc to być odbiór specjalistyczny i ”zewnętrzny” tzn. niezależny do  wykonawcy robót.</w:t>
            </w:r>
          </w:p>
          <w:p w14:paraId="3181C776" w14:textId="6B46CE1F" w:rsidR="000C58F6" w:rsidRPr="00E27F40" w:rsidRDefault="000C58F6" w:rsidP="006B6EAD">
            <w:pPr>
              <w:rPr>
                <w:rFonts w:ascii="Lato" w:hAnsi="Lato" w:cs="Times New Roman"/>
                <w:b/>
                <w:sz w:val="20"/>
                <w:szCs w:val="20"/>
              </w:rPr>
            </w:pPr>
            <w:r w:rsidRPr="00E27F40">
              <w:rPr>
                <w:rFonts w:ascii="Lato" w:hAnsi="Lato" w:cs="Times New Roman"/>
                <w:sz w:val="20"/>
                <w:szCs w:val="20"/>
              </w:rPr>
              <w:t xml:space="preserve">W ramach wspomnianego odbioru robót, odpowiednia jednostka „zewnętrzna” i niezależna od wykonawcy powinna dokonać szczegółowych oględzin stref pracy po jej ukończeniu, zapoznać się z raportami jednostek nadzorujących prawidłowość toku prac, dokumentami (dziennik budowy), raportami badań monitorujących budynek w strefach pracy i poza nimi (ocena „przecieku”), na końcu powinno się wykonać badania stężenia włókien azbestu po końcowym oczyszczaniu, ale przed usunięciem przegród z folii PE (które stanowią wydzielenia stref pracy). W razie niezadowalających wyników końcowych tych pomiarów, wykonawca powinien ponawiać </w:t>
            </w:r>
            <w:r w:rsidRPr="00E27F40">
              <w:rPr>
                <w:rFonts w:ascii="Lato" w:hAnsi="Lato" w:cs="Times New Roman"/>
                <w:sz w:val="20"/>
                <w:szCs w:val="20"/>
              </w:rPr>
              <w:lastRenderedPageBreak/>
              <w:t>czyszczenie końcowe do uzyskania zadowalających wyników czystości powietrza. Dopiero po przyjęciu akceptowalnych wartości stężenia pyłów wykonawca może usunąć folie PE</w:t>
            </w:r>
            <w:r w:rsidR="0002160F" w:rsidRPr="00E27F40">
              <w:rPr>
                <w:rFonts w:ascii="Lato" w:hAnsi="Lato" w:cs="Times New Roman"/>
                <w:sz w:val="20"/>
                <w:szCs w:val="20"/>
              </w:rPr>
              <w:t>,</w:t>
            </w:r>
            <w:r w:rsidRPr="00E27F40">
              <w:rPr>
                <w:rFonts w:ascii="Lato" w:hAnsi="Lato" w:cs="Times New Roman"/>
                <w:sz w:val="20"/>
                <w:szCs w:val="20"/>
              </w:rPr>
              <w:t xml:space="preserve"> a praca zostaje uznana za poprawnie wykonaną.</w:t>
            </w:r>
          </w:p>
        </w:tc>
        <w:tc>
          <w:tcPr>
            <w:tcW w:w="2693" w:type="dxa"/>
          </w:tcPr>
          <w:p w14:paraId="7E5A2EF2" w14:textId="5CDD3A36" w:rsidR="000C58F6" w:rsidRPr="00E27F40" w:rsidRDefault="000C58F6" w:rsidP="006B6EAD">
            <w:pPr>
              <w:rPr>
                <w:rFonts w:ascii="Lato" w:hAnsi="Lato" w:cs="Times New Roman"/>
                <w:b/>
                <w:sz w:val="20"/>
                <w:szCs w:val="20"/>
              </w:rPr>
            </w:pPr>
            <w:r w:rsidRPr="00E27F40">
              <w:rPr>
                <w:rFonts w:ascii="Lato" w:hAnsi="Lato" w:cs="Times New Roman"/>
                <w:b/>
                <w:sz w:val="20"/>
                <w:szCs w:val="20"/>
              </w:rPr>
              <w:lastRenderedPageBreak/>
              <w:t>CU</w:t>
            </w:r>
          </w:p>
          <w:p w14:paraId="278FA253" w14:textId="5F3A84C1" w:rsidR="000C58F6" w:rsidRPr="00E27F40" w:rsidRDefault="000C58F6" w:rsidP="006B6EAD">
            <w:pPr>
              <w:rPr>
                <w:rFonts w:ascii="Lato" w:hAnsi="Lato" w:cs="Times New Roman"/>
                <w:b/>
                <w:sz w:val="20"/>
                <w:szCs w:val="20"/>
              </w:rPr>
            </w:pPr>
            <w:r w:rsidRPr="00E27F40">
              <w:rPr>
                <w:rFonts w:ascii="Lato" w:hAnsi="Lato" w:cs="Times New Roman"/>
                <w:b/>
                <w:sz w:val="20"/>
                <w:szCs w:val="20"/>
              </w:rPr>
              <w:t>Uwaga uwzględniona częściowo.</w:t>
            </w:r>
          </w:p>
          <w:p w14:paraId="247F4901" w14:textId="77777777" w:rsidR="00060D61" w:rsidRPr="00E27F40" w:rsidRDefault="00060D61" w:rsidP="006B6EAD">
            <w:pPr>
              <w:rPr>
                <w:rFonts w:ascii="Lato" w:hAnsi="Lato" w:cs="Times New Roman"/>
                <w:b/>
                <w:sz w:val="20"/>
                <w:szCs w:val="20"/>
              </w:rPr>
            </w:pPr>
          </w:p>
          <w:p w14:paraId="30A0AB83" w14:textId="0ADB7880" w:rsidR="000C58F6" w:rsidRPr="00E27F40" w:rsidRDefault="00812A9F" w:rsidP="006B6EAD">
            <w:pPr>
              <w:rPr>
                <w:rFonts w:ascii="Lato" w:hAnsi="Lato" w:cs="Times New Roman"/>
                <w:bCs/>
                <w:sz w:val="20"/>
                <w:szCs w:val="20"/>
              </w:rPr>
            </w:pPr>
            <w:r w:rsidRPr="00E27F40">
              <w:rPr>
                <w:rFonts w:ascii="Lato" w:hAnsi="Lato" w:cs="Times New Roman"/>
                <w:bCs/>
                <w:sz w:val="20"/>
                <w:szCs w:val="20"/>
              </w:rPr>
              <w:lastRenderedPageBreak/>
              <w:t xml:space="preserve">Projektodawca uwzględni uwagę przy opracowywaniu projektu rozporządzenia w sprawie planu prac.  </w:t>
            </w:r>
            <w:r w:rsidR="00EB673F" w:rsidRPr="00E27F40">
              <w:rPr>
                <w:rFonts w:ascii="Lato" w:hAnsi="Lato" w:cs="Times New Roman"/>
                <w:bCs/>
                <w:sz w:val="20"/>
                <w:szCs w:val="20"/>
              </w:rPr>
              <w:t xml:space="preserve">Weryfikację prawidłowości wykonania prac </w:t>
            </w:r>
            <w:r w:rsidR="000C58F6" w:rsidRPr="00E27F40">
              <w:rPr>
                <w:rFonts w:ascii="Lato" w:hAnsi="Lato" w:cs="Times New Roman"/>
                <w:bCs/>
                <w:sz w:val="20"/>
                <w:szCs w:val="20"/>
              </w:rPr>
              <w:t>włącz</w:t>
            </w:r>
            <w:r w:rsidR="00EB673F" w:rsidRPr="00E27F40">
              <w:rPr>
                <w:rFonts w:ascii="Lato" w:hAnsi="Lato" w:cs="Times New Roman"/>
                <w:bCs/>
                <w:sz w:val="20"/>
                <w:szCs w:val="20"/>
              </w:rPr>
              <w:t>ono</w:t>
            </w:r>
            <w:r w:rsidR="000C58F6" w:rsidRPr="00E27F40">
              <w:rPr>
                <w:rFonts w:ascii="Lato" w:hAnsi="Lato" w:cs="Times New Roman"/>
                <w:bCs/>
                <w:sz w:val="20"/>
                <w:szCs w:val="20"/>
              </w:rPr>
              <w:t xml:space="preserve"> do planu prac. Każda praca jest inna i inaczej to będzie w przypadku demontażu dachu, a inaczej w przypadku demontażu wyrobów wewnątrz budynku.</w:t>
            </w:r>
          </w:p>
          <w:p w14:paraId="5ACDC5FE" w14:textId="2A2C8931" w:rsidR="000C58F6" w:rsidRPr="00E27F40" w:rsidRDefault="00EB673F" w:rsidP="006B6EAD">
            <w:pPr>
              <w:rPr>
                <w:rFonts w:ascii="Lato" w:hAnsi="Lato" w:cs="Times New Roman"/>
                <w:bCs/>
                <w:sz w:val="20"/>
                <w:szCs w:val="20"/>
              </w:rPr>
            </w:pPr>
            <w:r w:rsidRPr="00E27F40">
              <w:rPr>
                <w:rFonts w:ascii="Lato" w:hAnsi="Lato" w:cs="Times New Roman"/>
                <w:bCs/>
                <w:sz w:val="20"/>
                <w:szCs w:val="20"/>
              </w:rPr>
              <w:t>U</w:t>
            </w:r>
            <w:r w:rsidR="000C58F6" w:rsidRPr="00E27F40">
              <w:rPr>
                <w:rFonts w:ascii="Lato" w:hAnsi="Lato" w:cs="Times New Roman"/>
                <w:bCs/>
                <w:sz w:val="20"/>
                <w:szCs w:val="20"/>
              </w:rPr>
              <w:t>szczegółowi</w:t>
            </w:r>
            <w:r w:rsidRPr="00E27F40">
              <w:rPr>
                <w:rFonts w:ascii="Lato" w:hAnsi="Lato" w:cs="Times New Roman"/>
                <w:bCs/>
                <w:sz w:val="20"/>
                <w:szCs w:val="20"/>
              </w:rPr>
              <w:t>ono</w:t>
            </w:r>
            <w:r w:rsidR="000C58F6" w:rsidRPr="00E27F40">
              <w:rPr>
                <w:rFonts w:ascii="Lato" w:hAnsi="Lato" w:cs="Times New Roman"/>
                <w:bCs/>
                <w:sz w:val="20"/>
                <w:szCs w:val="20"/>
              </w:rPr>
              <w:t xml:space="preserve"> pkt 5 w planie prac, tak aby było wiadomo</w:t>
            </w:r>
            <w:r w:rsidR="0002160F" w:rsidRPr="00E27F40">
              <w:rPr>
                <w:rFonts w:ascii="Lato" w:hAnsi="Lato" w:cs="Times New Roman"/>
                <w:bCs/>
                <w:sz w:val="20"/>
                <w:szCs w:val="20"/>
              </w:rPr>
              <w:t>,</w:t>
            </w:r>
            <w:r w:rsidR="000C58F6" w:rsidRPr="00E27F40">
              <w:rPr>
                <w:rFonts w:ascii="Lato" w:hAnsi="Lato" w:cs="Times New Roman"/>
                <w:bCs/>
                <w:sz w:val="20"/>
                <w:szCs w:val="20"/>
              </w:rPr>
              <w:t xml:space="preserve"> że obejmuje także etap zakończenia prac. Ponadto jak wynika z badań ITB po zakończeniu prac wewnątrz budynków są bardzo wysokie poziomy stężenia </w:t>
            </w:r>
            <w:r w:rsidR="0002160F" w:rsidRPr="00E27F40">
              <w:rPr>
                <w:rFonts w:ascii="Lato" w:hAnsi="Lato" w:cs="Times New Roman"/>
                <w:bCs/>
                <w:sz w:val="20"/>
                <w:szCs w:val="20"/>
              </w:rPr>
              <w:t xml:space="preserve">włókien </w:t>
            </w:r>
            <w:r w:rsidR="000C58F6" w:rsidRPr="00E27F40">
              <w:rPr>
                <w:rFonts w:ascii="Lato" w:hAnsi="Lato" w:cs="Times New Roman"/>
                <w:bCs/>
                <w:sz w:val="20"/>
                <w:szCs w:val="20"/>
              </w:rPr>
              <w:t>azbestu i czasami utrzymują się bardzo długo, tym samym proces oczyszczania budynku i monitoringu powinien być dostosowany do każdego przypadku indywidua</w:t>
            </w:r>
            <w:r w:rsidR="004D7F09" w:rsidRPr="00E27F40">
              <w:rPr>
                <w:rFonts w:ascii="Lato" w:hAnsi="Lato" w:cs="Times New Roman"/>
                <w:bCs/>
                <w:sz w:val="20"/>
                <w:szCs w:val="20"/>
              </w:rPr>
              <w:t>l</w:t>
            </w:r>
            <w:r w:rsidR="000C58F6" w:rsidRPr="00E27F40">
              <w:rPr>
                <w:rFonts w:ascii="Lato" w:hAnsi="Lato" w:cs="Times New Roman"/>
                <w:bCs/>
                <w:sz w:val="20"/>
                <w:szCs w:val="20"/>
              </w:rPr>
              <w:t xml:space="preserve">nie.  </w:t>
            </w:r>
          </w:p>
        </w:tc>
      </w:tr>
      <w:tr w:rsidR="00570626" w:rsidRPr="00E27F40" w14:paraId="0840F82B" w14:textId="77777777" w:rsidTr="00567FD1">
        <w:tc>
          <w:tcPr>
            <w:tcW w:w="586" w:type="dxa"/>
          </w:tcPr>
          <w:p w14:paraId="5809744E" w14:textId="21BE3A5F" w:rsidR="000C58F6" w:rsidRPr="00E27F40" w:rsidRDefault="000C58F6" w:rsidP="006B6EAD">
            <w:pPr>
              <w:rPr>
                <w:rFonts w:ascii="Lato" w:hAnsi="Lato" w:cs="Times New Roman"/>
                <w:b/>
                <w:sz w:val="20"/>
                <w:szCs w:val="20"/>
              </w:rPr>
            </w:pPr>
            <w:r w:rsidRPr="00E27F40">
              <w:rPr>
                <w:rFonts w:ascii="Lato" w:hAnsi="Lato" w:cs="Times New Roman"/>
                <w:b/>
                <w:sz w:val="20"/>
                <w:szCs w:val="20"/>
              </w:rPr>
              <w:lastRenderedPageBreak/>
              <w:t>1</w:t>
            </w:r>
            <w:r w:rsidR="008D0074" w:rsidRPr="00E27F40">
              <w:rPr>
                <w:rFonts w:ascii="Lato" w:hAnsi="Lato" w:cs="Times New Roman"/>
                <w:b/>
                <w:sz w:val="20"/>
                <w:szCs w:val="20"/>
              </w:rPr>
              <w:t>09</w:t>
            </w:r>
          </w:p>
        </w:tc>
        <w:tc>
          <w:tcPr>
            <w:tcW w:w="1559" w:type="dxa"/>
          </w:tcPr>
          <w:p w14:paraId="0B4425FF" w14:textId="77777777" w:rsidR="000C58F6" w:rsidRPr="00E27F40" w:rsidRDefault="000C58F6" w:rsidP="006B6EAD">
            <w:pPr>
              <w:rPr>
                <w:rFonts w:ascii="Lato" w:hAnsi="Lato" w:cs="Times New Roman"/>
                <w:b/>
                <w:sz w:val="20"/>
                <w:szCs w:val="20"/>
              </w:rPr>
            </w:pPr>
            <w:r w:rsidRPr="00E27F40">
              <w:rPr>
                <w:rFonts w:ascii="Lato" w:hAnsi="Lato" w:cs="Times New Roman"/>
                <w:b/>
                <w:sz w:val="20"/>
                <w:szCs w:val="20"/>
              </w:rPr>
              <w:t>Art. 34 ust. 3</w:t>
            </w:r>
          </w:p>
          <w:p w14:paraId="7DBFB55D" w14:textId="77777777" w:rsidR="000C58F6" w:rsidRPr="00E27F40" w:rsidRDefault="000C58F6" w:rsidP="006B6EAD">
            <w:pPr>
              <w:rPr>
                <w:rFonts w:ascii="Lato" w:hAnsi="Lato" w:cs="Times New Roman"/>
                <w:b/>
                <w:sz w:val="20"/>
                <w:szCs w:val="20"/>
              </w:rPr>
            </w:pPr>
          </w:p>
        </w:tc>
        <w:tc>
          <w:tcPr>
            <w:tcW w:w="1984" w:type="dxa"/>
          </w:tcPr>
          <w:p w14:paraId="4BEAD28E" w14:textId="77777777" w:rsidR="000C58F6" w:rsidRPr="00E27F40" w:rsidRDefault="000C58F6" w:rsidP="006B6EAD">
            <w:pPr>
              <w:rPr>
                <w:rFonts w:ascii="Lato" w:hAnsi="Lato" w:cs="Times New Roman"/>
                <w:b/>
                <w:sz w:val="20"/>
                <w:szCs w:val="20"/>
              </w:rPr>
            </w:pPr>
            <w:r w:rsidRPr="00E27F40">
              <w:rPr>
                <w:rFonts w:ascii="Lato" w:hAnsi="Lato" w:cs="Times New Roman"/>
                <w:b/>
                <w:sz w:val="20"/>
                <w:szCs w:val="20"/>
              </w:rPr>
              <w:t>Związek Województw RP</w:t>
            </w:r>
          </w:p>
          <w:p w14:paraId="3E9DB99B" w14:textId="4EDC2689" w:rsidR="000C58F6" w:rsidRPr="00E27F40" w:rsidRDefault="000C58F6" w:rsidP="006B6EAD">
            <w:pPr>
              <w:rPr>
                <w:rFonts w:ascii="Lato" w:hAnsi="Lato" w:cs="Times New Roman"/>
                <w:b/>
                <w:sz w:val="20"/>
                <w:szCs w:val="20"/>
              </w:rPr>
            </w:pPr>
            <w:r w:rsidRPr="00E27F40">
              <w:rPr>
                <w:rFonts w:cs="Calibri"/>
              </w:rPr>
              <w:t>(Urząd Marszałkowski Województwa Warmińsko-Mazurskiego)</w:t>
            </w:r>
          </w:p>
        </w:tc>
        <w:tc>
          <w:tcPr>
            <w:tcW w:w="3544" w:type="dxa"/>
          </w:tcPr>
          <w:p w14:paraId="43E63CDC" w14:textId="646E2FB3" w:rsidR="000C58F6" w:rsidRPr="00E27F40" w:rsidRDefault="000C58F6" w:rsidP="009A3ADB">
            <w:pPr>
              <w:autoSpaceDE w:val="0"/>
              <w:autoSpaceDN w:val="0"/>
              <w:adjustRightInd w:val="0"/>
              <w:rPr>
                <w:rFonts w:ascii="Lato" w:hAnsi="Lato" w:cs="Lato-Regular"/>
                <w:sz w:val="20"/>
                <w:szCs w:val="20"/>
              </w:rPr>
            </w:pPr>
            <w:r w:rsidRPr="00E27F40">
              <w:rPr>
                <w:rFonts w:ascii="Lato" w:hAnsi="Lato" w:cs="Lato-Regular"/>
                <w:sz w:val="20"/>
                <w:szCs w:val="20"/>
              </w:rPr>
              <w:t>W art. 34 ust. 3 uzupełnić przepis w</w:t>
            </w:r>
            <w:r w:rsidR="009A3ADB" w:rsidRPr="00E27F40">
              <w:rPr>
                <w:rFonts w:ascii="Lato" w:hAnsi="Lato" w:cs="Lato-Regular"/>
                <w:sz w:val="20"/>
                <w:szCs w:val="20"/>
              </w:rPr>
              <w:t xml:space="preserve"> </w:t>
            </w:r>
            <w:r w:rsidRPr="00E27F40">
              <w:rPr>
                <w:rFonts w:ascii="Lato" w:hAnsi="Lato" w:cs="Lato-Regular"/>
                <w:sz w:val="20"/>
                <w:szCs w:val="20"/>
              </w:rPr>
              <w:t>następujący sposób: „Transport odpadów zawierających azbest, prowadzenie ewidencji odpadów i składanie rocznego sprawozdania o</w:t>
            </w:r>
            <w:r w:rsidR="009A3ADB" w:rsidRPr="00E27F40">
              <w:rPr>
                <w:rFonts w:ascii="Lato" w:hAnsi="Lato" w:cs="Lato-Regular"/>
                <w:sz w:val="20"/>
                <w:szCs w:val="20"/>
              </w:rPr>
              <w:t xml:space="preserve"> </w:t>
            </w:r>
            <w:r w:rsidRPr="00E27F40">
              <w:rPr>
                <w:rFonts w:ascii="Lato" w:hAnsi="Lato" w:cs="Lato-Regular"/>
                <w:sz w:val="20"/>
                <w:szCs w:val="20"/>
              </w:rPr>
              <w:t>wytwarzanych odpadach i o</w:t>
            </w:r>
            <w:r w:rsidR="009A3ADB" w:rsidRPr="00E27F40">
              <w:rPr>
                <w:rFonts w:ascii="Lato" w:hAnsi="Lato" w:cs="Lato-Regular"/>
                <w:sz w:val="20"/>
                <w:szCs w:val="20"/>
              </w:rPr>
              <w:t xml:space="preserve"> </w:t>
            </w:r>
            <w:r w:rsidRPr="00E27F40">
              <w:rPr>
                <w:rFonts w:ascii="Lato" w:hAnsi="Lato" w:cs="Lato-Regular"/>
                <w:sz w:val="20"/>
                <w:szCs w:val="20"/>
              </w:rPr>
              <w:t>gospodarowaniu odpadami odbywa się …”</w:t>
            </w:r>
            <w:r w:rsidR="009A3ADB" w:rsidRPr="00E27F40">
              <w:rPr>
                <w:rFonts w:ascii="Lato" w:hAnsi="Lato" w:cs="Lato-Regular"/>
                <w:sz w:val="20"/>
                <w:szCs w:val="20"/>
              </w:rPr>
              <w:t>.</w:t>
            </w:r>
          </w:p>
        </w:tc>
        <w:tc>
          <w:tcPr>
            <w:tcW w:w="3544" w:type="dxa"/>
          </w:tcPr>
          <w:p w14:paraId="06196D46" w14:textId="20EF1E44" w:rsidR="000C58F6" w:rsidRPr="00E27F40" w:rsidRDefault="000C58F6" w:rsidP="006B6EAD">
            <w:pPr>
              <w:autoSpaceDE w:val="0"/>
              <w:autoSpaceDN w:val="0"/>
              <w:adjustRightInd w:val="0"/>
              <w:rPr>
                <w:rFonts w:ascii="Lato" w:hAnsi="Lato" w:cs="Lato-Regular"/>
                <w:sz w:val="20"/>
                <w:szCs w:val="20"/>
              </w:rPr>
            </w:pPr>
            <w:r w:rsidRPr="00E27F40">
              <w:rPr>
                <w:rFonts w:ascii="Lato" w:hAnsi="Lato" w:cs="Lato-Regular"/>
                <w:sz w:val="20"/>
                <w:szCs w:val="20"/>
              </w:rPr>
              <w:t>Doprecyzowanie także obowiązków w zakresie wytwarzania wyrobów</w:t>
            </w:r>
          </w:p>
          <w:p w14:paraId="72B99DAF" w14:textId="229390AF" w:rsidR="000C58F6" w:rsidRPr="00E27F40" w:rsidRDefault="000C58F6" w:rsidP="006B6EAD">
            <w:pPr>
              <w:autoSpaceDE w:val="0"/>
              <w:autoSpaceDN w:val="0"/>
              <w:adjustRightInd w:val="0"/>
              <w:rPr>
                <w:rFonts w:ascii="Lato" w:hAnsi="Lato" w:cs="Lato-Regular"/>
                <w:sz w:val="20"/>
                <w:szCs w:val="20"/>
              </w:rPr>
            </w:pPr>
            <w:r w:rsidRPr="00E27F40">
              <w:rPr>
                <w:rFonts w:ascii="Lato" w:hAnsi="Lato" w:cs="Lato-Regular"/>
                <w:sz w:val="20"/>
                <w:szCs w:val="20"/>
              </w:rPr>
              <w:t>zawierających azbest, nie tylko samego transportu odpadów.</w:t>
            </w:r>
          </w:p>
        </w:tc>
        <w:tc>
          <w:tcPr>
            <w:tcW w:w="2693" w:type="dxa"/>
          </w:tcPr>
          <w:p w14:paraId="01B95493" w14:textId="77777777" w:rsidR="000C58F6" w:rsidRPr="00E27F40" w:rsidRDefault="000C58F6" w:rsidP="006B6EAD">
            <w:pPr>
              <w:rPr>
                <w:rFonts w:ascii="Lato" w:hAnsi="Lato" w:cs="Times New Roman"/>
                <w:bCs/>
                <w:sz w:val="20"/>
                <w:szCs w:val="20"/>
              </w:rPr>
            </w:pPr>
            <w:r w:rsidRPr="00E27F40">
              <w:rPr>
                <w:rFonts w:ascii="Lato" w:hAnsi="Lato" w:cs="Times New Roman"/>
                <w:bCs/>
                <w:sz w:val="20"/>
                <w:szCs w:val="20"/>
              </w:rPr>
              <w:t>N</w:t>
            </w:r>
          </w:p>
          <w:p w14:paraId="08FC23B3" w14:textId="72ABBA1C" w:rsidR="000C58F6" w:rsidRPr="00E27F40" w:rsidRDefault="000C58F6" w:rsidP="006B6EAD">
            <w:pPr>
              <w:rPr>
                <w:rFonts w:ascii="Lato" w:hAnsi="Lato" w:cs="Times New Roman"/>
                <w:b/>
                <w:sz w:val="20"/>
                <w:szCs w:val="20"/>
              </w:rPr>
            </w:pPr>
            <w:r w:rsidRPr="00E27F40">
              <w:rPr>
                <w:rFonts w:ascii="Lato" w:hAnsi="Lato" w:cs="Times New Roman"/>
                <w:b/>
                <w:sz w:val="20"/>
                <w:szCs w:val="20"/>
              </w:rPr>
              <w:t>Uwaga nieuwzględniona.</w:t>
            </w:r>
          </w:p>
          <w:p w14:paraId="24FE9EC2" w14:textId="77777777" w:rsidR="00FA1B93" w:rsidRPr="00E27F40" w:rsidRDefault="00FA1B93" w:rsidP="006B6EAD">
            <w:pPr>
              <w:rPr>
                <w:rFonts w:ascii="Lato" w:hAnsi="Lato" w:cs="Times New Roman"/>
                <w:b/>
                <w:sz w:val="20"/>
                <w:szCs w:val="20"/>
              </w:rPr>
            </w:pPr>
          </w:p>
          <w:p w14:paraId="55E333A4" w14:textId="603433AA" w:rsidR="00F51088" w:rsidRPr="00E27F40" w:rsidRDefault="00EB4DA6" w:rsidP="006B6EAD">
            <w:pPr>
              <w:rPr>
                <w:rFonts w:ascii="Lato" w:hAnsi="Lato" w:cs="Times New Roman"/>
                <w:sz w:val="20"/>
                <w:szCs w:val="20"/>
              </w:rPr>
            </w:pPr>
            <w:r w:rsidRPr="00E27F40">
              <w:rPr>
                <w:rFonts w:ascii="Lato" w:hAnsi="Lato" w:cs="Times New Roman"/>
                <w:bCs/>
                <w:sz w:val="20"/>
                <w:szCs w:val="20"/>
              </w:rPr>
              <w:t>Definicja odpadów została uzupełniona poprzez odesłanie do ustawy o odpadach. Projekt ustawy dotyczy wyrobów zawierających azbest</w:t>
            </w:r>
            <w:r w:rsidR="00912FE2" w:rsidRPr="00E27F40">
              <w:rPr>
                <w:rFonts w:ascii="Lato" w:hAnsi="Lato" w:cs="Times New Roman"/>
                <w:bCs/>
                <w:sz w:val="20"/>
                <w:szCs w:val="20"/>
              </w:rPr>
              <w:t xml:space="preserve">, a nie odpadów. Przepis dotyczący transportu został przeredagowany zgodnie z innymi uwagami. </w:t>
            </w:r>
            <w:r w:rsidRPr="00E27F40">
              <w:rPr>
                <w:rFonts w:ascii="Lato" w:hAnsi="Lato" w:cs="Times New Roman"/>
                <w:bCs/>
                <w:sz w:val="20"/>
                <w:szCs w:val="20"/>
              </w:rPr>
              <w:t xml:space="preserve">Transport odpadów zawierających azbest będzie odbywał się z zachowaniem przepisów ustawy o transporcie towarów niebezpiecznych. </w:t>
            </w:r>
          </w:p>
        </w:tc>
      </w:tr>
      <w:tr w:rsidR="00570626" w:rsidRPr="00E27F40" w14:paraId="705A90A2" w14:textId="77777777" w:rsidTr="00567FD1">
        <w:tc>
          <w:tcPr>
            <w:tcW w:w="586" w:type="dxa"/>
          </w:tcPr>
          <w:p w14:paraId="29D394A1" w14:textId="76022D98" w:rsidR="000C58F6" w:rsidRPr="00E27F40" w:rsidRDefault="000C58F6" w:rsidP="006B6EAD">
            <w:pPr>
              <w:rPr>
                <w:rFonts w:ascii="Lato" w:hAnsi="Lato" w:cs="Times New Roman"/>
                <w:b/>
                <w:sz w:val="20"/>
                <w:szCs w:val="20"/>
              </w:rPr>
            </w:pPr>
            <w:r w:rsidRPr="00E27F40">
              <w:rPr>
                <w:rFonts w:ascii="Lato" w:hAnsi="Lato" w:cs="Times New Roman"/>
                <w:b/>
                <w:sz w:val="20"/>
                <w:szCs w:val="20"/>
              </w:rPr>
              <w:t>1</w:t>
            </w:r>
            <w:r w:rsidR="008D0074" w:rsidRPr="00E27F40">
              <w:rPr>
                <w:rFonts w:ascii="Lato" w:hAnsi="Lato" w:cs="Times New Roman"/>
                <w:b/>
                <w:sz w:val="20"/>
                <w:szCs w:val="20"/>
              </w:rPr>
              <w:t>10</w:t>
            </w:r>
          </w:p>
        </w:tc>
        <w:tc>
          <w:tcPr>
            <w:tcW w:w="1559" w:type="dxa"/>
          </w:tcPr>
          <w:p w14:paraId="7F811497" w14:textId="77777777" w:rsidR="000C58F6" w:rsidRPr="00E27F40" w:rsidRDefault="000C58F6" w:rsidP="006B6EAD">
            <w:pPr>
              <w:rPr>
                <w:rFonts w:ascii="Lato" w:hAnsi="Lato" w:cs="Times New Roman"/>
                <w:b/>
                <w:sz w:val="20"/>
                <w:szCs w:val="20"/>
              </w:rPr>
            </w:pPr>
            <w:r w:rsidRPr="00E27F40">
              <w:rPr>
                <w:rFonts w:ascii="Lato" w:hAnsi="Lato" w:cs="Times New Roman"/>
                <w:b/>
                <w:sz w:val="20"/>
                <w:szCs w:val="20"/>
              </w:rPr>
              <w:t>Art. 34 ust. 7</w:t>
            </w:r>
          </w:p>
          <w:p w14:paraId="34F9AD9F" w14:textId="77777777" w:rsidR="000C58F6" w:rsidRPr="00E27F40" w:rsidRDefault="000C58F6" w:rsidP="006B6EAD">
            <w:pPr>
              <w:rPr>
                <w:rFonts w:ascii="Lato" w:hAnsi="Lato" w:cs="Times New Roman"/>
                <w:b/>
                <w:sz w:val="20"/>
                <w:szCs w:val="20"/>
              </w:rPr>
            </w:pPr>
          </w:p>
        </w:tc>
        <w:tc>
          <w:tcPr>
            <w:tcW w:w="1984" w:type="dxa"/>
          </w:tcPr>
          <w:p w14:paraId="15C3D99C" w14:textId="77777777" w:rsidR="000C58F6" w:rsidRPr="00E27F40" w:rsidRDefault="000C58F6" w:rsidP="006B6EAD">
            <w:pPr>
              <w:rPr>
                <w:rFonts w:ascii="Lato" w:hAnsi="Lato" w:cs="Times New Roman"/>
                <w:b/>
                <w:sz w:val="20"/>
                <w:szCs w:val="20"/>
              </w:rPr>
            </w:pPr>
            <w:r w:rsidRPr="00E27F40">
              <w:rPr>
                <w:rFonts w:ascii="Lato" w:hAnsi="Lato" w:cs="Times New Roman"/>
                <w:b/>
                <w:sz w:val="20"/>
                <w:szCs w:val="20"/>
              </w:rPr>
              <w:t>Związek Województw RP</w:t>
            </w:r>
          </w:p>
          <w:p w14:paraId="69866B06" w14:textId="67FDB4E8" w:rsidR="000C58F6" w:rsidRPr="00E27F40" w:rsidRDefault="000C58F6" w:rsidP="006B6EAD">
            <w:pPr>
              <w:rPr>
                <w:rFonts w:ascii="Lato" w:hAnsi="Lato" w:cs="Times New Roman"/>
                <w:b/>
                <w:sz w:val="20"/>
                <w:szCs w:val="20"/>
              </w:rPr>
            </w:pPr>
            <w:r w:rsidRPr="00E27F40">
              <w:rPr>
                <w:rFonts w:cs="Calibri"/>
              </w:rPr>
              <w:t>(Urząd Marszałkowski Województwa Warmińsko-Mazurskiego)</w:t>
            </w:r>
          </w:p>
        </w:tc>
        <w:tc>
          <w:tcPr>
            <w:tcW w:w="3544" w:type="dxa"/>
          </w:tcPr>
          <w:p w14:paraId="64C4C335" w14:textId="3A3097A3" w:rsidR="000C58F6" w:rsidRPr="00E27F40" w:rsidRDefault="000C58F6" w:rsidP="009A3ADB">
            <w:pPr>
              <w:autoSpaceDE w:val="0"/>
              <w:autoSpaceDN w:val="0"/>
              <w:adjustRightInd w:val="0"/>
              <w:rPr>
                <w:rFonts w:ascii="Lato" w:hAnsi="Lato" w:cs="Lato-Regular"/>
                <w:sz w:val="20"/>
                <w:szCs w:val="20"/>
              </w:rPr>
            </w:pPr>
            <w:r w:rsidRPr="00E27F40">
              <w:rPr>
                <w:rFonts w:ascii="Lato" w:hAnsi="Lato" w:cs="Lato-Regular"/>
                <w:sz w:val="20"/>
                <w:szCs w:val="20"/>
              </w:rPr>
              <w:t>W art. 34 ust. 7 na końcu zdania dodać: „</w:t>
            </w:r>
            <w:bookmarkStart w:id="10" w:name="_Hlk185581996"/>
            <w:r w:rsidRPr="00E27F40">
              <w:rPr>
                <w:rFonts w:ascii="Lato" w:hAnsi="Lato" w:cs="Lato-Regular"/>
                <w:sz w:val="20"/>
                <w:szCs w:val="20"/>
              </w:rPr>
              <w:t>wraz z informacją o dacie i miejscu unieszkodliwienia odpadów zawierających azbest oraz</w:t>
            </w:r>
            <w:r w:rsidR="009A3ADB" w:rsidRPr="00E27F40">
              <w:rPr>
                <w:rFonts w:ascii="Lato" w:hAnsi="Lato" w:cs="Lato-Regular"/>
                <w:sz w:val="20"/>
                <w:szCs w:val="20"/>
              </w:rPr>
              <w:t xml:space="preserve"> </w:t>
            </w:r>
            <w:r w:rsidRPr="00E27F40">
              <w:rPr>
                <w:rFonts w:ascii="Lato" w:hAnsi="Lato" w:cs="Lato-Regular"/>
                <w:sz w:val="20"/>
                <w:szCs w:val="20"/>
              </w:rPr>
              <w:t>pouczeniem o obowiązku złożenia nowej deklaracji dotyczącej wyrobów zawierających azbest</w:t>
            </w:r>
            <w:bookmarkEnd w:id="10"/>
            <w:r w:rsidRPr="00E27F40">
              <w:rPr>
                <w:rFonts w:ascii="Lato" w:hAnsi="Lato" w:cs="Lato-Regular"/>
                <w:sz w:val="20"/>
                <w:szCs w:val="20"/>
              </w:rPr>
              <w:t>”.</w:t>
            </w:r>
          </w:p>
        </w:tc>
        <w:tc>
          <w:tcPr>
            <w:tcW w:w="3544" w:type="dxa"/>
          </w:tcPr>
          <w:p w14:paraId="6B81B606" w14:textId="2F427372" w:rsidR="000C58F6" w:rsidRPr="00E27F40" w:rsidRDefault="000C58F6" w:rsidP="006B6EAD">
            <w:pPr>
              <w:rPr>
                <w:rFonts w:ascii="Lato" w:hAnsi="Lato" w:cs="Times New Roman"/>
                <w:b/>
                <w:sz w:val="20"/>
                <w:szCs w:val="20"/>
              </w:rPr>
            </w:pPr>
            <w:r w:rsidRPr="00E27F40">
              <w:rPr>
                <w:rFonts w:ascii="Lato" w:hAnsi="Lato" w:cs="Lato-Regular"/>
                <w:sz w:val="20"/>
                <w:szCs w:val="20"/>
              </w:rPr>
              <w:t>Informacje niezbędne dla prawidłowości danych w Bazie Azbestowej oraz Bazie BDO.</w:t>
            </w:r>
          </w:p>
        </w:tc>
        <w:tc>
          <w:tcPr>
            <w:tcW w:w="2693" w:type="dxa"/>
          </w:tcPr>
          <w:p w14:paraId="3D0F144E" w14:textId="77777777" w:rsidR="000C58F6" w:rsidRPr="00E27F40" w:rsidRDefault="000C58F6" w:rsidP="006B6EAD">
            <w:pPr>
              <w:rPr>
                <w:rFonts w:ascii="Lato" w:hAnsi="Lato" w:cs="Times New Roman"/>
                <w:b/>
                <w:sz w:val="20"/>
                <w:szCs w:val="20"/>
              </w:rPr>
            </w:pPr>
            <w:r w:rsidRPr="00E27F40">
              <w:rPr>
                <w:rFonts w:ascii="Lato" w:hAnsi="Lato" w:cs="Times New Roman"/>
                <w:b/>
                <w:sz w:val="20"/>
                <w:szCs w:val="20"/>
              </w:rPr>
              <w:t>U</w:t>
            </w:r>
          </w:p>
          <w:p w14:paraId="6A30E1FD" w14:textId="7BCD89A5" w:rsidR="000C58F6" w:rsidRPr="00E27F40" w:rsidRDefault="000C58F6" w:rsidP="006B6EAD">
            <w:pPr>
              <w:rPr>
                <w:rFonts w:ascii="Lato" w:hAnsi="Lato" w:cs="Times New Roman"/>
                <w:bCs/>
                <w:sz w:val="20"/>
                <w:szCs w:val="20"/>
              </w:rPr>
            </w:pPr>
            <w:r w:rsidRPr="00E27F40">
              <w:rPr>
                <w:rFonts w:ascii="Lato" w:hAnsi="Lato" w:cs="Times New Roman"/>
                <w:b/>
                <w:sz w:val="20"/>
                <w:szCs w:val="20"/>
              </w:rPr>
              <w:t>Uwaga uwzględniona.</w:t>
            </w:r>
            <w:r w:rsidRPr="00E27F40">
              <w:rPr>
                <w:rFonts w:ascii="Lato" w:hAnsi="Lato" w:cs="Times New Roman"/>
                <w:bCs/>
                <w:sz w:val="20"/>
                <w:szCs w:val="20"/>
              </w:rPr>
              <w:t xml:space="preserve"> </w:t>
            </w:r>
          </w:p>
        </w:tc>
      </w:tr>
      <w:tr w:rsidR="00570626" w:rsidRPr="00E27F40" w14:paraId="66243DFA" w14:textId="77777777" w:rsidTr="00567FD1">
        <w:tc>
          <w:tcPr>
            <w:tcW w:w="586" w:type="dxa"/>
          </w:tcPr>
          <w:p w14:paraId="338F1484" w14:textId="47CA80EF" w:rsidR="000C58F6" w:rsidRPr="00E27F40" w:rsidRDefault="000C58F6" w:rsidP="006B6EAD">
            <w:pPr>
              <w:rPr>
                <w:rFonts w:ascii="Lato" w:hAnsi="Lato" w:cs="Times New Roman"/>
                <w:b/>
                <w:sz w:val="20"/>
                <w:szCs w:val="20"/>
              </w:rPr>
            </w:pPr>
            <w:r w:rsidRPr="00E27F40">
              <w:rPr>
                <w:rFonts w:ascii="Lato" w:hAnsi="Lato" w:cs="Times New Roman"/>
                <w:b/>
                <w:sz w:val="20"/>
                <w:szCs w:val="20"/>
              </w:rPr>
              <w:t>1</w:t>
            </w:r>
            <w:r w:rsidR="008D0074" w:rsidRPr="00E27F40">
              <w:rPr>
                <w:rFonts w:ascii="Lato" w:hAnsi="Lato" w:cs="Times New Roman"/>
                <w:b/>
                <w:sz w:val="20"/>
                <w:szCs w:val="20"/>
              </w:rPr>
              <w:t>11</w:t>
            </w:r>
          </w:p>
        </w:tc>
        <w:tc>
          <w:tcPr>
            <w:tcW w:w="1559" w:type="dxa"/>
          </w:tcPr>
          <w:p w14:paraId="1312D024" w14:textId="4E0C744B" w:rsidR="000C58F6" w:rsidRPr="00E27F40" w:rsidRDefault="000C58F6" w:rsidP="006B6EAD">
            <w:pPr>
              <w:rPr>
                <w:rFonts w:ascii="Lato" w:hAnsi="Lato" w:cs="Times New Roman"/>
                <w:b/>
                <w:sz w:val="20"/>
                <w:szCs w:val="20"/>
              </w:rPr>
            </w:pPr>
            <w:r w:rsidRPr="00E27F40">
              <w:rPr>
                <w:rFonts w:ascii="Lato" w:hAnsi="Lato" w:cs="Times New Roman"/>
                <w:b/>
                <w:sz w:val="20"/>
                <w:szCs w:val="20"/>
              </w:rPr>
              <w:t xml:space="preserve">Art. 34 ust. 7 </w:t>
            </w:r>
          </w:p>
        </w:tc>
        <w:tc>
          <w:tcPr>
            <w:tcW w:w="1984" w:type="dxa"/>
          </w:tcPr>
          <w:p w14:paraId="176A7C82" w14:textId="77777777" w:rsidR="000C58F6" w:rsidRPr="00E27F40" w:rsidRDefault="000C58F6" w:rsidP="006B6EAD">
            <w:pPr>
              <w:rPr>
                <w:rFonts w:ascii="Lato" w:hAnsi="Lato" w:cs="Times New Roman"/>
                <w:b/>
                <w:bCs/>
                <w:sz w:val="20"/>
                <w:szCs w:val="20"/>
              </w:rPr>
            </w:pPr>
            <w:r w:rsidRPr="00E27F40">
              <w:rPr>
                <w:rFonts w:ascii="Lato" w:hAnsi="Lato" w:cs="Times New Roman"/>
                <w:b/>
                <w:bCs/>
                <w:sz w:val="20"/>
                <w:szCs w:val="20"/>
              </w:rPr>
              <w:t>Związek Województw RP</w:t>
            </w:r>
          </w:p>
          <w:p w14:paraId="53C7B3CB" w14:textId="6B375526" w:rsidR="000C58F6" w:rsidRPr="00E27F40" w:rsidRDefault="000C58F6" w:rsidP="006B6EAD">
            <w:pPr>
              <w:rPr>
                <w:rFonts w:ascii="Lato" w:hAnsi="Lato" w:cs="Times New Roman"/>
                <w:sz w:val="20"/>
                <w:szCs w:val="20"/>
              </w:rPr>
            </w:pPr>
            <w:r w:rsidRPr="00E27F40">
              <w:rPr>
                <w:rFonts w:ascii="Lato" w:hAnsi="Lato" w:cs="Times New Roman"/>
                <w:sz w:val="20"/>
                <w:szCs w:val="20"/>
              </w:rPr>
              <w:t xml:space="preserve">(Urząd Marszałkowski </w:t>
            </w:r>
            <w:r w:rsidRPr="00E27F40">
              <w:rPr>
                <w:rFonts w:ascii="Lato" w:hAnsi="Lato" w:cs="Times New Roman"/>
                <w:sz w:val="20"/>
                <w:szCs w:val="20"/>
              </w:rPr>
              <w:lastRenderedPageBreak/>
              <w:t>Województwa Dolnośląskiego)</w:t>
            </w:r>
          </w:p>
        </w:tc>
        <w:tc>
          <w:tcPr>
            <w:tcW w:w="3544" w:type="dxa"/>
          </w:tcPr>
          <w:p w14:paraId="7CFCF46A" w14:textId="08A79843" w:rsidR="000C58F6" w:rsidRPr="00E27F40" w:rsidRDefault="000C58F6" w:rsidP="006B6EAD">
            <w:pPr>
              <w:autoSpaceDE w:val="0"/>
              <w:autoSpaceDN w:val="0"/>
              <w:adjustRightInd w:val="0"/>
              <w:rPr>
                <w:rFonts w:ascii="Lato" w:hAnsi="Lato" w:cs="Lato-Regular"/>
                <w:sz w:val="20"/>
                <w:szCs w:val="20"/>
              </w:rPr>
            </w:pPr>
            <w:r w:rsidRPr="00E27F40">
              <w:rPr>
                <w:rFonts w:ascii="Lato" w:hAnsi="Lato" w:cs="Lato-Regular"/>
                <w:sz w:val="20"/>
                <w:szCs w:val="20"/>
              </w:rPr>
              <w:lastRenderedPageBreak/>
              <w:t xml:space="preserve">„7. Po zakończeniu prac polegających na usuwaniu lub zabezpieczaniu wyrobów zawierających azbest wykonawca prac składa </w:t>
            </w:r>
            <w:r w:rsidRPr="00E27F40">
              <w:rPr>
                <w:rFonts w:ascii="Lato" w:hAnsi="Lato" w:cs="Lato-Regular"/>
                <w:sz w:val="20"/>
                <w:szCs w:val="20"/>
              </w:rPr>
              <w:lastRenderedPageBreak/>
              <w:t>użytkującemu pisemne oświadczenie o prawidłowości wykonania prac, wskazując przy tym takie informacje jak:</w:t>
            </w:r>
          </w:p>
          <w:p w14:paraId="0F398AC2" w14:textId="77777777" w:rsidR="000C58F6" w:rsidRPr="00E27F40" w:rsidRDefault="000C58F6" w:rsidP="006B6EAD">
            <w:pPr>
              <w:autoSpaceDE w:val="0"/>
              <w:autoSpaceDN w:val="0"/>
              <w:adjustRightInd w:val="0"/>
              <w:rPr>
                <w:rFonts w:ascii="Lato" w:hAnsi="Lato" w:cs="Lato-Regular"/>
                <w:sz w:val="20"/>
                <w:szCs w:val="20"/>
              </w:rPr>
            </w:pPr>
            <w:r w:rsidRPr="00E27F40">
              <w:rPr>
                <w:rFonts w:ascii="Lato" w:hAnsi="Lato" w:cs="Lato-Regular"/>
                <w:sz w:val="20"/>
                <w:szCs w:val="20"/>
              </w:rPr>
              <w:t>- zezwolenia uprawniające do prowadzenia takich prac;</w:t>
            </w:r>
          </w:p>
          <w:p w14:paraId="2D8CFEE2" w14:textId="77777777" w:rsidR="000C58F6" w:rsidRPr="00E27F40" w:rsidRDefault="000C58F6" w:rsidP="006B6EAD">
            <w:pPr>
              <w:autoSpaceDE w:val="0"/>
              <w:autoSpaceDN w:val="0"/>
              <w:adjustRightInd w:val="0"/>
              <w:rPr>
                <w:rFonts w:ascii="Lato" w:hAnsi="Lato" w:cs="Lato-Regular"/>
                <w:sz w:val="20"/>
                <w:szCs w:val="20"/>
              </w:rPr>
            </w:pPr>
            <w:r w:rsidRPr="00E27F40">
              <w:rPr>
                <w:rFonts w:ascii="Lato" w:hAnsi="Lato" w:cs="Lato-Regular"/>
                <w:sz w:val="20"/>
                <w:szCs w:val="20"/>
              </w:rPr>
              <w:t>- ilość usuniętych lub zabezpieczonych wyrobów zawierających azbest;</w:t>
            </w:r>
          </w:p>
          <w:p w14:paraId="2F494DDC" w14:textId="151AE5BE" w:rsidR="000C58F6" w:rsidRPr="00E27F40" w:rsidRDefault="000C58F6" w:rsidP="006B6EAD">
            <w:pPr>
              <w:autoSpaceDE w:val="0"/>
              <w:autoSpaceDN w:val="0"/>
              <w:adjustRightInd w:val="0"/>
              <w:rPr>
                <w:rFonts w:ascii="Lato" w:hAnsi="Lato" w:cs="Times New Roman"/>
                <w:sz w:val="20"/>
                <w:szCs w:val="20"/>
              </w:rPr>
            </w:pPr>
            <w:r w:rsidRPr="00E27F40">
              <w:rPr>
                <w:rFonts w:ascii="Lato" w:hAnsi="Lato" w:cs="Lato-Regular"/>
                <w:sz w:val="20"/>
                <w:szCs w:val="20"/>
              </w:rPr>
              <w:t xml:space="preserve">- </w:t>
            </w:r>
            <w:bookmarkStart w:id="11" w:name="_Hlk185582922"/>
            <w:r w:rsidRPr="00E27F40">
              <w:rPr>
                <w:rFonts w:ascii="Lato" w:hAnsi="Lato" w:cs="Lato-Regular"/>
                <w:sz w:val="20"/>
                <w:szCs w:val="20"/>
              </w:rPr>
              <w:t>oznaczenie miejsca usunięcia wyrobów zawierających azbest lub miejsca zabezpieczenia takich wyrobów</w:t>
            </w:r>
            <w:bookmarkEnd w:id="11"/>
            <w:r w:rsidRPr="00E27F40">
              <w:rPr>
                <w:rFonts w:ascii="Lato" w:hAnsi="Lato" w:cs="Lato-Regular"/>
                <w:sz w:val="20"/>
                <w:szCs w:val="20"/>
              </w:rPr>
              <w:t>.”.</w:t>
            </w:r>
          </w:p>
        </w:tc>
        <w:tc>
          <w:tcPr>
            <w:tcW w:w="3544" w:type="dxa"/>
          </w:tcPr>
          <w:p w14:paraId="2A3CC5F8" w14:textId="451EA437" w:rsidR="000C58F6" w:rsidRPr="00E27F40" w:rsidRDefault="000C58F6" w:rsidP="006B6EAD">
            <w:pPr>
              <w:autoSpaceDE w:val="0"/>
              <w:autoSpaceDN w:val="0"/>
              <w:adjustRightInd w:val="0"/>
              <w:rPr>
                <w:rFonts w:ascii="Lato" w:hAnsi="Lato" w:cs="Times New Roman"/>
                <w:sz w:val="20"/>
                <w:szCs w:val="20"/>
              </w:rPr>
            </w:pPr>
            <w:r w:rsidRPr="00E27F40">
              <w:rPr>
                <w:rFonts w:ascii="Lato" w:hAnsi="Lato" w:cs="Lato-Regular"/>
                <w:sz w:val="20"/>
                <w:szCs w:val="20"/>
              </w:rPr>
              <w:lastRenderedPageBreak/>
              <w:t xml:space="preserve">Zakończenie prac polegających na usuwaniu lub zabezpieczeniu wyrobów zawierających azbest nie może być wyłącznie oceną </w:t>
            </w:r>
            <w:r w:rsidRPr="00E27F40">
              <w:rPr>
                <w:rFonts w:ascii="Lato" w:hAnsi="Lato" w:cs="Lato-Regular"/>
                <w:sz w:val="20"/>
                <w:szCs w:val="20"/>
              </w:rPr>
              <w:lastRenderedPageBreak/>
              <w:t>subiektywną, dlatego zasadnie wprowadzony w projekcie ustawy zapis odnoszący się do „oświadczenia o prawidłowości wykonania prac”, warto doprecyzować o pogrubione sformułowanie.</w:t>
            </w:r>
          </w:p>
        </w:tc>
        <w:tc>
          <w:tcPr>
            <w:tcW w:w="2693" w:type="dxa"/>
          </w:tcPr>
          <w:p w14:paraId="7C65AEEC" w14:textId="63F49D27" w:rsidR="000C58F6" w:rsidRPr="00E27F40" w:rsidRDefault="000C58F6" w:rsidP="006B6EAD">
            <w:pPr>
              <w:rPr>
                <w:rFonts w:ascii="Lato" w:hAnsi="Lato" w:cs="Lato-Regular"/>
                <w:b/>
                <w:bCs/>
                <w:sz w:val="20"/>
                <w:szCs w:val="20"/>
              </w:rPr>
            </w:pPr>
            <w:r w:rsidRPr="00E27F40">
              <w:rPr>
                <w:rFonts w:ascii="Lato" w:hAnsi="Lato" w:cs="Lato-Regular"/>
                <w:b/>
                <w:bCs/>
                <w:sz w:val="20"/>
                <w:szCs w:val="20"/>
              </w:rPr>
              <w:lastRenderedPageBreak/>
              <w:t>U</w:t>
            </w:r>
          </w:p>
          <w:p w14:paraId="788374C9" w14:textId="225044A2" w:rsidR="000C58F6" w:rsidRPr="00E27F40" w:rsidRDefault="000C58F6" w:rsidP="006B6EAD">
            <w:pPr>
              <w:rPr>
                <w:rFonts w:ascii="Lato" w:hAnsi="Lato" w:cs="Times New Roman"/>
                <w:b/>
                <w:sz w:val="20"/>
                <w:szCs w:val="20"/>
              </w:rPr>
            </w:pPr>
            <w:r w:rsidRPr="00E27F40">
              <w:rPr>
                <w:rFonts w:ascii="Lato" w:hAnsi="Lato" w:cs="Lato-Regular"/>
                <w:b/>
                <w:bCs/>
                <w:sz w:val="20"/>
                <w:szCs w:val="20"/>
              </w:rPr>
              <w:t>Uwaga uwzględniona.</w:t>
            </w:r>
          </w:p>
        </w:tc>
      </w:tr>
      <w:tr w:rsidR="00570626" w:rsidRPr="00E27F40" w14:paraId="15C6980B" w14:textId="77777777" w:rsidTr="00567FD1">
        <w:tc>
          <w:tcPr>
            <w:tcW w:w="586" w:type="dxa"/>
          </w:tcPr>
          <w:p w14:paraId="437854B4" w14:textId="59E49C1C" w:rsidR="000C58F6" w:rsidRPr="00E27F40" w:rsidRDefault="00946145" w:rsidP="006B6EAD">
            <w:pPr>
              <w:rPr>
                <w:rFonts w:ascii="Lato" w:hAnsi="Lato" w:cs="Times New Roman"/>
                <w:b/>
                <w:sz w:val="20"/>
                <w:szCs w:val="20"/>
              </w:rPr>
            </w:pPr>
            <w:r w:rsidRPr="00E27F40">
              <w:rPr>
                <w:rFonts w:ascii="Lato" w:hAnsi="Lato" w:cs="Times New Roman"/>
                <w:b/>
                <w:sz w:val="20"/>
                <w:szCs w:val="20"/>
              </w:rPr>
              <w:t>1</w:t>
            </w:r>
            <w:r w:rsidR="008D0074" w:rsidRPr="00E27F40">
              <w:rPr>
                <w:rFonts w:ascii="Lato" w:hAnsi="Lato" w:cs="Times New Roman"/>
                <w:b/>
                <w:sz w:val="20"/>
                <w:szCs w:val="20"/>
              </w:rPr>
              <w:t>12</w:t>
            </w:r>
          </w:p>
        </w:tc>
        <w:tc>
          <w:tcPr>
            <w:tcW w:w="1559" w:type="dxa"/>
          </w:tcPr>
          <w:p w14:paraId="7A5653DB" w14:textId="4E9FB6EE" w:rsidR="000C58F6" w:rsidRPr="00E27F40" w:rsidRDefault="000C58F6" w:rsidP="006B6EAD">
            <w:pPr>
              <w:rPr>
                <w:rFonts w:ascii="Lato" w:hAnsi="Lato" w:cs="Times New Roman"/>
                <w:b/>
                <w:sz w:val="20"/>
                <w:szCs w:val="20"/>
              </w:rPr>
            </w:pPr>
            <w:r w:rsidRPr="00E27F40">
              <w:rPr>
                <w:rFonts w:ascii="Lato" w:hAnsi="Lato" w:cs="Times New Roman"/>
                <w:b/>
                <w:sz w:val="20"/>
                <w:szCs w:val="20"/>
              </w:rPr>
              <w:t xml:space="preserve">Art. 34 ust. 7 </w:t>
            </w:r>
          </w:p>
        </w:tc>
        <w:tc>
          <w:tcPr>
            <w:tcW w:w="1984" w:type="dxa"/>
          </w:tcPr>
          <w:p w14:paraId="5CDBE9EC" w14:textId="62934BB0" w:rsidR="000C58F6" w:rsidRPr="00E27F40" w:rsidRDefault="000C58F6" w:rsidP="006B6EAD">
            <w:pPr>
              <w:rPr>
                <w:rFonts w:ascii="Lato" w:hAnsi="Lato" w:cs="Times New Roman"/>
                <w:b/>
                <w:sz w:val="20"/>
                <w:szCs w:val="20"/>
              </w:rPr>
            </w:pPr>
            <w:r w:rsidRPr="00E27F40">
              <w:rPr>
                <w:rFonts w:ascii="Lato" w:hAnsi="Lato" w:cs="Times New Roman"/>
                <w:b/>
                <w:sz w:val="20"/>
                <w:szCs w:val="20"/>
              </w:rPr>
              <w:t>Unia Metropolii Polskich</w:t>
            </w:r>
          </w:p>
        </w:tc>
        <w:tc>
          <w:tcPr>
            <w:tcW w:w="3544" w:type="dxa"/>
          </w:tcPr>
          <w:p w14:paraId="7BA9FC31" w14:textId="7EC38D6C" w:rsidR="000C58F6" w:rsidRPr="00E27F40" w:rsidRDefault="000C58F6" w:rsidP="006B6EAD">
            <w:pPr>
              <w:autoSpaceDE w:val="0"/>
              <w:autoSpaceDN w:val="0"/>
              <w:adjustRightInd w:val="0"/>
              <w:rPr>
                <w:rFonts w:ascii="Lato" w:hAnsi="Lato" w:cs="Times New Roman"/>
                <w:sz w:val="20"/>
                <w:szCs w:val="20"/>
              </w:rPr>
            </w:pPr>
            <w:r w:rsidRPr="00E27F40">
              <w:rPr>
                <w:rFonts w:ascii="Lato" w:hAnsi="Lato" w:cs="Lato-Regular"/>
                <w:sz w:val="20"/>
                <w:szCs w:val="20"/>
              </w:rPr>
              <w:t xml:space="preserve">Ponadto wg obecnie obowiązujących przepisów, </w:t>
            </w:r>
            <w:bookmarkStart w:id="12" w:name="_Hlk185584774"/>
            <w:r w:rsidRPr="00E27F40">
              <w:rPr>
                <w:rFonts w:ascii="Lato" w:hAnsi="Lato" w:cs="Lato-Regular"/>
                <w:sz w:val="20"/>
                <w:szCs w:val="20"/>
              </w:rPr>
              <w:t xml:space="preserve">użytkujący przechowuje przez 5 lat oświadczenie wykonawcy o prawidłowości wykonania prac polegających na usunięciu wyrobów azbestowych, </w:t>
            </w:r>
            <w:bookmarkEnd w:id="12"/>
            <w:r w:rsidRPr="00E27F40">
              <w:rPr>
                <w:rFonts w:ascii="Lato" w:hAnsi="Lato" w:cs="Lato-Regular"/>
                <w:sz w:val="20"/>
                <w:szCs w:val="20"/>
              </w:rPr>
              <w:t>w projekcie ustawy brak takiego zapisu</w:t>
            </w:r>
            <w:r w:rsidRPr="00E27F40">
              <w:rPr>
                <w:rFonts w:ascii="Lato" w:hAnsi="Lato" w:cs="Times New Roman"/>
                <w:sz w:val="20"/>
                <w:szCs w:val="20"/>
              </w:rPr>
              <w:t>.</w:t>
            </w:r>
          </w:p>
        </w:tc>
        <w:tc>
          <w:tcPr>
            <w:tcW w:w="3544" w:type="dxa"/>
          </w:tcPr>
          <w:p w14:paraId="433CCE80" w14:textId="77777777" w:rsidR="000C58F6" w:rsidRPr="00E27F40" w:rsidRDefault="000C58F6" w:rsidP="006B6EAD">
            <w:pPr>
              <w:rPr>
                <w:rFonts w:ascii="Lato" w:hAnsi="Lato" w:cs="Lato-Regular"/>
                <w:sz w:val="20"/>
                <w:szCs w:val="20"/>
              </w:rPr>
            </w:pPr>
          </w:p>
        </w:tc>
        <w:tc>
          <w:tcPr>
            <w:tcW w:w="2693" w:type="dxa"/>
          </w:tcPr>
          <w:p w14:paraId="67C7AD16" w14:textId="77777777" w:rsidR="000C58F6" w:rsidRPr="00E27F40" w:rsidRDefault="000C58F6" w:rsidP="006B6EAD">
            <w:pPr>
              <w:rPr>
                <w:rFonts w:ascii="Lato" w:hAnsi="Lato" w:cs="Times New Roman"/>
                <w:b/>
                <w:sz w:val="20"/>
                <w:szCs w:val="20"/>
              </w:rPr>
            </w:pPr>
            <w:r w:rsidRPr="00E27F40">
              <w:rPr>
                <w:rFonts w:ascii="Lato" w:hAnsi="Lato" w:cs="Times New Roman"/>
                <w:b/>
                <w:sz w:val="20"/>
                <w:szCs w:val="20"/>
              </w:rPr>
              <w:t>U</w:t>
            </w:r>
          </w:p>
          <w:p w14:paraId="0ECAD128" w14:textId="724801FA" w:rsidR="000C58F6" w:rsidRPr="00E27F40" w:rsidRDefault="000C58F6" w:rsidP="006B6EAD">
            <w:pPr>
              <w:rPr>
                <w:rFonts w:ascii="Lato" w:hAnsi="Lato" w:cs="Times New Roman"/>
                <w:b/>
                <w:sz w:val="20"/>
                <w:szCs w:val="20"/>
              </w:rPr>
            </w:pPr>
            <w:r w:rsidRPr="00E27F40">
              <w:rPr>
                <w:rFonts w:ascii="Lato" w:hAnsi="Lato" w:cs="Times New Roman"/>
                <w:b/>
                <w:sz w:val="20"/>
                <w:szCs w:val="20"/>
              </w:rPr>
              <w:t>Uwaga uwzględniona.</w:t>
            </w:r>
          </w:p>
        </w:tc>
      </w:tr>
      <w:tr w:rsidR="00570626" w:rsidRPr="00E27F40" w14:paraId="0451E4AE" w14:textId="77777777" w:rsidTr="00567FD1">
        <w:tc>
          <w:tcPr>
            <w:tcW w:w="586" w:type="dxa"/>
          </w:tcPr>
          <w:p w14:paraId="1782713F" w14:textId="1EFE03F9" w:rsidR="000C58F6" w:rsidRPr="00E27F40" w:rsidRDefault="000C58F6" w:rsidP="006B6EAD">
            <w:pPr>
              <w:rPr>
                <w:rFonts w:ascii="Lato" w:hAnsi="Lato" w:cs="Times New Roman"/>
                <w:b/>
                <w:sz w:val="20"/>
                <w:szCs w:val="20"/>
              </w:rPr>
            </w:pPr>
            <w:r w:rsidRPr="00E27F40">
              <w:rPr>
                <w:rFonts w:ascii="Lato" w:hAnsi="Lato" w:cs="Times New Roman"/>
                <w:b/>
                <w:sz w:val="20"/>
                <w:szCs w:val="20"/>
              </w:rPr>
              <w:t>1</w:t>
            </w:r>
            <w:r w:rsidR="008D0074" w:rsidRPr="00E27F40">
              <w:rPr>
                <w:rFonts w:ascii="Lato" w:hAnsi="Lato" w:cs="Times New Roman"/>
                <w:b/>
                <w:sz w:val="20"/>
                <w:szCs w:val="20"/>
              </w:rPr>
              <w:t>13</w:t>
            </w:r>
          </w:p>
        </w:tc>
        <w:tc>
          <w:tcPr>
            <w:tcW w:w="1559" w:type="dxa"/>
          </w:tcPr>
          <w:p w14:paraId="2B32FF91" w14:textId="72EF0FE0" w:rsidR="000C58F6" w:rsidRPr="00E27F40" w:rsidRDefault="000C58F6" w:rsidP="006B6EAD">
            <w:pPr>
              <w:rPr>
                <w:rFonts w:ascii="Lato" w:hAnsi="Lato" w:cs="Times New Roman"/>
                <w:b/>
                <w:sz w:val="20"/>
                <w:szCs w:val="20"/>
              </w:rPr>
            </w:pPr>
            <w:r w:rsidRPr="00E27F40">
              <w:rPr>
                <w:rFonts w:ascii="Lato" w:hAnsi="Lato" w:cs="Times New Roman"/>
                <w:b/>
                <w:sz w:val="20"/>
                <w:szCs w:val="20"/>
              </w:rPr>
              <w:t xml:space="preserve">Art. 39 ust. 1 </w:t>
            </w:r>
          </w:p>
          <w:p w14:paraId="023F37A9" w14:textId="77777777" w:rsidR="000C58F6" w:rsidRPr="00E27F40" w:rsidRDefault="000C58F6" w:rsidP="006B6EAD">
            <w:pPr>
              <w:rPr>
                <w:rFonts w:ascii="Lato" w:hAnsi="Lato" w:cs="Times New Roman"/>
                <w:b/>
                <w:sz w:val="20"/>
                <w:szCs w:val="20"/>
              </w:rPr>
            </w:pPr>
          </w:p>
        </w:tc>
        <w:tc>
          <w:tcPr>
            <w:tcW w:w="1984" w:type="dxa"/>
          </w:tcPr>
          <w:p w14:paraId="098CE68F" w14:textId="77777777" w:rsidR="000C58F6" w:rsidRPr="00E27F40" w:rsidRDefault="000C58F6" w:rsidP="006B6EAD">
            <w:pPr>
              <w:rPr>
                <w:rFonts w:ascii="Lato" w:hAnsi="Lato" w:cs="Times New Roman"/>
                <w:b/>
                <w:sz w:val="20"/>
                <w:szCs w:val="20"/>
              </w:rPr>
            </w:pPr>
            <w:r w:rsidRPr="00E27F40">
              <w:rPr>
                <w:rFonts w:ascii="Lato" w:hAnsi="Lato" w:cs="Times New Roman"/>
                <w:b/>
                <w:sz w:val="20"/>
                <w:szCs w:val="20"/>
              </w:rPr>
              <w:t>Związek Województw RP</w:t>
            </w:r>
          </w:p>
          <w:p w14:paraId="4E470398" w14:textId="7D75A8D4" w:rsidR="000C58F6" w:rsidRPr="00E27F40" w:rsidRDefault="000C58F6" w:rsidP="006B6EAD">
            <w:pPr>
              <w:rPr>
                <w:rFonts w:ascii="Lato" w:hAnsi="Lato" w:cs="Times New Roman"/>
                <w:b/>
                <w:sz w:val="20"/>
                <w:szCs w:val="20"/>
              </w:rPr>
            </w:pPr>
            <w:r w:rsidRPr="00E27F40">
              <w:rPr>
                <w:rFonts w:cs="Calibri"/>
              </w:rPr>
              <w:t>(Urząd Marszałkowski Województwa Świętokrzyskiego)</w:t>
            </w:r>
          </w:p>
        </w:tc>
        <w:tc>
          <w:tcPr>
            <w:tcW w:w="3544" w:type="dxa"/>
          </w:tcPr>
          <w:p w14:paraId="3DAABF03" w14:textId="77777777" w:rsidR="000C58F6" w:rsidRPr="00E27F40" w:rsidRDefault="000C58F6" w:rsidP="006B6EAD">
            <w:pPr>
              <w:autoSpaceDE w:val="0"/>
              <w:autoSpaceDN w:val="0"/>
              <w:adjustRightInd w:val="0"/>
              <w:rPr>
                <w:rFonts w:ascii="Lato" w:hAnsi="Lato" w:cs="Times New Roman"/>
                <w:sz w:val="20"/>
                <w:szCs w:val="20"/>
              </w:rPr>
            </w:pPr>
            <w:r w:rsidRPr="00E27F40">
              <w:rPr>
                <w:rFonts w:ascii="Lato" w:hAnsi="Lato" w:cs="Times New Roman"/>
                <w:sz w:val="20"/>
                <w:szCs w:val="20"/>
              </w:rPr>
              <w:t>Proponuje się zmienić brzmienie art. 39 ust. 1 na:</w:t>
            </w:r>
          </w:p>
          <w:p w14:paraId="1561B6B7" w14:textId="75361E61" w:rsidR="000C58F6" w:rsidRPr="00E27F40" w:rsidRDefault="000C58F6" w:rsidP="006B6EAD">
            <w:pPr>
              <w:autoSpaceDE w:val="0"/>
              <w:autoSpaceDN w:val="0"/>
              <w:adjustRightInd w:val="0"/>
              <w:rPr>
                <w:rFonts w:ascii="Lato" w:hAnsi="Lato" w:cs="Times New Roman"/>
                <w:sz w:val="20"/>
                <w:szCs w:val="20"/>
              </w:rPr>
            </w:pPr>
            <w:r w:rsidRPr="00E27F40">
              <w:rPr>
                <w:rFonts w:ascii="Lato" w:hAnsi="Lato" w:cs="Times New Roman"/>
                <w:sz w:val="20"/>
                <w:szCs w:val="20"/>
              </w:rPr>
              <w:t>„</w:t>
            </w:r>
            <w:bookmarkStart w:id="13" w:name="_Hlk185598538"/>
            <w:r w:rsidRPr="00E27F40">
              <w:rPr>
                <w:rFonts w:ascii="Lato" w:hAnsi="Lato" w:cs="Times New Roman"/>
                <w:sz w:val="20"/>
                <w:szCs w:val="20"/>
              </w:rPr>
              <w:t>Administratorem Bazy Azbestowej jest minister właściwy do spraw gospodarki.”</w:t>
            </w:r>
            <w:bookmarkEnd w:id="13"/>
          </w:p>
        </w:tc>
        <w:tc>
          <w:tcPr>
            <w:tcW w:w="3544" w:type="dxa"/>
          </w:tcPr>
          <w:p w14:paraId="60AB4273" w14:textId="2196BC4D" w:rsidR="000C58F6" w:rsidRPr="00E27F40" w:rsidRDefault="000C58F6" w:rsidP="006B6EAD">
            <w:pPr>
              <w:rPr>
                <w:rFonts w:ascii="Lato" w:hAnsi="Lato" w:cs="Times New Roman"/>
                <w:b/>
                <w:sz w:val="20"/>
                <w:szCs w:val="20"/>
              </w:rPr>
            </w:pPr>
            <w:r w:rsidRPr="00E27F40">
              <w:rPr>
                <w:rFonts w:ascii="Lato" w:hAnsi="Lato" w:cs="Lato-Regular"/>
                <w:sz w:val="20"/>
                <w:szCs w:val="20"/>
              </w:rPr>
              <w:t>Sformułowanie „administrator Bazy Azbestowej” jest właściwym określeniem bowiem „prowadzenie bazy” nie wskazuje w sposób jednoznaczny na  odpowiedzialność za zarządzanie przedmiotową bazą danych. W ustawie winien być wskazany organ odpowiedzialny za administrowanie Bazą Azbestową (jak np. w przypadku Bazy danych o produktach i opakowaniach oraz o gospodarce odpadami- BDO, gdzie wskazano, że administratorem BDO jest minister właściwy ds. klimatu – art.  81 ust. ustawy z dnia 14 grudnia 2012 o odpadach).</w:t>
            </w:r>
          </w:p>
        </w:tc>
        <w:tc>
          <w:tcPr>
            <w:tcW w:w="2693" w:type="dxa"/>
          </w:tcPr>
          <w:p w14:paraId="5A3B40BE" w14:textId="77777777" w:rsidR="000C58F6" w:rsidRPr="00E27F40" w:rsidRDefault="000C58F6" w:rsidP="006B6EAD">
            <w:pPr>
              <w:rPr>
                <w:rFonts w:ascii="Lato" w:hAnsi="Lato" w:cs="Times New Roman"/>
                <w:b/>
                <w:sz w:val="20"/>
                <w:szCs w:val="20"/>
              </w:rPr>
            </w:pPr>
            <w:r w:rsidRPr="00E27F40">
              <w:rPr>
                <w:rFonts w:ascii="Lato" w:hAnsi="Lato" w:cs="Times New Roman"/>
                <w:b/>
                <w:sz w:val="20"/>
                <w:szCs w:val="20"/>
              </w:rPr>
              <w:t>U</w:t>
            </w:r>
          </w:p>
          <w:p w14:paraId="763E0A9F" w14:textId="19C95CCD" w:rsidR="000C58F6" w:rsidRPr="00E27F40" w:rsidRDefault="000C58F6" w:rsidP="006B6EAD">
            <w:pPr>
              <w:rPr>
                <w:rFonts w:ascii="Lato" w:hAnsi="Lato" w:cs="Times New Roman"/>
                <w:b/>
                <w:sz w:val="20"/>
                <w:szCs w:val="20"/>
              </w:rPr>
            </w:pPr>
            <w:r w:rsidRPr="00E27F40">
              <w:rPr>
                <w:rFonts w:ascii="Lato" w:hAnsi="Lato" w:cs="Times New Roman"/>
                <w:b/>
                <w:sz w:val="20"/>
                <w:szCs w:val="20"/>
              </w:rPr>
              <w:t>Uwaga uwzględniona.</w:t>
            </w:r>
          </w:p>
          <w:p w14:paraId="2F7BE6AF" w14:textId="77777777" w:rsidR="00BC0849" w:rsidRPr="00E27F40" w:rsidRDefault="00BC0849" w:rsidP="006B6EAD">
            <w:pPr>
              <w:rPr>
                <w:rFonts w:ascii="Lato" w:hAnsi="Lato" w:cs="Times New Roman"/>
                <w:bCs/>
                <w:sz w:val="20"/>
                <w:szCs w:val="20"/>
              </w:rPr>
            </w:pPr>
          </w:p>
          <w:p w14:paraId="252129EB" w14:textId="676AD07E" w:rsidR="000C58F6" w:rsidRPr="00E27F40" w:rsidRDefault="000C58F6" w:rsidP="006B6EAD">
            <w:pPr>
              <w:rPr>
                <w:rFonts w:ascii="Lato" w:hAnsi="Lato" w:cs="Times New Roman"/>
                <w:bCs/>
                <w:sz w:val="20"/>
                <w:szCs w:val="20"/>
              </w:rPr>
            </w:pPr>
          </w:p>
        </w:tc>
      </w:tr>
      <w:tr w:rsidR="00570626" w:rsidRPr="00E27F40" w14:paraId="2FBA132B" w14:textId="77777777" w:rsidTr="00567FD1">
        <w:tc>
          <w:tcPr>
            <w:tcW w:w="586" w:type="dxa"/>
          </w:tcPr>
          <w:p w14:paraId="5D6FEFE9" w14:textId="7F73E47F" w:rsidR="000C58F6" w:rsidRPr="00E27F40" w:rsidRDefault="000C58F6" w:rsidP="006B6EAD">
            <w:pPr>
              <w:rPr>
                <w:rFonts w:ascii="Lato" w:hAnsi="Lato" w:cs="Times New Roman"/>
                <w:b/>
                <w:sz w:val="20"/>
                <w:szCs w:val="20"/>
              </w:rPr>
            </w:pPr>
            <w:r w:rsidRPr="00E27F40">
              <w:rPr>
                <w:rFonts w:ascii="Lato" w:hAnsi="Lato" w:cs="Times New Roman"/>
                <w:b/>
                <w:sz w:val="20"/>
                <w:szCs w:val="20"/>
              </w:rPr>
              <w:lastRenderedPageBreak/>
              <w:t>1</w:t>
            </w:r>
            <w:r w:rsidR="008D0074" w:rsidRPr="00E27F40">
              <w:rPr>
                <w:rFonts w:ascii="Lato" w:hAnsi="Lato" w:cs="Times New Roman"/>
                <w:b/>
                <w:sz w:val="20"/>
                <w:szCs w:val="20"/>
              </w:rPr>
              <w:t>14</w:t>
            </w:r>
          </w:p>
        </w:tc>
        <w:tc>
          <w:tcPr>
            <w:tcW w:w="1559" w:type="dxa"/>
          </w:tcPr>
          <w:p w14:paraId="505D98D6" w14:textId="2CC384A5" w:rsidR="000C58F6" w:rsidRPr="00E27F40" w:rsidRDefault="000C58F6" w:rsidP="006B6EAD">
            <w:pPr>
              <w:rPr>
                <w:rFonts w:ascii="Lato" w:hAnsi="Lato" w:cs="Times New Roman"/>
                <w:b/>
                <w:sz w:val="20"/>
                <w:szCs w:val="20"/>
              </w:rPr>
            </w:pPr>
            <w:r w:rsidRPr="00E27F40">
              <w:rPr>
                <w:rFonts w:ascii="Lato" w:hAnsi="Lato" w:cs="Times New Roman"/>
                <w:b/>
                <w:sz w:val="20"/>
                <w:szCs w:val="20"/>
              </w:rPr>
              <w:t xml:space="preserve">Art. 40 ust. 1 </w:t>
            </w:r>
          </w:p>
          <w:p w14:paraId="2A53AF03" w14:textId="77777777" w:rsidR="000C58F6" w:rsidRPr="00E27F40" w:rsidRDefault="000C58F6" w:rsidP="006B6EAD">
            <w:pPr>
              <w:rPr>
                <w:rFonts w:ascii="Lato" w:hAnsi="Lato" w:cs="Times New Roman"/>
                <w:b/>
                <w:sz w:val="20"/>
                <w:szCs w:val="20"/>
              </w:rPr>
            </w:pPr>
          </w:p>
        </w:tc>
        <w:tc>
          <w:tcPr>
            <w:tcW w:w="1984" w:type="dxa"/>
          </w:tcPr>
          <w:p w14:paraId="64A34900" w14:textId="77777777" w:rsidR="000C58F6" w:rsidRPr="00E27F40" w:rsidRDefault="000C58F6" w:rsidP="006B6EAD">
            <w:pPr>
              <w:rPr>
                <w:rFonts w:ascii="Lato" w:hAnsi="Lato" w:cs="Times New Roman"/>
                <w:b/>
                <w:sz w:val="20"/>
                <w:szCs w:val="20"/>
              </w:rPr>
            </w:pPr>
            <w:r w:rsidRPr="00E27F40">
              <w:rPr>
                <w:rFonts w:ascii="Lato" w:hAnsi="Lato" w:cs="Times New Roman"/>
                <w:b/>
                <w:sz w:val="20"/>
                <w:szCs w:val="20"/>
              </w:rPr>
              <w:t>Związek Województw RP</w:t>
            </w:r>
          </w:p>
          <w:p w14:paraId="676DD91C" w14:textId="673471F2" w:rsidR="000C58F6" w:rsidRPr="00E27F40" w:rsidRDefault="000C58F6" w:rsidP="006B6EAD">
            <w:pPr>
              <w:rPr>
                <w:rFonts w:ascii="Lato" w:hAnsi="Lato" w:cs="Times New Roman"/>
                <w:b/>
                <w:sz w:val="20"/>
                <w:szCs w:val="20"/>
              </w:rPr>
            </w:pPr>
            <w:r w:rsidRPr="00E27F40">
              <w:rPr>
                <w:rFonts w:cs="Calibri"/>
              </w:rPr>
              <w:t>(Urząd Marszałkowski Województwa Świętokrzyskiego)</w:t>
            </w:r>
          </w:p>
        </w:tc>
        <w:tc>
          <w:tcPr>
            <w:tcW w:w="3544" w:type="dxa"/>
          </w:tcPr>
          <w:p w14:paraId="002B7032" w14:textId="77777777" w:rsidR="000C58F6" w:rsidRPr="00E27F40" w:rsidRDefault="000C58F6" w:rsidP="006B6EAD">
            <w:pPr>
              <w:rPr>
                <w:rFonts w:ascii="Lato" w:hAnsi="Lato" w:cs="Lato-Regular"/>
                <w:sz w:val="20"/>
                <w:szCs w:val="20"/>
              </w:rPr>
            </w:pPr>
            <w:r w:rsidRPr="00E27F40">
              <w:rPr>
                <w:rFonts w:ascii="Lato" w:hAnsi="Lato" w:cs="Lato-Regular"/>
                <w:sz w:val="20"/>
                <w:szCs w:val="20"/>
              </w:rPr>
              <w:t>Proponuje się zmienić brzmienie art. 40 ust. 1 na: „</w:t>
            </w:r>
            <w:bookmarkStart w:id="14" w:name="_Hlk185848991"/>
            <w:r w:rsidRPr="00E27F40">
              <w:rPr>
                <w:rFonts w:ascii="Lato" w:hAnsi="Lato" w:cs="Lato-Regular"/>
                <w:sz w:val="20"/>
                <w:szCs w:val="20"/>
              </w:rPr>
              <w:t>Baza Azbestowa jest prowadzona</w:t>
            </w:r>
            <w:bookmarkEnd w:id="14"/>
            <w:r w:rsidRPr="00E27F40">
              <w:rPr>
                <w:rFonts w:ascii="Lato" w:hAnsi="Lato" w:cs="Lato-Regular"/>
                <w:sz w:val="20"/>
                <w:szCs w:val="20"/>
              </w:rPr>
              <w:t xml:space="preserve"> w systemie teleinformatycznym w rozumieniu art. 3 pkt 3 ustawy z dnia 17 lutego 2005 r. o informatyzacji</w:t>
            </w:r>
          </w:p>
          <w:p w14:paraId="7C2EEAE6" w14:textId="0E921244" w:rsidR="000C58F6" w:rsidRPr="00E27F40" w:rsidRDefault="000C58F6" w:rsidP="006B6EAD">
            <w:pPr>
              <w:autoSpaceDE w:val="0"/>
              <w:autoSpaceDN w:val="0"/>
              <w:adjustRightInd w:val="0"/>
              <w:rPr>
                <w:rFonts w:ascii="Lato" w:hAnsi="Lato" w:cs="Lato-Regular"/>
                <w:sz w:val="20"/>
                <w:szCs w:val="20"/>
              </w:rPr>
            </w:pPr>
            <w:r w:rsidRPr="00E27F40">
              <w:rPr>
                <w:rFonts w:ascii="Lato" w:hAnsi="Lato" w:cs="Lato-Regular"/>
                <w:sz w:val="20"/>
                <w:szCs w:val="20"/>
              </w:rPr>
              <w:t>działalności podmiotów realizujących zadania publiczne (Dz. U. z 2024 r. poz. 307).”</w:t>
            </w:r>
          </w:p>
        </w:tc>
        <w:tc>
          <w:tcPr>
            <w:tcW w:w="3544" w:type="dxa"/>
          </w:tcPr>
          <w:p w14:paraId="2EF670B1" w14:textId="269A7548" w:rsidR="000C58F6" w:rsidRPr="00E27F40" w:rsidRDefault="000C58F6" w:rsidP="006B6EAD">
            <w:pPr>
              <w:rPr>
                <w:rFonts w:ascii="Lato" w:hAnsi="Lato" w:cs="Times New Roman"/>
                <w:b/>
                <w:sz w:val="20"/>
                <w:szCs w:val="20"/>
              </w:rPr>
            </w:pPr>
            <w:r w:rsidRPr="00E27F40">
              <w:rPr>
                <w:rFonts w:ascii="Lato" w:hAnsi="Lato" w:cs="Calibri"/>
                <w:sz w:val="20"/>
                <w:szCs w:val="20"/>
              </w:rPr>
              <w:t>Uwaga porządkowa.</w:t>
            </w:r>
          </w:p>
        </w:tc>
        <w:tc>
          <w:tcPr>
            <w:tcW w:w="2693" w:type="dxa"/>
          </w:tcPr>
          <w:p w14:paraId="2ED7AB28" w14:textId="77777777" w:rsidR="000C58F6" w:rsidRPr="00E27F40" w:rsidRDefault="000C58F6" w:rsidP="006B6EAD">
            <w:pPr>
              <w:rPr>
                <w:rFonts w:ascii="Lato" w:hAnsi="Lato" w:cs="Times New Roman"/>
                <w:b/>
                <w:sz w:val="20"/>
                <w:szCs w:val="20"/>
              </w:rPr>
            </w:pPr>
            <w:r w:rsidRPr="00E27F40">
              <w:rPr>
                <w:rFonts w:ascii="Lato" w:hAnsi="Lato" w:cs="Times New Roman"/>
                <w:b/>
                <w:sz w:val="20"/>
                <w:szCs w:val="20"/>
              </w:rPr>
              <w:t>U</w:t>
            </w:r>
          </w:p>
          <w:p w14:paraId="3F4E08F2" w14:textId="6CDA152D" w:rsidR="000C58F6" w:rsidRPr="002E473B" w:rsidRDefault="000C58F6" w:rsidP="006B6EAD">
            <w:pPr>
              <w:rPr>
                <w:rFonts w:ascii="Lato" w:hAnsi="Lato" w:cs="Times New Roman"/>
                <w:b/>
                <w:sz w:val="20"/>
                <w:szCs w:val="20"/>
              </w:rPr>
            </w:pPr>
            <w:r w:rsidRPr="00E27F40">
              <w:rPr>
                <w:rFonts w:ascii="Lato" w:hAnsi="Lato" w:cs="Times New Roman"/>
                <w:b/>
                <w:sz w:val="20"/>
                <w:szCs w:val="20"/>
              </w:rPr>
              <w:t>Uwaga uwzględniona</w:t>
            </w:r>
            <w:r w:rsidRPr="00E27F40">
              <w:rPr>
                <w:rFonts w:ascii="Lato" w:hAnsi="Lato" w:cs="Times New Roman"/>
                <w:bCs/>
                <w:sz w:val="20"/>
                <w:szCs w:val="20"/>
              </w:rPr>
              <w:t>.</w:t>
            </w:r>
          </w:p>
        </w:tc>
      </w:tr>
      <w:tr w:rsidR="00570626" w:rsidRPr="00E27F40" w14:paraId="26365D5B" w14:textId="77777777" w:rsidTr="00567FD1">
        <w:tc>
          <w:tcPr>
            <w:tcW w:w="586" w:type="dxa"/>
          </w:tcPr>
          <w:p w14:paraId="0B4F8412" w14:textId="09DB74E4" w:rsidR="000C58F6" w:rsidRPr="00E27F40" w:rsidRDefault="000C58F6" w:rsidP="006B6EAD">
            <w:pPr>
              <w:rPr>
                <w:rFonts w:ascii="Lato" w:hAnsi="Lato" w:cs="Times New Roman"/>
                <w:b/>
                <w:sz w:val="20"/>
                <w:szCs w:val="20"/>
              </w:rPr>
            </w:pPr>
            <w:r w:rsidRPr="00E27F40">
              <w:rPr>
                <w:rFonts w:ascii="Lato" w:hAnsi="Lato" w:cs="Times New Roman"/>
                <w:b/>
                <w:sz w:val="20"/>
                <w:szCs w:val="20"/>
              </w:rPr>
              <w:t>1</w:t>
            </w:r>
            <w:r w:rsidR="008D0074" w:rsidRPr="00E27F40">
              <w:rPr>
                <w:rFonts w:ascii="Lato" w:hAnsi="Lato" w:cs="Times New Roman"/>
                <w:b/>
                <w:sz w:val="20"/>
                <w:szCs w:val="20"/>
              </w:rPr>
              <w:t>15</w:t>
            </w:r>
          </w:p>
        </w:tc>
        <w:tc>
          <w:tcPr>
            <w:tcW w:w="1559" w:type="dxa"/>
          </w:tcPr>
          <w:p w14:paraId="6330580B" w14:textId="5F834722" w:rsidR="000C58F6" w:rsidRPr="00E27F40" w:rsidRDefault="000C58F6" w:rsidP="006B6EAD">
            <w:pPr>
              <w:rPr>
                <w:rFonts w:ascii="Lato" w:hAnsi="Lato" w:cs="Times New Roman"/>
                <w:b/>
                <w:sz w:val="20"/>
                <w:szCs w:val="20"/>
              </w:rPr>
            </w:pPr>
            <w:r w:rsidRPr="00E27F40">
              <w:rPr>
                <w:rFonts w:ascii="Lato" w:hAnsi="Lato" w:cs="Times New Roman"/>
                <w:b/>
                <w:sz w:val="20"/>
                <w:szCs w:val="20"/>
              </w:rPr>
              <w:t xml:space="preserve">Art. 41 ust. 1 </w:t>
            </w:r>
          </w:p>
          <w:p w14:paraId="048A6183" w14:textId="0B60CF66" w:rsidR="000C58F6" w:rsidRPr="00E27F40" w:rsidRDefault="000C58F6" w:rsidP="006B6EAD">
            <w:pPr>
              <w:rPr>
                <w:rFonts w:ascii="Lato" w:hAnsi="Lato" w:cs="Times New Roman"/>
                <w:b/>
                <w:sz w:val="20"/>
                <w:szCs w:val="20"/>
              </w:rPr>
            </w:pPr>
          </w:p>
        </w:tc>
        <w:tc>
          <w:tcPr>
            <w:tcW w:w="1984" w:type="dxa"/>
          </w:tcPr>
          <w:p w14:paraId="558438CD" w14:textId="77777777" w:rsidR="000C58F6" w:rsidRPr="00E27F40" w:rsidRDefault="000C58F6" w:rsidP="006B6EAD">
            <w:pPr>
              <w:rPr>
                <w:rFonts w:ascii="Lato" w:hAnsi="Lato" w:cs="Times New Roman"/>
                <w:b/>
                <w:sz w:val="20"/>
                <w:szCs w:val="20"/>
              </w:rPr>
            </w:pPr>
            <w:r w:rsidRPr="00E27F40">
              <w:rPr>
                <w:rFonts w:ascii="Lato" w:hAnsi="Lato" w:cs="Times New Roman"/>
                <w:b/>
                <w:sz w:val="20"/>
                <w:szCs w:val="20"/>
              </w:rPr>
              <w:t>Związek Województw RP</w:t>
            </w:r>
          </w:p>
          <w:p w14:paraId="4BCB9031" w14:textId="4F612DDB" w:rsidR="000C58F6" w:rsidRPr="00E27F40" w:rsidRDefault="000C58F6" w:rsidP="006B6EAD">
            <w:pPr>
              <w:rPr>
                <w:rFonts w:ascii="Lato" w:hAnsi="Lato" w:cs="Times New Roman"/>
                <w:b/>
                <w:sz w:val="20"/>
                <w:szCs w:val="20"/>
              </w:rPr>
            </w:pPr>
            <w:r w:rsidRPr="00E27F40">
              <w:rPr>
                <w:rFonts w:cs="Calibri"/>
              </w:rPr>
              <w:t>(Urząd Marszałkowski Województwa Świętokrzyskiego)</w:t>
            </w:r>
          </w:p>
        </w:tc>
        <w:tc>
          <w:tcPr>
            <w:tcW w:w="3544" w:type="dxa"/>
          </w:tcPr>
          <w:p w14:paraId="6585F98C" w14:textId="77777777" w:rsidR="000C58F6" w:rsidRPr="00E27F40" w:rsidRDefault="000C58F6" w:rsidP="006B6EAD">
            <w:pPr>
              <w:autoSpaceDE w:val="0"/>
              <w:autoSpaceDN w:val="0"/>
              <w:adjustRightInd w:val="0"/>
              <w:rPr>
                <w:rFonts w:ascii="Lato" w:hAnsi="Lato" w:cs="Calibri"/>
                <w:sz w:val="20"/>
                <w:szCs w:val="20"/>
              </w:rPr>
            </w:pPr>
            <w:r w:rsidRPr="00E27F40">
              <w:rPr>
                <w:rFonts w:ascii="Lato" w:hAnsi="Lato" w:cs="Calibri"/>
                <w:sz w:val="20"/>
                <w:szCs w:val="20"/>
              </w:rPr>
              <w:t>Mając na uwadze ww. propozycję zmiany brzmienia art. 39 ust. 1 na:</w:t>
            </w:r>
          </w:p>
          <w:p w14:paraId="5B678B14" w14:textId="38386B18" w:rsidR="000C58F6" w:rsidRPr="00E27F40" w:rsidRDefault="000C58F6" w:rsidP="006B6EAD">
            <w:pPr>
              <w:autoSpaceDE w:val="0"/>
              <w:autoSpaceDN w:val="0"/>
              <w:adjustRightInd w:val="0"/>
              <w:rPr>
                <w:rFonts w:ascii="Lato" w:hAnsi="Lato" w:cs="Calibri"/>
                <w:sz w:val="20"/>
                <w:szCs w:val="20"/>
              </w:rPr>
            </w:pPr>
            <w:r w:rsidRPr="00E27F40">
              <w:rPr>
                <w:rFonts w:ascii="Lato" w:hAnsi="Lato" w:cs="Calibri"/>
                <w:sz w:val="20"/>
                <w:szCs w:val="20"/>
              </w:rPr>
              <w:t>Administratorem Bazy Azbestowej jest minister właściwy do spraw gospodarki, proponuje się usunąć art. 41 ust. 1 .</w:t>
            </w:r>
          </w:p>
        </w:tc>
        <w:tc>
          <w:tcPr>
            <w:tcW w:w="3544" w:type="dxa"/>
          </w:tcPr>
          <w:p w14:paraId="2E4F71F5" w14:textId="60D4C9A1" w:rsidR="000C58F6" w:rsidRPr="00E27F40" w:rsidRDefault="000C58F6" w:rsidP="006B6EAD">
            <w:pPr>
              <w:rPr>
                <w:rFonts w:ascii="Lato" w:hAnsi="Lato" w:cs="Times New Roman"/>
                <w:b/>
                <w:sz w:val="20"/>
                <w:szCs w:val="20"/>
              </w:rPr>
            </w:pPr>
            <w:r w:rsidRPr="00E27F40">
              <w:rPr>
                <w:rFonts w:ascii="Lato" w:hAnsi="Lato" w:cs="Calibri"/>
                <w:sz w:val="20"/>
                <w:szCs w:val="20"/>
              </w:rPr>
              <w:t>Pojęcie „zadanie publiczne” oznacza każde działanie administracji publicznej, realizowane na podstawie konkretnych przepisów prawa. Skoro określono, że Bazę Azbestową prowadzi minister właściwy do spraw gospodarki (jest jej administratorem), a nie podmiot prywatny, to nie ma wątpliwości że jest to zadanie publiczne.</w:t>
            </w:r>
          </w:p>
        </w:tc>
        <w:tc>
          <w:tcPr>
            <w:tcW w:w="2693" w:type="dxa"/>
          </w:tcPr>
          <w:p w14:paraId="50EC45AC" w14:textId="77777777" w:rsidR="000C58F6" w:rsidRPr="00E27F40" w:rsidRDefault="000C58F6" w:rsidP="006B6EAD">
            <w:pPr>
              <w:rPr>
                <w:rFonts w:ascii="Lato" w:hAnsi="Lato" w:cs="Times New Roman"/>
                <w:b/>
                <w:sz w:val="20"/>
                <w:szCs w:val="20"/>
              </w:rPr>
            </w:pPr>
            <w:r w:rsidRPr="00E27F40">
              <w:rPr>
                <w:rFonts w:ascii="Lato" w:hAnsi="Lato" w:cs="Times New Roman"/>
                <w:b/>
                <w:sz w:val="20"/>
                <w:szCs w:val="20"/>
              </w:rPr>
              <w:t>U</w:t>
            </w:r>
          </w:p>
          <w:p w14:paraId="50B560BB" w14:textId="594CC338" w:rsidR="000C58F6" w:rsidRPr="00E27F40" w:rsidRDefault="000C58F6" w:rsidP="006B6EAD">
            <w:pPr>
              <w:rPr>
                <w:rFonts w:ascii="Lato" w:hAnsi="Lato" w:cs="Times New Roman"/>
                <w:b/>
                <w:sz w:val="20"/>
                <w:szCs w:val="20"/>
              </w:rPr>
            </w:pPr>
            <w:r w:rsidRPr="00E27F40">
              <w:rPr>
                <w:rFonts w:ascii="Lato" w:hAnsi="Lato" w:cs="Times New Roman"/>
                <w:b/>
                <w:sz w:val="20"/>
                <w:szCs w:val="20"/>
              </w:rPr>
              <w:t>Uwaga uwzględniona</w:t>
            </w:r>
            <w:r w:rsidRPr="00E27F40">
              <w:rPr>
                <w:rFonts w:ascii="Lato" w:hAnsi="Lato" w:cs="Times New Roman"/>
                <w:bCs/>
                <w:sz w:val="20"/>
                <w:szCs w:val="20"/>
              </w:rPr>
              <w:t>.</w:t>
            </w:r>
          </w:p>
          <w:p w14:paraId="38D388DD" w14:textId="056B44F4" w:rsidR="000C58F6" w:rsidRPr="00E27F40" w:rsidRDefault="000C58F6" w:rsidP="006B6EAD">
            <w:pPr>
              <w:rPr>
                <w:rFonts w:ascii="Lato" w:hAnsi="Lato" w:cs="Times New Roman"/>
                <w:bCs/>
                <w:sz w:val="20"/>
                <w:szCs w:val="20"/>
              </w:rPr>
            </w:pPr>
          </w:p>
        </w:tc>
      </w:tr>
      <w:tr w:rsidR="00570626" w:rsidRPr="00E27F40" w14:paraId="67882930" w14:textId="77777777" w:rsidTr="00567FD1">
        <w:tc>
          <w:tcPr>
            <w:tcW w:w="586" w:type="dxa"/>
          </w:tcPr>
          <w:p w14:paraId="3B0FB628" w14:textId="7F3E8C27" w:rsidR="000C58F6" w:rsidRPr="00E27F40" w:rsidRDefault="000C58F6" w:rsidP="006B6EAD">
            <w:pPr>
              <w:rPr>
                <w:rFonts w:ascii="Lato" w:hAnsi="Lato" w:cs="Times New Roman"/>
                <w:b/>
                <w:sz w:val="20"/>
                <w:szCs w:val="20"/>
              </w:rPr>
            </w:pPr>
            <w:r w:rsidRPr="00E27F40">
              <w:rPr>
                <w:rFonts w:ascii="Lato" w:hAnsi="Lato" w:cs="Times New Roman"/>
                <w:b/>
                <w:sz w:val="20"/>
                <w:szCs w:val="20"/>
              </w:rPr>
              <w:t>1</w:t>
            </w:r>
            <w:r w:rsidR="008D0074" w:rsidRPr="00E27F40">
              <w:rPr>
                <w:rFonts w:ascii="Lato" w:hAnsi="Lato" w:cs="Times New Roman"/>
                <w:b/>
                <w:sz w:val="20"/>
                <w:szCs w:val="20"/>
              </w:rPr>
              <w:t>16</w:t>
            </w:r>
          </w:p>
        </w:tc>
        <w:tc>
          <w:tcPr>
            <w:tcW w:w="1559" w:type="dxa"/>
          </w:tcPr>
          <w:p w14:paraId="572AEC0B" w14:textId="6FCD31C1" w:rsidR="000C58F6" w:rsidRPr="00E27F40" w:rsidRDefault="000C58F6" w:rsidP="006B6EAD">
            <w:pPr>
              <w:rPr>
                <w:rFonts w:ascii="Lato" w:hAnsi="Lato" w:cs="Times New Roman"/>
                <w:b/>
                <w:sz w:val="20"/>
                <w:szCs w:val="20"/>
              </w:rPr>
            </w:pPr>
            <w:r w:rsidRPr="00E27F40">
              <w:rPr>
                <w:rFonts w:ascii="Lato" w:hAnsi="Lato" w:cs="Times New Roman"/>
                <w:b/>
                <w:sz w:val="20"/>
                <w:szCs w:val="20"/>
              </w:rPr>
              <w:t>Art. 46 ust. 4 oraz ust. 5</w:t>
            </w:r>
          </w:p>
          <w:p w14:paraId="4CEF3EC2" w14:textId="77777777" w:rsidR="000C58F6" w:rsidRPr="00E27F40" w:rsidRDefault="000C58F6" w:rsidP="006B6EAD">
            <w:pPr>
              <w:rPr>
                <w:rFonts w:ascii="Lato" w:hAnsi="Lato" w:cs="Times New Roman"/>
                <w:b/>
                <w:sz w:val="20"/>
                <w:szCs w:val="20"/>
              </w:rPr>
            </w:pPr>
          </w:p>
          <w:p w14:paraId="64CC0175" w14:textId="77777777" w:rsidR="000C58F6" w:rsidRPr="00E27F40" w:rsidRDefault="000C58F6" w:rsidP="006B6EAD">
            <w:pPr>
              <w:rPr>
                <w:rFonts w:ascii="Lato" w:hAnsi="Lato" w:cs="Times New Roman"/>
                <w:b/>
                <w:sz w:val="20"/>
                <w:szCs w:val="20"/>
              </w:rPr>
            </w:pPr>
          </w:p>
        </w:tc>
        <w:tc>
          <w:tcPr>
            <w:tcW w:w="1984" w:type="dxa"/>
          </w:tcPr>
          <w:p w14:paraId="6E03F395" w14:textId="77777777" w:rsidR="000C58F6" w:rsidRPr="00E27F40" w:rsidRDefault="000C58F6" w:rsidP="006B6EAD">
            <w:pPr>
              <w:rPr>
                <w:rFonts w:ascii="Lato" w:hAnsi="Lato" w:cs="Times New Roman"/>
                <w:b/>
                <w:sz w:val="20"/>
                <w:szCs w:val="20"/>
              </w:rPr>
            </w:pPr>
            <w:r w:rsidRPr="00E27F40">
              <w:rPr>
                <w:rFonts w:ascii="Lato" w:hAnsi="Lato" w:cs="Times New Roman"/>
                <w:b/>
                <w:sz w:val="20"/>
                <w:szCs w:val="20"/>
              </w:rPr>
              <w:t>Związek Województw RP</w:t>
            </w:r>
          </w:p>
          <w:p w14:paraId="0160D90C" w14:textId="107E5D25" w:rsidR="000C58F6" w:rsidRPr="00E27F40" w:rsidRDefault="000C58F6" w:rsidP="006B6EAD">
            <w:pPr>
              <w:rPr>
                <w:rFonts w:ascii="Lato" w:hAnsi="Lato" w:cs="Times New Roman"/>
                <w:b/>
                <w:sz w:val="20"/>
                <w:szCs w:val="20"/>
              </w:rPr>
            </w:pPr>
            <w:r w:rsidRPr="00E27F40">
              <w:rPr>
                <w:rFonts w:cs="Calibri"/>
              </w:rPr>
              <w:t>(Urząd Marszałkowski Województwa Warmińsko-Mazurskiego)</w:t>
            </w:r>
          </w:p>
        </w:tc>
        <w:tc>
          <w:tcPr>
            <w:tcW w:w="3544" w:type="dxa"/>
          </w:tcPr>
          <w:p w14:paraId="222C809B" w14:textId="161152C5" w:rsidR="000C58F6" w:rsidRPr="00E27F40" w:rsidRDefault="000C58F6" w:rsidP="006B6EAD">
            <w:pPr>
              <w:autoSpaceDE w:val="0"/>
              <w:autoSpaceDN w:val="0"/>
              <w:adjustRightInd w:val="0"/>
              <w:rPr>
                <w:rFonts w:ascii="Lato" w:hAnsi="Lato" w:cs="Lato-Regular"/>
                <w:sz w:val="20"/>
                <w:szCs w:val="20"/>
              </w:rPr>
            </w:pPr>
            <w:r w:rsidRPr="00E27F40">
              <w:rPr>
                <w:rFonts w:ascii="Lato" w:hAnsi="Lato" w:cs="Lato-Regular"/>
                <w:sz w:val="20"/>
                <w:szCs w:val="20"/>
              </w:rPr>
              <w:t>W art. 46 ust.4 zmienić na „…</w:t>
            </w:r>
          </w:p>
          <w:p w14:paraId="7B735847" w14:textId="67715B4C" w:rsidR="000C58F6" w:rsidRPr="00E27F40" w:rsidRDefault="000C58F6" w:rsidP="006B6EAD">
            <w:pPr>
              <w:autoSpaceDE w:val="0"/>
              <w:autoSpaceDN w:val="0"/>
              <w:adjustRightInd w:val="0"/>
              <w:rPr>
                <w:rFonts w:ascii="Lato" w:hAnsi="Lato" w:cs="Lato-Regular"/>
                <w:sz w:val="20"/>
                <w:szCs w:val="20"/>
              </w:rPr>
            </w:pPr>
            <w:r w:rsidRPr="00E27F40">
              <w:rPr>
                <w:rFonts w:ascii="Lato" w:hAnsi="Lato" w:cs="Lato-Regular"/>
                <w:sz w:val="20"/>
                <w:szCs w:val="20"/>
              </w:rPr>
              <w:t>dostępu do kont…” , a ust. 5 na „… utworzenie kont…”.</w:t>
            </w:r>
          </w:p>
        </w:tc>
        <w:tc>
          <w:tcPr>
            <w:tcW w:w="3544" w:type="dxa"/>
          </w:tcPr>
          <w:p w14:paraId="02F0E847" w14:textId="22422D27" w:rsidR="000C58F6" w:rsidRPr="00E27F40" w:rsidRDefault="000C58F6" w:rsidP="006B6EAD">
            <w:pPr>
              <w:autoSpaceDE w:val="0"/>
              <w:autoSpaceDN w:val="0"/>
              <w:adjustRightInd w:val="0"/>
              <w:rPr>
                <w:rFonts w:ascii="Lato" w:hAnsi="Lato" w:cs="Lato-Regular"/>
                <w:sz w:val="20"/>
                <w:szCs w:val="20"/>
              </w:rPr>
            </w:pPr>
            <w:r w:rsidRPr="00E27F40">
              <w:rPr>
                <w:rFonts w:ascii="Lato" w:hAnsi="Lato" w:cs="Lato-Regular"/>
                <w:sz w:val="20"/>
                <w:szCs w:val="20"/>
              </w:rPr>
              <w:t>Konto w Bazie Azbestowej nie powinno być jedno i ogólne dla danego województwa. Każdy pracownik Urzędu Marszałkowskiego, który realizuje w imieniu marszałka zadania wynikające z ustawy w Bazie Azbestowej musi mieć swoje imienne konto, a realizacja czynności dokonywanych w Bazie musi</w:t>
            </w:r>
          </w:p>
          <w:p w14:paraId="130EA178" w14:textId="6F0B9201" w:rsidR="000C58F6" w:rsidRPr="00E27F40" w:rsidRDefault="000C58F6" w:rsidP="006B6EAD">
            <w:pPr>
              <w:rPr>
                <w:rFonts w:ascii="Lato" w:hAnsi="Lato" w:cs="Times New Roman"/>
                <w:b/>
                <w:sz w:val="20"/>
                <w:szCs w:val="20"/>
              </w:rPr>
            </w:pPr>
            <w:r w:rsidRPr="00E27F40">
              <w:rPr>
                <w:rFonts w:ascii="Lato" w:hAnsi="Lato" w:cs="Lato-Regular"/>
                <w:sz w:val="20"/>
                <w:szCs w:val="20"/>
              </w:rPr>
              <w:t>być przypisana imiennie do pracownika, tzn. Baza musi zapewnić możliwość identyfikacji osoby odpowiedzialnej za konkretne wpisy.</w:t>
            </w:r>
          </w:p>
        </w:tc>
        <w:tc>
          <w:tcPr>
            <w:tcW w:w="2693" w:type="dxa"/>
          </w:tcPr>
          <w:p w14:paraId="1990C0D8" w14:textId="77D60C19" w:rsidR="000C58F6" w:rsidRPr="00E27F40" w:rsidRDefault="001F2999" w:rsidP="006B6EAD">
            <w:pPr>
              <w:rPr>
                <w:rFonts w:ascii="Lato" w:hAnsi="Lato" w:cs="Lato-Regular"/>
                <w:b/>
                <w:bCs/>
                <w:sz w:val="20"/>
                <w:szCs w:val="20"/>
              </w:rPr>
            </w:pPr>
            <w:r w:rsidRPr="00E27F40">
              <w:rPr>
                <w:rFonts w:ascii="Lato" w:hAnsi="Lato" w:cs="Lato-Regular"/>
                <w:b/>
                <w:bCs/>
                <w:sz w:val="20"/>
                <w:szCs w:val="20"/>
              </w:rPr>
              <w:t>N</w:t>
            </w:r>
          </w:p>
          <w:p w14:paraId="059D3A15" w14:textId="66653EF2" w:rsidR="001F2999" w:rsidRPr="00E27F40" w:rsidRDefault="001F2999" w:rsidP="006B6EAD">
            <w:pPr>
              <w:rPr>
                <w:rFonts w:ascii="Lato" w:hAnsi="Lato" w:cs="Lato-Regular"/>
                <w:b/>
                <w:bCs/>
                <w:sz w:val="20"/>
                <w:szCs w:val="20"/>
              </w:rPr>
            </w:pPr>
            <w:r w:rsidRPr="00E27F40">
              <w:rPr>
                <w:rFonts w:ascii="Lato" w:hAnsi="Lato" w:cs="Lato-Regular"/>
                <w:b/>
                <w:bCs/>
                <w:sz w:val="20"/>
                <w:szCs w:val="20"/>
              </w:rPr>
              <w:t>Uwaga nieuwzględniona.</w:t>
            </w:r>
          </w:p>
          <w:p w14:paraId="5E5277AB" w14:textId="77777777" w:rsidR="001F2999" w:rsidRPr="00E27F40" w:rsidRDefault="001F2999" w:rsidP="006B6EAD">
            <w:pPr>
              <w:rPr>
                <w:rFonts w:ascii="Lato" w:hAnsi="Lato" w:cs="Lato-Regular"/>
                <w:sz w:val="20"/>
                <w:szCs w:val="20"/>
              </w:rPr>
            </w:pPr>
          </w:p>
          <w:p w14:paraId="33553968" w14:textId="4885AE2C" w:rsidR="001F2999" w:rsidRPr="00E27F40" w:rsidRDefault="001F2999" w:rsidP="006B6EAD">
            <w:pPr>
              <w:rPr>
                <w:rFonts w:ascii="Lato" w:hAnsi="Lato" w:cs="Times New Roman"/>
                <w:sz w:val="20"/>
                <w:szCs w:val="20"/>
              </w:rPr>
            </w:pPr>
            <w:r w:rsidRPr="00E27F40">
              <w:rPr>
                <w:rFonts w:ascii="Lato" w:hAnsi="Lato" w:cs="Lato-Regular"/>
                <w:sz w:val="20"/>
                <w:szCs w:val="20"/>
              </w:rPr>
              <w:t>Przepis w obecnym brzmieniu nie ogranicza możliwości złożenia kilku wniosków w imieniu organu.</w:t>
            </w:r>
          </w:p>
        </w:tc>
      </w:tr>
      <w:tr w:rsidR="00570626" w:rsidRPr="00E27F40" w14:paraId="09866784" w14:textId="77777777" w:rsidTr="00567FD1">
        <w:trPr>
          <w:trHeight w:val="1198"/>
        </w:trPr>
        <w:tc>
          <w:tcPr>
            <w:tcW w:w="586" w:type="dxa"/>
          </w:tcPr>
          <w:p w14:paraId="5D04FFF7" w14:textId="3EAE6CD0" w:rsidR="000C58F6" w:rsidRPr="00E27F40" w:rsidRDefault="000C58F6" w:rsidP="006B6EAD">
            <w:pPr>
              <w:rPr>
                <w:rFonts w:ascii="Lato" w:hAnsi="Lato" w:cs="Times New Roman"/>
                <w:sz w:val="20"/>
                <w:szCs w:val="20"/>
              </w:rPr>
            </w:pPr>
            <w:r w:rsidRPr="00E27F40">
              <w:rPr>
                <w:rFonts w:ascii="Lato" w:hAnsi="Lato" w:cs="Times New Roman"/>
                <w:sz w:val="20"/>
                <w:szCs w:val="20"/>
              </w:rPr>
              <w:t>1</w:t>
            </w:r>
            <w:r w:rsidR="008D0074" w:rsidRPr="00E27F40">
              <w:rPr>
                <w:rFonts w:ascii="Lato" w:hAnsi="Lato" w:cs="Times New Roman"/>
                <w:sz w:val="20"/>
                <w:szCs w:val="20"/>
              </w:rPr>
              <w:t>17</w:t>
            </w:r>
          </w:p>
        </w:tc>
        <w:tc>
          <w:tcPr>
            <w:tcW w:w="1559" w:type="dxa"/>
          </w:tcPr>
          <w:p w14:paraId="23DC9F98" w14:textId="527CC0BF" w:rsidR="000C58F6" w:rsidRPr="00E27F40" w:rsidRDefault="000C58F6" w:rsidP="006B6EAD">
            <w:pPr>
              <w:rPr>
                <w:rFonts w:ascii="Lato" w:hAnsi="Lato" w:cs="Times New Roman"/>
                <w:b/>
                <w:sz w:val="20"/>
                <w:szCs w:val="20"/>
              </w:rPr>
            </w:pPr>
            <w:r w:rsidRPr="00E27F40">
              <w:rPr>
                <w:rFonts w:ascii="Lato" w:hAnsi="Lato" w:cs="Times New Roman"/>
                <w:b/>
                <w:sz w:val="20"/>
                <w:szCs w:val="20"/>
              </w:rPr>
              <w:t>Art. 47</w:t>
            </w:r>
          </w:p>
        </w:tc>
        <w:tc>
          <w:tcPr>
            <w:tcW w:w="1984" w:type="dxa"/>
          </w:tcPr>
          <w:p w14:paraId="61E33D2B" w14:textId="1B641C96" w:rsidR="000C58F6" w:rsidRPr="00E27F40" w:rsidRDefault="000C58F6" w:rsidP="006B6EAD">
            <w:pPr>
              <w:rPr>
                <w:rFonts w:ascii="Lato" w:hAnsi="Lato" w:cs="Times New Roman"/>
                <w:b/>
                <w:sz w:val="20"/>
                <w:szCs w:val="20"/>
              </w:rPr>
            </w:pPr>
            <w:r w:rsidRPr="00E27F40">
              <w:rPr>
                <w:rFonts w:ascii="Lato" w:hAnsi="Lato" w:cs="Times New Roman"/>
                <w:b/>
                <w:sz w:val="20"/>
                <w:szCs w:val="20"/>
              </w:rPr>
              <w:t>Unia Metropolii Polskich</w:t>
            </w:r>
          </w:p>
        </w:tc>
        <w:tc>
          <w:tcPr>
            <w:tcW w:w="3544" w:type="dxa"/>
          </w:tcPr>
          <w:p w14:paraId="65AE883D" w14:textId="7EC4DFF4" w:rsidR="000C58F6" w:rsidRPr="00E27F40" w:rsidRDefault="000C58F6" w:rsidP="006B6EAD">
            <w:pPr>
              <w:autoSpaceDE w:val="0"/>
              <w:autoSpaceDN w:val="0"/>
              <w:adjustRightInd w:val="0"/>
              <w:rPr>
                <w:rFonts w:ascii="Lato" w:hAnsi="Lato" w:cs="Lato-Regular"/>
                <w:sz w:val="20"/>
                <w:szCs w:val="20"/>
              </w:rPr>
            </w:pPr>
            <w:r w:rsidRPr="00E27F40">
              <w:rPr>
                <w:rFonts w:ascii="Lato" w:eastAsia="Calibri" w:hAnsi="Lato" w:cs="Times New Roman"/>
                <w:sz w:val="20"/>
                <w:szCs w:val="20"/>
              </w:rPr>
              <w:t xml:space="preserve">Zgodnie z art. 47 projektu ustawy dostęp do informacji zawartych w Bazie Azbestowej dla prezydenta miasta należny jest w zakresie informacji z terenu danej gminy, dla </w:t>
            </w:r>
            <w:r w:rsidRPr="00E27F40">
              <w:rPr>
                <w:rFonts w:ascii="Lato" w:eastAsia="Calibri" w:hAnsi="Lato" w:cs="Times New Roman"/>
                <w:sz w:val="20"/>
                <w:szCs w:val="20"/>
              </w:rPr>
              <w:lastRenderedPageBreak/>
              <w:t>starosty zaś – z terenu właściwego powiatu. Tymczasem zezwolenia dla wykonawców mają być wydawane w zakresie zasięgu terytorialnego działalności wykonawcy prac według województw określonych we wniosku, a dane o tych zezwoleniach wprowadzane mają być do Bazy Azbestowej. Powyższe może rzutować na utrudnienie weryfikacji wykonywania przez wykonawców uprawnień wynikających z zezwoleń, w odniesieniu do informacji dot. wyrobów zawierających azbest występujących poza terenem danego powiatu</w:t>
            </w:r>
          </w:p>
        </w:tc>
        <w:tc>
          <w:tcPr>
            <w:tcW w:w="3544" w:type="dxa"/>
          </w:tcPr>
          <w:p w14:paraId="73AD8265" w14:textId="77777777" w:rsidR="000C58F6" w:rsidRPr="00E27F40" w:rsidRDefault="000C58F6" w:rsidP="006B6EAD">
            <w:pPr>
              <w:rPr>
                <w:rFonts w:ascii="Lato" w:hAnsi="Lato" w:cs="Lato-Regular"/>
                <w:sz w:val="20"/>
                <w:szCs w:val="20"/>
              </w:rPr>
            </w:pPr>
          </w:p>
        </w:tc>
        <w:tc>
          <w:tcPr>
            <w:tcW w:w="2693" w:type="dxa"/>
          </w:tcPr>
          <w:p w14:paraId="11EAF622" w14:textId="77777777" w:rsidR="001F2999" w:rsidRPr="00E27F40" w:rsidRDefault="001F2999" w:rsidP="006B6EAD">
            <w:pPr>
              <w:autoSpaceDE w:val="0"/>
              <w:autoSpaceDN w:val="0"/>
              <w:adjustRightInd w:val="0"/>
              <w:rPr>
                <w:rFonts w:ascii="Lato" w:hAnsi="Lato" w:cs="Times New Roman"/>
                <w:b/>
                <w:bCs/>
                <w:sz w:val="20"/>
                <w:szCs w:val="20"/>
              </w:rPr>
            </w:pPr>
            <w:r w:rsidRPr="00E27F40">
              <w:rPr>
                <w:rFonts w:ascii="Lato" w:hAnsi="Lato" w:cs="Times New Roman"/>
                <w:b/>
                <w:bCs/>
                <w:sz w:val="20"/>
                <w:szCs w:val="20"/>
              </w:rPr>
              <w:t>U</w:t>
            </w:r>
          </w:p>
          <w:p w14:paraId="7DF13942" w14:textId="77777777" w:rsidR="001F2999" w:rsidRPr="00E27F40" w:rsidRDefault="001F2999" w:rsidP="006B6EAD">
            <w:pPr>
              <w:autoSpaceDE w:val="0"/>
              <w:autoSpaceDN w:val="0"/>
              <w:adjustRightInd w:val="0"/>
              <w:rPr>
                <w:rFonts w:ascii="Lato" w:hAnsi="Lato" w:cs="Times New Roman"/>
                <w:b/>
                <w:bCs/>
                <w:sz w:val="20"/>
                <w:szCs w:val="20"/>
              </w:rPr>
            </w:pPr>
            <w:r w:rsidRPr="00E27F40">
              <w:rPr>
                <w:rFonts w:ascii="Lato" w:hAnsi="Lato" w:cs="Times New Roman"/>
                <w:b/>
                <w:bCs/>
                <w:sz w:val="20"/>
                <w:szCs w:val="20"/>
              </w:rPr>
              <w:t xml:space="preserve">Uwaga uwzględniona. </w:t>
            </w:r>
          </w:p>
          <w:p w14:paraId="2A2EA10C" w14:textId="77777777" w:rsidR="001F2999" w:rsidRPr="00E27F40" w:rsidRDefault="001F2999" w:rsidP="006B6EAD">
            <w:pPr>
              <w:autoSpaceDE w:val="0"/>
              <w:autoSpaceDN w:val="0"/>
              <w:adjustRightInd w:val="0"/>
              <w:rPr>
                <w:rFonts w:ascii="Lato" w:hAnsi="Lato" w:cs="Times New Roman"/>
                <w:b/>
                <w:bCs/>
                <w:sz w:val="20"/>
                <w:szCs w:val="20"/>
              </w:rPr>
            </w:pPr>
          </w:p>
          <w:p w14:paraId="62704EA8" w14:textId="4B924898" w:rsidR="000C58F6" w:rsidRPr="00E27F40" w:rsidRDefault="001F2999" w:rsidP="006B6EAD">
            <w:pPr>
              <w:autoSpaceDE w:val="0"/>
              <w:autoSpaceDN w:val="0"/>
              <w:adjustRightInd w:val="0"/>
              <w:rPr>
                <w:rFonts w:ascii="Lato" w:hAnsi="Lato" w:cs="Times New Roman"/>
                <w:b/>
                <w:bCs/>
                <w:sz w:val="20"/>
                <w:szCs w:val="20"/>
              </w:rPr>
            </w:pPr>
            <w:r w:rsidRPr="00E27F40">
              <w:rPr>
                <w:rFonts w:ascii="Lato" w:hAnsi="Lato" w:cs="Times New Roman"/>
                <w:bCs/>
                <w:sz w:val="20"/>
                <w:szCs w:val="20"/>
              </w:rPr>
              <w:t xml:space="preserve">Przepis został przeredagowany, </w:t>
            </w:r>
            <w:r w:rsidRPr="00E27F40">
              <w:rPr>
                <w:rFonts w:ascii="Lato" w:hAnsi="Lato" w:cs="Times New Roman"/>
                <w:bCs/>
                <w:sz w:val="20"/>
                <w:szCs w:val="20"/>
              </w:rPr>
              <w:lastRenderedPageBreak/>
              <w:t>ograniczając grupę organów posiadających konta użytkowników jedynie do organów wprowadzających i aktualizujących dane w Bazie Azbestowej. Pozostałe organy będą miały dostęp do danych dotyczących wyrobów zawierających azbest i jego lokalizacji oraz do rejestrów wykonawców prac i jednostek szkoleniowych za pośrednictwem strony internetowej dedykowanej Bazie Azbestowej.</w:t>
            </w:r>
          </w:p>
        </w:tc>
      </w:tr>
      <w:tr w:rsidR="00570626" w:rsidRPr="00E27F40" w14:paraId="2FF17CF0" w14:textId="77777777" w:rsidTr="00567FD1">
        <w:trPr>
          <w:trHeight w:val="1198"/>
        </w:trPr>
        <w:tc>
          <w:tcPr>
            <w:tcW w:w="586" w:type="dxa"/>
          </w:tcPr>
          <w:p w14:paraId="5FD68D41" w14:textId="786B13BC" w:rsidR="000C58F6" w:rsidRPr="00E27F40" w:rsidRDefault="000C58F6" w:rsidP="006B6EAD">
            <w:pPr>
              <w:rPr>
                <w:rFonts w:ascii="Lato" w:hAnsi="Lato" w:cs="Times New Roman"/>
                <w:sz w:val="20"/>
                <w:szCs w:val="20"/>
              </w:rPr>
            </w:pPr>
            <w:r w:rsidRPr="00E27F40">
              <w:rPr>
                <w:rFonts w:ascii="Lato" w:hAnsi="Lato" w:cs="Times New Roman"/>
                <w:sz w:val="20"/>
                <w:szCs w:val="20"/>
              </w:rPr>
              <w:lastRenderedPageBreak/>
              <w:t>1</w:t>
            </w:r>
            <w:r w:rsidR="008D0074" w:rsidRPr="00E27F40">
              <w:rPr>
                <w:rFonts w:ascii="Lato" w:hAnsi="Lato" w:cs="Times New Roman"/>
                <w:sz w:val="20"/>
                <w:szCs w:val="20"/>
              </w:rPr>
              <w:t>18</w:t>
            </w:r>
          </w:p>
        </w:tc>
        <w:tc>
          <w:tcPr>
            <w:tcW w:w="1559" w:type="dxa"/>
          </w:tcPr>
          <w:p w14:paraId="44F5E00A" w14:textId="04537354" w:rsidR="000C58F6" w:rsidRPr="00E27F40" w:rsidRDefault="000C58F6" w:rsidP="006B6EAD">
            <w:pPr>
              <w:rPr>
                <w:rFonts w:ascii="Lato" w:hAnsi="Lato" w:cs="Times New Roman"/>
                <w:b/>
                <w:sz w:val="20"/>
                <w:szCs w:val="20"/>
              </w:rPr>
            </w:pPr>
            <w:r w:rsidRPr="00E27F40">
              <w:rPr>
                <w:rFonts w:ascii="Lato" w:hAnsi="Lato" w:cs="Times New Roman"/>
                <w:b/>
                <w:sz w:val="20"/>
                <w:szCs w:val="20"/>
              </w:rPr>
              <w:t>Art. 47</w:t>
            </w:r>
          </w:p>
        </w:tc>
        <w:tc>
          <w:tcPr>
            <w:tcW w:w="1984" w:type="dxa"/>
          </w:tcPr>
          <w:p w14:paraId="27A0A8EA" w14:textId="17716086" w:rsidR="000C58F6" w:rsidRPr="00E27F40" w:rsidRDefault="000C58F6" w:rsidP="006B6EAD">
            <w:pPr>
              <w:rPr>
                <w:rFonts w:ascii="Lato" w:hAnsi="Lato" w:cs="Times New Roman"/>
                <w:b/>
                <w:sz w:val="20"/>
                <w:szCs w:val="20"/>
              </w:rPr>
            </w:pPr>
            <w:r w:rsidRPr="00E27F40">
              <w:rPr>
                <w:rFonts w:ascii="Lato" w:hAnsi="Lato" w:cs="Times New Roman"/>
                <w:b/>
                <w:sz w:val="20"/>
                <w:szCs w:val="20"/>
              </w:rPr>
              <w:t>Prezydent Miasta Łodzi</w:t>
            </w:r>
          </w:p>
        </w:tc>
        <w:tc>
          <w:tcPr>
            <w:tcW w:w="3544" w:type="dxa"/>
          </w:tcPr>
          <w:p w14:paraId="597CE535" w14:textId="7662758E" w:rsidR="000C58F6" w:rsidRPr="00E27F40" w:rsidRDefault="000C58F6" w:rsidP="009A3ADB">
            <w:pPr>
              <w:autoSpaceDE w:val="0"/>
              <w:autoSpaceDN w:val="0"/>
              <w:adjustRightInd w:val="0"/>
              <w:rPr>
                <w:rFonts w:ascii="Lato" w:hAnsi="Lato" w:cs="Lato-Regular"/>
                <w:sz w:val="20"/>
                <w:szCs w:val="20"/>
              </w:rPr>
            </w:pPr>
            <w:r w:rsidRPr="00E27F40">
              <w:rPr>
                <w:rFonts w:ascii="Lato" w:hAnsi="Lato" w:cs="Lato-Regular"/>
                <w:sz w:val="20"/>
                <w:szCs w:val="20"/>
              </w:rPr>
              <w:t>Zgodnie z art. 47 projektu ustawy dostęp do informacji zawartych w Bazie Azbestowej dla prezydenta miasta należny jest w zakresie informacji z terenu danej gminy, dla starosty zaś – z terenu właściwego powiatu. Tymczasem zezwolenia dla wykonawców mają być wydawane</w:t>
            </w:r>
            <w:r w:rsidR="009A3ADB" w:rsidRPr="00E27F40">
              <w:rPr>
                <w:rFonts w:ascii="Lato" w:hAnsi="Lato" w:cs="Lato-Regular"/>
                <w:sz w:val="20"/>
                <w:szCs w:val="20"/>
              </w:rPr>
              <w:t xml:space="preserve"> </w:t>
            </w:r>
            <w:r w:rsidRPr="00E27F40">
              <w:rPr>
                <w:rFonts w:ascii="Lato" w:hAnsi="Lato" w:cs="Lato-Regular"/>
                <w:sz w:val="20"/>
                <w:szCs w:val="20"/>
              </w:rPr>
              <w:t>w zakresie zasięgu terytorialnego działalności wykonawcy prac według województw określonych we</w:t>
            </w:r>
            <w:r w:rsidR="009A3ADB" w:rsidRPr="00E27F40">
              <w:rPr>
                <w:rFonts w:ascii="Lato" w:hAnsi="Lato" w:cs="Lato-Regular"/>
                <w:sz w:val="20"/>
                <w:szCs w:val="20"/>
              </w:rPr>
              <w:t xml:space="preserve"> </w:t>
            </w:r>
            <w:r w:rsidRPr="00E27F40">
              <w:rPr>
                <w:rFonts w:ascii="Lato" w:hAnsi="Lato" w:cs="Lato-Regular"/>
                <w:sz w:val="20"/>
                <w:szCs w:val="20"/>
              </w:rPr>
              <w:t>wniosku, a dane o tych zezwoleniach wprowadzane mają być do Bazy Azbestowej. Powyższe może</w:t>
            </w:r>
            <w:r w:rsidR="009A3ADB" w:rsidRPr="00E27F40">
              <w:rPr>
                <w:rFonts w:ascii="Lato" w:hAnsi="Lato" w:cs="Lato-Regular"/>
                <w:sz w:val="20"/>
                <w:szCs w:val="20"/>
              </w:rPr>
              <w:t xml:space="preserve"> </w:t>
            </w:r>
            <w:r w:rsidRPr="00E27F40">
              <w:rPr>
                <w:rFonts w:ascii="Lato" w:hAnsi="Lato" w:cs="Lato-Regular"/>
                <w:sz w:val="20"/>
                <w:szCs w:val="20"/>
              </w:rPr>
              <w:t>rzutować na utrudnienie weryfikacji wykonywania przez wykonawców uprawnień wynikających</w:t>
            </w:r>
            <w:r w:rsidR="009A3ADB" w:rsidRPr="00E27F40">
              <w:rPr>
                <w:rFonts w:ascii="Lato" w:hAnsi="Lato" w:cs="Lato-Regular"/>
                <w:sz w:val="20"/>
                <w:szCs w:val="20"/>
              </w:rPr>
              <w:t xml:space="preserve"> </w:t>
            </w:r>
            <w:r w:rsidRPr="00E27F40">
              <w:rPr>
                <w:rFonts w:ascii="Lato" w:hAnsi="Lato" w:cs="Lato-Regular"/>
                <w:sz w:val="20"/>
                <w:szCs w:val="20"/>
              </w:rPr>
              <w:t>z zezwoleń, w odniesieniu do informacji dot. wyrobów zawierających azbest występujących poza terenem danego powiatu.</w:t>
            </w:r>
          </w:p>
        </w:tc>
        <w:tc>
          <w:tcPr>
            <w:tcW w:w="3544" w:type="dxa"/>
          </w:tcPr>
          <w:p w14:paraId="2772180B" w14:textId="77777777" w:rsidR="000C58F6" w:rsidRPr="00E27F40" w:rsidRDefault="000C58F6" w:rsidP="006B6EAD">
            <w:pPr>
              <w:rPr>
                <w:rFonts w:ascii="Lato" w:hAnsi="Lato" w:cs="Lato-Regular"/>
                <w:sz w:val="20"/>
                <w:szCs w:val="20"/>
              </w:rPr>
            </w:pPr>
          </w:p>
        </w:tc>
        <w:tc>
          <w:tcPr>
            <w:tcW w:w="2693" w:type="dxa"/>
          </w:tcPr>
          <w:p w14:paraId="6110C97B" w14:textId="77777777" w:rsidR="001F2999" w:rsidRPr="00E27F40" w:rsidRDefault="001F2999" w:rsidP="006B6EAD">
            <w:pPr>
              <w:autoSpaceDE w:val="0"/>
              <w:autoSpaceDN w:val="0"/>
              <w:adjustRightInd w:val="0"/>
              <w:rPr>
                <w:rFonts w:ascii="Lato" w:hAnsi="Lato" w:cs="Times New Roman"/>
                <w:b/>
                <w:bCs/>
                <w:sz w:val="20"/>
                <w:szCs w:val="20"/>
              </w:rPr>
            </w:pPr>
            <w:r w:rsidRPr="00E27F40">
              <w:rPr>
                <w:rFonts w:ascii="Lato" w:hAnsi="Lato" w:cs="Times New Roman"/>
                <w:b/>
                <w:bCs/>
                <w:sz w:val="20"/>
                <w:szCs w:val="20"/>
              </w:rPr>
              <w:t>U</w:t>
            </w:r>
          </w:p>
          <w:p w14:paraId="5C0E4BCD" w14:textId="77777777" w:rsidR="001F2999" w:rsidRPr="00E27F40" w:rsidRDefault="001F2999" w:rsidP="006B6EAD">
            <w:pPr>
              <w:autoSpaceDE w:val="0"/>
              <w:autoSpaceDN w:val="0"/>
              <w:adjustRightInd w:val="0"/>
              <w:rPr>
                <w:rFonts w:ascii="Lato" w:hAnsi="Lato" w:cs="Times New Roman"/>
                <w:b/>
                <w:bCs/>
                <w:sz w:val="20"/>
                <w:szCs w:val="20"/>
              </w:rPr>
            </w:pPr>
            <w:r w:rsidRPr="00E27F40">
              <w:rPr>
                <w:rFonts w:ascii="Lato" w:hAnsi="Lato" w:cs="Times New Roman"/>
                <w:b/>
                <w:bCs/>
                <w:sz w:val="20"/>
                <w:szCs w:val="20"/>
              </w:rPr>
              <w:t xml:space="preserve">Uwaga uwzględniona. </w:t>
            </w:r>
          </w:p>
          <w:p w14:paraId="2B7ED955" w14:textId="77777777" w:rsidR="001F2999" w:rsidRPr="00E27F40" w:rsidRDefault="001F2999" w:rsidP="006B6EAD">
            <w:pPr>
              <w:autoSpaceDE w:val="0"/>
              <w:autoSpaceDN w:val="0"/>
              <w:adjustRightInd w:val="0"/>
              <w:rPr>
                <w:rFonts w:ascii="Lato" w:hAnsi="Lato" w:cs="Times New Roman"/>
                <w:b/>
                <w:bCs/>
                <w:sz w:val="20"/>
                <w:szCs w:val="20"/>
              </w:rPr>
            </w:pPr>
          </w:p>
          <w:p w14:paraId="5F112627" w14:textId="03E5D99B" w:rsidR="000C58F6" w:rsidRPr="00E27F40" w:rsidRDefault="001F2999" w:rsidP="006B6EAD">
            <w:pPr>
              <w:autoSpaceDE w:val="0"/>
              <w:autoSpaceDN w:val="0"/>
              <w:adjustRightInd w:val="0"/>
              <w:rPr>
                <w:rFonts w:ascii="Lato" w:hAnsi="Lato" w:cs="Times New Roman"/>
                <w:b/>
                <w:bCs/>
                <w:sz w:val="20"/>
                <w:szCs w:val="20"/>
              </w:rPr>
            </w:pPr>
            <w:r w:rsidRPr="00E27F40">
              <w:rPr>
                <w:rFonts w:ascii="Lato" w:hAnsi="Lato" w:cs="Times New Roman"/>
                <w:bCs/>
                <w:sz w:val="20"/>
                <w:szCs w:val="20"/>
              </w:rPr>
              <w:t>Przepis został przeredagowany, ograniczając grupę organów posiadających konta użytkowników jedynie do organów wprowadzających i aktualizujących dane w Bazie Azbestowej. Pozostałe organy będą miały dostęp do danych dotyczących wyrobów zawierających azbest i jego lokalizacji oraz do rejestrów wykonawców prac i jednostek szkoleniowych za pośrednictwem strony internetowej dedykowanej Bazie Azbestowej.</w:t>
            </w:r>
          </w:p>
        </w:tc>
      </w:tr>
      <w:tr w:rsidR="00570626" w:rsidRPr="00E27F40" w14:paraId="71D1CFAA" w14:textId="77777777" w:rsidTr="00567FD1">
        <w:trPr>
          <w:trHeight w:val="1198"/>
        </w:trPr>
        <w:tc>
          <w:tcPr>
            <w:tcW w:w="586" w:type="dxa"/>
          </w:tcPr>
          <w:p w14:paraId="1CB11A78" w14:textId="01305D5E" w:rsidR="000C58F6" w:rsidRPr="00E27F40" w:rsidRDefault="000C58F6" w:rsidP="006B6EAD">
            <w:pPr>
              <w:rPr>
                <w:rFonts w:ascii="Lato" w:hAnsi="Lato" w:cs="Times New Roman"/>
                <w:sz w:val="20"/>
                <w:szCs w:val="20"/>
              </w:rPr>
            </w:pPr>
            <w:r w:rsidRPr="00E27F40">
              <w:rPr>
                <w:rFonts w:ascii="Lato" w:hAnsi="Lato" w:cs="Times New Roman"/>
                <w:sz w:val="20"/>
                <w:szCs w:val="20"/>
              </w:rPr>
              <w:lastRenderedPageBreak/>
              <w:t>1</w:t>
            </w:r>
            <w:r w:rsidR="008D0074" w:rsidRPr="00E27F40">
              <w:rPr>
                <w:rFonts w:ascii="Lato" w:hAnsi="Lato" w:cs="Times New Roman"/>
                <w:sz w:val="20"/>
                <w:szCs w:val="20"/>
              </w:rPr>
              <w:t>19</w:t>
            </w:r>
          </w:p>
        </w:tc>
        <w:tc>
          <w:tcPr>
            <w:tcW w:w="1559" w:type="dxa"/>
          </w:tcPr>
          <w:p w14:paraId="5151384C" w14:textId="1CA3E12B" w:rsidR="000C58F6" w:rsidRPr="00E27F40" w:rsidRDefault="000C58F6" w:rsidP="006B6EAD">
            <w:pPr>
              <w:rPr>
                <w:rFonts w:ascii="Lato" w:hAnsi="Lato" w:cs="Times New Roman"/>
                <w:b/>
                <w:sz w:val="20"/>
                <w:szCs w:val="20"/>
              </w:rPr>
            </w:pPr>
            <w:r w:rsidRPr="00E27F40">
              <w:rPr>
                <w:rFonts w:ascii="Lato" w:hAnsi="Lato" w:cs="Times New Roman"/>
                <w:b/>
                <w:sz w:val="20"/>
                <w:szCs w:val="20"/>
              </w:rPr>
              <w:t xml:space="preserve">Art. 47 ust. 2 </w:t>
            </w:r>
          </w:p>
        </w:tc>
        <w:tc>
          <w:tcPr>
            <w:tcW w:w="1984" w:type="dxa"/>
          </w:tcPr>
          <w:p w14:paraId="33E9991F" w14:textId="6A7BE3CF" w:rsidR="000C58F6" w:rsidRPr="00E27F40" w:rsidRDefault="000C58F6" w:rsidP="006B6EAD">
            <w:pPr>
              <w:rPr>
                <w:rFonts w:ascii="Lato" w:hAnsi="Lato" w:cs="Times New Roman"/>
                <w:b/>
                <w:sz w:val="20"/>
                <w:szCs w:val="20"/>
              </w:rPr>
            </w:pPr>
            <w:r w:rsidRPr="00E27F40">
              <w:rPr>
                <w:rFonts w:ascii="Lato" w:hAnsi="Lato" w:cs="Times New Roman"/>
                <w:b/>
                <w:sz w:val="20"/>
                <w:szCs w:val="20"/>
              </w:rPr>
              <w:t xml:space="preserve">Związek Powiatów Polskich </w:t>
            </w:r>
          </w:p>
        </w:tc>
        <w:tc>
          <w:tcPr>
            <w:tcW w:w="3544" w:type="dxa"/>
          </w:tcPr>
          <w:p w14:paraId="23A4081D" w14:textId="7066DC17" w:rsidR="000C58F6" w:rsidRPr="00E27F40" w:rsidRDefault="000C58F6" w:rsidP="006B6EAD">
            <w:pPr>
              <w:autoSpaceDE w:val="0"/>
              <w:autoSpaceDN w:val="0"/>
              <w:adjustRightInd w:val="0"/>
              <w:rPr>
                <w:rFonts w:ascii="Lato" w:hAnsi="Lato" w:cs="Lato-Regular"/>
                <w:sz w:val="20"/>
                <w:szCs w:val="20"/>
              </w:rPr>
            </w:pPr>
            <w:r w:rsidRPr="00E27F40">
              <w:rPr>
                <w:rFonts w:ascii="Lato" w:hAnsi="Lato" w:cs="Lato-Regular"/>
                <w:sz w:val="20"/>
                <w:szCs w:val="20"/>
              </w:rPr>
              <w:t>Starostowie powinni mieć dostęp do całości Bazy Azbestowej ze względu na ich rolę nadzorczą.</w:t>
            </w:r>
          </w:p>
        </w:tc>
        <w:tc>
          <w:tcPr>
            <w:tcW w:w="3544" w:type="dxa"/>
          </w:tcPr>
          <w:p w14:paraId="66D80FCF" w14:textId="64E73690" w:rsidR="000C58F6" w:rsidRPr="00E27F40" w:rsidRDefault="000C58F6" w:rsidP="006B6EAD">
            <w:pPr>
              <w:rPr>
                <w:rFonts w:ascii="Lato" w:hAnsi="Lato" w:cs="Times New Roman"/>
                <w:sz w:val="20"/>
                <w:szCs w:val="20"/>
              </w:rPr>
            </w:pPr>
            <w:r w:rsidRPr="00E27F40">
              <w:rPr>
                <w:rFonts w:ascii="Lato" w:hAnsi="Lato" w:cs="Lato-Regular"/>
                <w:sz w:val="20"/>
                <w:szCs w:val="20"/>
              </w:rPr>
              <w:t>Przepis wymaga zmiany w zakresie dostępu starosty do informacji zawartych w Bazie Azbestowej. Niezrozumiałym jest ograniczenie dostępu starosty do informacji pochodzących wyłącznie z terenu właściwego powiatu, zważywszy na fakt, że uprawnienia wynikające z wydanego przez danego starostę zezwolenia mogą być realizowane przez adresata decyzji na terenie różnych województw, tym samym na terenie innych powiatów.</w:t>
            </w:r>
          </w:p>
        </w:tc>
        <w:tc>
          <w:tcPr>
            <w:tcW w:w="2693" w:type="dxa"/>
          </w:tcPr>
          <w:p w14:paraId="0DFA3542" w14:textId="77777777" w:rsidR="001F2999" w:rsidRPr="00E27F40" w:rsidRDefault="001F2999" w:rsidP="006B6EAD">
            <w:pPr>
              <w:autoSpaceDE w:val="0"/>
              <w:autoSpaceDN w:val="0"/>
              <w:adjustRightInd w:val="0"/>
              <w:rPr>
                <w:rFonts w:ascii="Lato" w:hAnsi="Lato" w:cs="Times New Roman"/>
                <w:b/>
                <w:bCs/>
                <w:sz w:val="20"/>
                <w:szCs w:val="20"/>
              </w:rPr>
            </w:pPr>
            <w:r w:rsidRPr="00E27F40">
              <w:rPr>
                <w:rFonts w:ascii="Lato" w:hAnsi="Lato" w:cs="Times New Roman"/>
                <w:b/>
                <w:bCs/>
                <w:sz w:val="20"/>
                <w:szCs w:val="20"/>
              </w:rPr>
              <w:t>U</w:t>
            </w:r>
          </w:p>
          <w:p w14:paraId="52D9EB69" w14:textId="77777777" w:rsidR="001F2999" w:rsidRPr="00E27F40" w:rsidRDefault="001F2999" w:rsidP="006B6EAD">
            <w:pPr>
              <w:autoSpaceDE w:val="0"/>
              <w:autoSpaceDN w:val="0"/>
              <w:adjustRightInd w:val="0"/>
              <w:rPr>
                <w:rFonts w:ascii="Lato" w:hAnsi="Lato" w:cs="Times New Roman"/>
                <w:b/>
                <w:bCs/>
                <w:sz w:val="20"/>
                <w:szCs w:val="20"/>
              </w:rPr>
            </w:pPr>
            <w:r w:rsidRPr="00E27F40">
              <w:rPr>
                <w:rFonts w:ascii="Lato" w:hAnsi="Lato" w:cs="Times New Roman"/>
                <w:b/>
                <w:bCs/>
                <w:sz w:val="20"/>
                <w:szCs w:val="20"/>
              </w:rPr>
              <w:t xml:space="preserve">Uwaga uwzględniona. </w:t>
            </w:r>
          </w:p>
          <w:p w14:paraId="0D28EB19" w14:textId="77777777" w:rsidR="001F2999" w:rsidRPr="00E27F40" w:rsidRDefault="001F2999" w:rsidP="006B6EAD">
            <w:pPr>
              <w:autoSpaceDE w:val="0"/>
              <w:autoSpaceDN w:val="0"/>
              <w:adjustRightInd w:val="0"/>
              <w:rPr>
                <w:rFonts w:ascii="Lato" w:hAnsi="Lato" w:cs="Times New Roman"/>
                <w:b/>
                <w:bCs/>
                <w:sz w:val="20"/>
                <w:szCs w:val="20"/>
              </w:rPr>
            </w:pPr>
          </w:p>
          <w:p w14:paraId="09E358C9" w14:textId="41B8C379" w:rsidR="000C58F6" w:rsidRPr="00E27F40" w:rsidRDefault="001F2999" w:rsidP="006B6EAD">
            <w:pPr>
              <w:autoSpaceDE w:val="0"/>
              <w:autoSpaceDN w:val="0"/>
              <w:adjustRightInd w:val="0"/>
              <w:rPr>
                <w:rFonts w:ascii="Lato" w:hAnsi="Lato" w:cs="Times New Roman"/>
                <w:sz w:val="20"/>
                <w:szCs w:val="20"/>
              </w:rPr>
            </w:pPr>
            <w:r w:rsidRPr="00E27F40">
              <w:rPr>
                <w:rFonts w:ascii="Lato" w:hAnsi="Lato" w:cs="Times New Roman"/>
                <w:bCs/>
                <w:sz w:val="20"/>
                <w:szCs w:val="20"/>
              </w:rPr>
              <w:t>Przepis został przeredagowany, ograniczając grupę organów posiadających konta użytkowników jedynie do organów wprowadzających i aktualizujących dane w Bazie Azbestowej. Pozostałe organy będą miały dostęp do danych dotyczących wyrobów zawierających azbest i jego lokalizacji oraz do rejestrów wykonawców prac i jednostek szkoleniowych za pośrednictwem strony internetowej dedykowanej Bazie Azbestowej.</w:t>
            </w:r>
            <w:r w:rsidR="000C58F6" w:rsidRPr="00E27F40">
              <w:rPr>
                <w:rFonts w:ascii="Lato" w:hAnsi="Lato" w:cs="Times New Roman"/>
                <w:sz w:val="20"/>
                <w:szCs w:val="20"/>
              </w:rPr>
              <w:t xml:space="preserve">. </w:t>
            </w:r>
          </w:p>
        </w:tc>
      </w:tr>
      <w:tr w:rsidR="00570626" w:rsidRPr="00E27F40" w14:paraId="4E42B3FB" w14:textId="77777777" w:rsidTr="00567FD1">
        <w:trPr>
          <w:trHeight w:val="850"/>
        </w:trPr>
        <w:tc>
          <w:tcPr>
            <w:tcW w:w="586" w:type="dxa"/>
          </w:tcPr>
          <w:p w14:paraId="0BC6AA63" w14:textId="45DFF93C" w:rsidR="000C58F6" w:rsidRPr="00E27F40" w:rsidRDefault="000C58F6" w:rsidP="006B6EAD">
            <w:pPr>
              <w:rPr>
                <w:rFonts w:ascii="Lato" w:hAnsi="Lato" w:cs="Times New Roman"/>
                <w:sz w:val="20"/>
                <w:szCs w:val="20"/>
              </w:rPr>
            </w:pPr>
            <w:r w:rsidRPr="00E27F40">
              <w:rPr>
                <w:rFonts w:ascii="Lato" w:hAnsi="Lato" w:cs="Times New Roman"/>
                <w:sz w:val="20"/>
                <w:szCs w:val="20"/>
              </w:rPr>
              <w:t>1</w:t>
            </w:r>
            <w:r w:rsidR="008D0074" w:rsidRPr="00E27F40">
              <w:rPr>
                <w:rFonts w:ascii="Lato" w:hAnsi="Lato" w:cs="Times New Roman"/>
                <w:sz w:val="20"/>
                <w:szCs w:val="20"/>
              </w:rPr>
              <w:t>20</w:t>
            </w:r>
          </w:p>
        </w:tc>
        <w:tc>
          <w:tcPr>
            <w:tcW w:w="1559" w:type="dxa"/>
          </w:tcPr>
          <w:p w14:paraId="5F835328" w14:textId="16B48736" w:rsidR="000C58F6" w:rsidRPr="00E27F40" w:rsidRDefault="000C58F6" w:rsidP="006B6EAD">
            <w:pPr>
              <w:rPr>
                <w:rFonts w:ascii="Lato" w:hAnsi="Lato" w:cs="Times New Roman"/>
                <w:b/>
                <w:sz w:val="20"/>
                <w:szCs w:val="20"/>
              </w:rPr>
            </w:pPr>
            <w:r w:rsidRPr="00E27F40">
              <w:rPr>
                <w:rFonts w:ascii="Lato" w:hAnsi="Lato" w:cs="Times New Roman"/>
                <w:b/>
                <w:sz w:val="20"/>
                <w:szCs w:val="20"/>
              </w:rPr>
              <w:t xml:space="preserve">Art. 48 pkt 2 </w:t>
            </w:r>
          </w:p>
        </w:tc>
        <w:tc>
          <w:tcPr>
            <w:tcW w:w="1984" w:type="dxa"/>
          </w:tcPr>
          <w:p w14:paraId="68D0D53F" w14:textId="77777777" w:rsidR="000C58F6" w:rsidRPr="00E27F40" w:rsidRDefault="000C58F6" w:rsidP="006B6EAD">
            <w:pPr>
              <w:rPr>
                <w:rFonts w:ascii="Lato" w:hAnsi="Lato" w:cs="Times New Roman"/>
                <w:b/>
                <w:sz w:val="20"/>
                <w:szCs w:val="20"/>
              </w:rPr>
            </w:pPr>
            <w:r w:rsidRPr="00E27F40">
              <w:rPr>
                <w:rFonts w:ascii="Lato" w:hAnsi="Lato" w:cs="Times New Roman"/>
                <w:b/>
                <w:sz w:val="20"/>
                <w:szCs w:val="20"/>
              </w:rPr>
              <w:t>Związek Województw RP</w:t>
            </w:r>
          </w:p>
          <w:p w14:paraId="4C1A1267" w14:textId="2E91CB6C" w:rsidR="000C58F6" w:rsidRPr="00E27F40" w:rsidRDefault="000C58F6" w:rsidP="006B6EAD">
            <w:pPr>
              <w:rPr>
                <w:rFonts w:ascii="Lato" w:hAnsi="Lato" w:cs="Times New Roman"/>
                <w:b/>
                <w:sz w:val="20"/>
                <w:szCs w:val="20"/>
              </w:rPr>
            </w:pPr>
            <w:r w:rsidRPr="00E27F40">
              <w:rPr>
                <w:rFonts w:cs="Calibri"/>
              </w:rPr>
              <w:t>(Urząd Marszałkowski Województwa Świętokrzyskiego)</w:t>
            </w:r>
          </w:p>
        </w:tc>
        <w:tc>
          <w:tcPr>
            <w:tcW w:w="3544" w:type="dxa"/>
          </w:tcPr>
          <w:p w14:paraId="1F40D056" w14:textId="0CE1B113" w:rsidR="000C58F6" w:rsidRPr="00E27F40" w:rsidRDefault="000C58F6" w:rsidP="006B6EAD">
            <w:pPr>
              <w:autoSpaceDE w:val="0"/>
              <w:autoSpaceDN w:val="0"/>
              <w:adjustRightInd w:val="0"/>
              <w:rPr>
                <w:rFonts w:ascii="Lato" w:hAnsi="Lato" w:cs="Lato-Regular"/>
                <w:sz w:val="20"/>
                <w:szCs w:val="20"/>
              </w:rPr>
            </w:pPr>
            <w:r w:rsidRPr="00E27F40">
              <w:rPr>
                <w:rFonts w:ascii="Lato" w:hAnsi="Lato" w:cs="Calibri"/>
                <w:sz w:val="20"/>
                <w:szCs w:val="20"/>
              </w:rPr>
              <w:t>W art. 48 pkt 2 i art. 50 pkt 3 proponuje się usunąć sformułowanie: „zabezpiecza przed utratą ”</w:t>
            </w:r>
          </w:p>
        </w:tc>
        <w:tc>
          <w:tcPr>
            <w:tcW w:w="3544" w:type="dxa"/>
          </w:tcPr>
          <w:p w14:paraId="148541B2" w14:textId="17FE9A55" w:rsidR="000C58F6" w:rsidRPr="00E27F40" w:rsidRDefault="000C58F6" w:rsidP="006B6EAD">
            <w:pPr>
              <w:rPr>
                <w:rFonts w:ascii="Lato" w:hAnsi="Lato" w:cs="Times New Roman"/>
                <w:sz w:val="20"/>
                <w:szCs w:val="20"/>
              </w:rPr>
            </w:pPr>
            <w:r w:rsidRPr="00E27F40">
              <w:rPr>
                <w:rFonts w:ascii="Lato" w:hAnsi="Lato" w:cs="Calibri"/>
                <w:sz w:val="20"/>
                <w:szCs w:val="20"/>
              </w:rPr>
              <w:t>Obowiązek zabezpieczania przed utratą informacji gromadzonych w Bazie Azbestowej należy do  organu, odpowiedzialnego za zarządzanie i przechowywanie danych, czyli ministra właściwego do spraw gospodarki (administratora bazy), nie zaś do jej użytkowników tj. wójta, burmistrza lub prezydenta miasta oraz marszałka województwa.</w:t>
            </w:r>
          </w:p>
        </w:tc>
        <w:tc>
          <w:tcPr>
            <w:tcW w:w="2693" w:type="dxa"/>
          </w:tcPr>
          <w:p w14:paraId="369F8AAA" w14:textId="77777777" w:rsidR="000C58F6" w:rsidRPr="00E27F40" w:rsidRDefault="000C58F6" w:rsidP="006B6EAD">
            <w:pPr>
              <w:autoSpaceDE w:val="0"/>
              <w:autoSpaceDN w:val="0"/>
              <w:adjustRightInd w:val="0"/>
              <w:rPr>
                <w:rFonts w:ascii="Lato" w:hAnsi="Lato" w:cs="Times New Roman"/>
                <w:b/>
                <w:bCs/>
                <w:sz w:val="20"/>
                <w:szCs w:val="20"/>
              </w:rPr>
            </w:pPr>
            <w:r w:rsidRPr="00E27F40">
              <w:rPr>
                <w:rFonts w:ascii="Lato" w:hAnsi="Lato" w:cs="Times New Roman"/>
                <w:b/>
                <w:bCs/>
                <w:sz w:val="20"/>
                <w:szCs w:val="20"/>
              </w:rPr>
              <w:t>U</w:t>
            </w:r>
          </w:p>
          <w:p w14:paraId="573603F5" w14:textId="3DC18015" w:rsidR="000C58F6" w:rsidRPr="00E27F40" w:rsidRDefault="000C58F6" w:rsidP="006B6EAD">
            <w:pPr>
              <w:autoSpaceDE w:val="0"/>
              <w:autoSpaceDN w:val="0"/>
              <w:adjustRightInd w:val="0"/>
              <w:rPr>
                <w:rFonts w:ascii="Lato" w:hAnsi="Lato" w:cs="Times New Roman"/>
                <w:b/>
                <w:sz w:val="20"/>
                <w:szCs w:val="20"/>
              </w:rPr>
            </w:pPr>
            <w:r w:rsidRPr="00E27F40">
              <w:rPr>
                <w:rFonts w:ascii="Lato" w:hAnsi="Lato" w:cs="Times New Roman"/>
                <w:b/>
                <w:sz w:val="20"/>
                <w:szCs w:val="20"/>
              </w:rPr>
              <w:t>Uwaga uwzględniona.</w:t>
            </w:r>
          </w:p>
        </w:tc>
      </w:tr>
      <w:tr w:rsidR="00570626" w:rsidRPr="00E27F40" w14:paraId="2FECFF1C" w14:textId="77777777" w:rsidTr="00567FD1">
        <w:trPr>
          <w:trHeight w:val="850"/>
        </w:trPr>
        <w:tc>
          <w:tcPr>
            <w:tcW w:w="586" w:type="dxa"/>
          </w:tcPr>
          <w:p w14:paraId="6AB9C070" w14:textId="4A98DE1F" w:rsidR="000C58F6" w:rsidRPr="00E27F40" w:rsidRDefault="000C58F6" w:rsidP="006B6EAD">
            <w:pPr>
              <w:rPr>
                <w:rFonts w:ascii="Lato" w:hAnsi="Lato" w:cs="Times New Roman"/>
                <w:sz w:val="20"/>
                <w:szCs w:val="20"/>
              </w:rPr>
            </w:pPr>
            <w:r w:rsidRPr="00E27F40">
              <w:rPr>
                <w:rFonts w:ascii="Lato" w:hAnsi="Lato" w:cs="Times New Roman"/>
                <w:sz w:val="20"/>
                <w:szCs w:val="20"/>
              </w:rPr>
              <w:t>1</w:t>
            </w:r>
            <w:r w:rsidR="008D0074" w:rsidRPr="00E27F40">
              <w:rPr>
                <w:rFonts w:ascii="Lato" w:hAnsi="Lato" w:cs="Times New Roman"/>
                <w:sz w:val="20"/>
                <w:szCs w:val="20"/>
              </w:rPr>
              <w:t>21</w:t>
            </w:r>
          </w:p>
        </w:tc>
        <w:tc>
          <w:tcPr>
            <w:tcW w:w="1559" w:type="dxa"/>
          </w:tcPr>
          <w:p w14:paraId="73188105" w14:textId="6FA93F4F" w:rsidR="000C58F6" w:rsidRPr="00E27F40" w:rsidRDefault="000C58F6" w:rsidP="006B6EAD">
            <w:pPr>
              <w:rPr>
                <w:rFonts w:ascii="Lato" w:hAnsi="Lato" w:cs="Times New Roman"/>
                <w:b/>
                <w:sz w:val="20"/>
                <w:szCs w:val="20"/>
              </w:rPr>
            </w:pPr>
            <w:r w:rsidRPr="00E27F40">
              <w:rPr>
                <w:rFonts w:ascii="Lato" w:hAnsi="Lato" w:cs="Times New Roman"/>
                <w:b/>
                <w:sz w:val="20"/>
                <w:szCs w:val="20"/>
              </w:rPr>
              <w:t>Art. 48 ust. 4</w:t>
            </w:r>
          </w:p>
        </w:tc>
        <w:tc>
          <w:tcPr>
            <w:tcW w:w="1984" w:type="dxa"/>
          </w:tcPr>
          <w:p w14:paraId="5A760A1B" w14:textId="77777777" w:rsidR="000C58F6" w:rsidRPr="00E27F40" w:rsidRDefault="000C58F6" w:rsidP="006B6EAD">
            <w:pPr>
              <w:rPr>
                <w:rFonts w:ascii="Lato" w:hAnsi="Lato" w:cs="Times New Roman"/>
                <w:b/>
                <w:sz w:val="20"/>
                <w:szCs w:val="20"/>
              </w:rPr>
            </w:pPr>
            <w:r w:rsidRPr="00E27F40">
              <w:rPr>
                <w:rFonts w:ascii="Lato" w:hAnsi="Lato" w:cs="Times New Roman"/>
                <w:b/>
                <w:sz w:val="20"/>
                <w:szCs w:val="20"/>
              </w:rPr>
              <w:t>Związek Województw RP</w:t>
            </w:r>
          </w:p>
          <w:p w14:paraId="0E1A9215" w14:textId="672E3A48" w:rsidR="000C58F6" w:rsidRPr="00E27F40" w:rsidRDefault="000C58F6" w:rsidP="006B6EAD">
            <w:pPr>
              <w:rPr>
                <w:rFonts w:ascii="Lato" w:hAnsi="Lato" w:cs="Times New Roman"/>
                <w:b/>
                <w:sz w:val="20"/>
                <w:szCs w:val="20"/>
              </w:rPr>
            </w:pPr>
            <w:r w:rsidRPr="00E27F40">
              <w:rPr>
                <w:rFonts w:cs="Calibri"/>
              </w:rPr>
              <w:t xml:space="preserve">(Urząd Marszałkowski Województwa </w:t>
            </w:r>
            <w:r w:rsidRPr="00E27F40">
              <w:rPr>
                <w:rFonts w:cs="Calibri"/>
              </w:rPr>
              <w:lastRenderedPageBreak/>
              <w:t>Warmińsko-Mazurskiego)</w:t>
            </w:r>
          </w:p>
        </w:tc>
        <w:tc>
          <w:tcPr>
            <w:tcW w:w="3544" w:type="dxa"/>
          </w:tcPr>
          <w:p w14:paraId="2C62ED72" w14:textId="1A78B4A9" w:rsidR="000C58F6" w:rsidRPr="00E27F40" w:rsidRDefault="000C58F6" w:rsidP="009A3ADB">
            <w:pPr>
              <w:autoSpaceDE w:val="0"/>
              <w:autoSpaceDN w:val="0"/>
              <w:adjustRightInd w:val="0"/>
              <w:rPr>
                <w:rFonts w:ascii="Lato" w:hAnsi="Lato" w:cs="Lato-Regular"/>
                <w:sz w:val="20"/>
                <w:szCs w:val="20"/>
              </w:rPr>
            </w:pPr>
            <w:r w:rsidRPr="00E27F40">
              <w:rPr>
                <w:rFonts w:ascii="Lato" w:hAnsi="Lato" w:cs="Lato-Regular"/>
                <w:sz w:val="20"/>
                <w:szCs w:val="20"/>
              </w:rPr>
              <w:lastRenderedPageBreak/>
              <w:t>Słowa „marszałkowi województwa”</w:t>
            </w:r>
            <w:r w:rsidR="009A3ADB" w:rsidRPr="00E27F40">
              <w:rPr>
                <w:rFonts w:ascii="Lato" w:hAnsi="Lato" w:cs="Lato-Regular"/>
                <w:sz w:val="20"/>
                <w:szCs w:val="20"/>
              </w:rPr>
              <w:t xml:space="preserve"> </w:t>
            </w:r>
            <w:r w:rsidRPr="00E27F40">
              <w:rPr>
                <w:rFonts w:ascii="Lato" w:hAnsi="Lato" w:cs="Lato-Regular"/>
                <w:sz w:val="20"/>
                <w:szCs w:val="20"/>
              </w:rPr>
              <w:t>zastąpić „ministrowi właściwemu do spraw gospodarki”</w:t>
            </w:r>
            <w:r w:rsidR="009A3ADB" w:rsidRPr="00E27F40">
              <w:rPr>
                <w:rFonts w:ascii="Lato" w:hAnsi="Lato" w:cs="Lato-Regular"/>
                <w:sz w:val="20"/>
                <w:szCs w:val="20"/>
              </w:rPr>
              <w:t>.</w:t>
            </w:r>
          </w:p>
        </w:tc>
        <w:tc>
          <w:tcPr>
            <w:tcW w:w="3544" w:type="dxa"/>
          </w:tcPr>
          <w:p w14:paraId="6A3C02A2" w14:textId="76BE8219" w:rsidR="000C58F6" w:rsidRPr="00E27F40" w:rsidRDefault="000C58F6" w:rsidP="009A3ADB">
            <w:pPr>
              <w:autoSpaceDE w:val="0"/>
              <w:autoSpaceDN w:val="0"/>
              <w:adjustRightInd w:val="0"/>
              <w:rPr>
                <w:rFonts w:ascii="Lato" w:hAnsi="Lato" w:cs="Times New Roman"/>
                <w:sz w:val="20"/>
                <w:szCs w:val="20"/>
              </w:rPr>
            </w:pPr>
            <w:r w:rsidRPr="00E27F40">
              <w:rPr>
                <w:rFonts w:ascii="Lato" w:hAnsi="Lato" w:cs="Lato-Regular"/>
                <w:sz w:val="20"/>
                <w:szCs w:val="20"/>
              </w:rPr>
              <w:t>Za prawidłowość danych wprowadzanych przez wójta, burmistrza, prezydenta miasta na</w:t>
            </w:r>
            <w:r w:rsidR="009A3ADB" w:rsidRPr="00E27F40">
              <w:rPr>
                <w:rFonts w:ascii="Lato" w:hAnsi="Lato" w:cs="Lato-Regular"/>
                <w:sz w:val="20"/>
                <w:szCs w:val="20"/>
              </w:rPr>
              <w:t xml:space="preserve"> </w:t>
            </w:r>
            <w:r w:rsidRPr="00E27F40">
              <w:rPr>
                <w:rFonts w:ascii="Lato" w:hAnsi="Lato" w:cs="Lato-Regular"/>
                <w:sz w:val="20"/>
                <w:szCs w:val="20"/>
              </w:rPr>
              <w:t>podstawie złożonych do tych organów</w:t>
            </w:r>
            <w:r w:rsidR="00464BE7" w:rsidRPr="00E27F40">
              <w:rPr>
                <w:rFonts w:ascii="Lato" w:hAnsi="Lato" w:cs="Lato-Regular"/>
                <w:sz w:val="20"/>
                <w:szCs w:val="20"/>
              </w:rPr>
              <w:t xml:space="preserve"> </w:t>
            </w:r>
            <w:r w:rsidRPr="00E27F40">
              <w:rPr>
                <w:rFonts w:ascii="Lato" w:hAnsi="Lato" w:cs="Lato-Regular"/>
                <w:sz w:val="20"/>
                <w:szCs w:val="20"/>
              </w:rPr>
              <w:t xml:space="preserve">deklaracji przez użytkujących wyroby będące osobami </w:t>
            </w:r>
            <w:r w:rsidRPr="00E27F40">
              <w:rPr>
                <w:rFonts w:ascii="Lato" w:hAnsi="Lato" w:cs="Lato-Regular"/>
                <w:sz w:val="20"/>
                <w:szCs w:val="20"/>
              </w:rPr>
              <w:lastRenderedPageBreak/>
              <w:t>fizycznymi odpowiada ww. organ. Organy te też weryfikują dane zawarte w składanych do nich deklaracjach. Dane zawarte w tych raportach to dane czysto liczbowe,</w:t>
            </w:r>
            <w:r w:rsidR="009A3ADB" w:rsidRPr="00E27F40">
              <w:rPr>
                <w:rFonts w:ascii="Lato" w:hAnsi="Lato" w:cs="Lato-Regular"/>
                <w:sz w:val="20"/>
                <w:szCs w:val="20"/>
              </w:rPr>
              <w:t xml:space="preserve"> </w:t>
            </w:r>
            <w:r w:rsidRPr="00E27F40">
              <w:rPr>
                <w:rFonts w:ascii="Lato" w:hAnsi="Lato" w:cs="Lato-Regular"/>
                <w:sz w:val="20"/>
                <w:szCs w:val="20"/>
              </w:rPr>
              <w:t>których marszałek nie jest w stanie</w:t>
            </w:r>
            <w:r w:rsidR="009A3ADB" w:rsidRPr="00E27F40">
              <w:rPr>
                <w:rFonts w:ascii="Lato" w:hAnsi="Lato" w:cs="Lato-Regular"/>
                <w:sz w:val="20"/>
                <w:szCs w:val="20"/>
              </w:rPr>
              <w:t xml:space="preserve"> </w:t>
            </w:r>
            <w:r w:rsidRPr="00E27F40">
              <w:rPr>
                <w:rFonts w:ascii="Lato" w:hAnsi="Lato" w:cs="Lato-Regular"/>
                <w:sz w:val="20"/>
                <w:szCs w:val="20"/>
              </w:rPr>
              <w:t>zweryfikować i też nie rolą marszałka</w:t>
            </w:r>
            <w:r w:rsidR="009A3ADB" w:rsidRPr="00E27F40">
              <w:rPr>
                <w:rFonts w:ascii="Lato" w:hAnsi="Lato" w:cs="Lato-Regular"/>
                <w:sz w:val="20"/>
                <w:szCs w:val="20"/>
              </w:rPr>
              <w:t xml:space="preserve"> </w:t>
            </w:r>
            <w:r w:rsidRPr="00E27F40">
              <w:rPr>
                <w:rFonts w:ascii="Lato" w:hAnsi="Lato" w:cs="Lato-Regular"/>
                <w:sz w:val="20"/>
                <w:szCs w:val="20"/>
              </w:rPr>
              <w:t>powinna być kontrola nad tymi danymi.</w:t>
            </w:r>
            <w:r w:rsidR="00464BE7" w:rsidRPr="00E27F40">
              <w:rPr>
                <w:rFonts w:ascii="Lato" w:hAnsi="Lato" w:cs="Lato-Regular"/>
                <w:sz w:val="20"/>
                <w:szCs w:val="20"/>
              </w:rPr>
              <w:t xml:space="preserve"> </w:t>
            </w:r>
            <w:r w:rsidRPr="00E27F40">
              <w:rPr>
                <w:rFonts w:ascii="Lato" w:hAnsi="Lato" w:cs="Lato-Regular"/>
                <w:sz w:val="20"/>
                <w:szCs w:val="20"/>
              </w:rPr>
              <w:t>Jeśli weryfikacja danych i przyjmowanie raportów przez marszałka ma stanowić jedynie ich zatwierdzanie w systemie, bez</w:t>
            </w:r>
            <w:r w:rsidR="009A3ADB" w:rsidRPr="00E27F40">
              <w:rPr>
                <w:rFonts w:ascii="Lato" w:hAnsi="Lato" w:cs="Lato-Regular"/>
                <w:sz w:val="20"/>
                <w:szCs w:val="20"/>
              </w:rPr>
              <w:t xml:space="preserve"> </w:t>
            </w:r>
            <w:r w:rsidRPr="00E27F40">
              <w:rPr>
                <w:rFonts w:ascii="Lato" w:hAnsi="Lato" w:cs="Lato-Regular"/>
                <w:sz w:val="20"/>
                <w:szCs w:val="20"/>
              </w:rPr>
              <w:t>możliwości analizy, niewłaściwe jest</w:t>
            </w:r>
            <w:r w:rsidR="009A3ADB" w:rsidRPr="00E27F40">
              <w:rPr>
                <w:rFonts w:ascii="Lato" w:hAnsi="Lato" w:cs="Lato-Regular"/>
                <w:sz w:val="20"/>
                <w:szCs w:val="20"/>
              </w:rPr>
              <w:t xml:space="preserve"> </w:t>
            </w:r>
            <w:r w:rsidRPr="00E27F40">
              <w:rPr>
                <w:rFonts w:ascii="Lato" w:hAnsi="Lato" w:cs="Lato-Regular"/>
                <w:sz w:val="20"/>
                <w:szCs w:val="20"/>
              </w:rPr>
              <w:t>cedowanie na marszałka tych</w:t>
            </w:r>
            <w:r w:rsidR="009A3ADB" w:rsidRPr="00E27F40">
              <w:rPr>
                <w:rFonts w:ascii="Lato" w:hAnsi="Lato" w:cs="Lato-Regular"/>
                <w:sz w:val="20"/>
                <w:szCs w:val="20"/>
              </w:rPr>
              <w:t xml:space="preserve"> </w:t>
            </w:r>
            <w:r w:rsidRPr="00E27F40">
              <w:rPr>
                <w:rFonts w:ascii="Lato" w:hAnsi="Lato" w:cs="Lato-Regular"/>
                <w:sz w:val="20"/>
                <w:szCs w:val="20"/>
              </w:rPr>
              <w:t>obowiązków. Ponadto za brak przesłania raportu nie określono dla gminy żadnych sankcji, co może skutkować brakiem możliwości skutecznego egzekwowania danych.</w:t>
            </w:r>
          </w:p>
        </w:tc>
        <w:tc>
          <w:tcPr>
            <w:tcW w:w="2693" w:type="dxa"/>
          </w:tcPr>
          <w:p w14:paraId="48301C9B" w14:textId="77777777" w:rsidR="000C58F6" w:rsidRPr="00E27F40" w:rsidRDefault="000C58F6" w:rsidP="006B6EAD">
            <w:pPr>
              <w:autoSpaceDE w:val="0"/>
              <w:autoSpaceDN w:val="0"/>
              <w:adjustRightInd w:val="0"/>
              <w:rPr>
                <w:rFonts w:ascii="Lato" w:hAnsi="Lato" w:cs="Times New Roman"/>
                <w:b/>
                <w:bCs/>
                <w:sz w:val="20"/>
                <w:szCs w:val="20"/>
              </w:rPr>
            </w:pPr>
            <w:r w:rsidRPr="00E27F40">
              <w:rPr>
                <w:rFonts w:ascii="Lato" w:hAnsi="Lato" w:cs="Times New Roman"/>
                <w:b/>
                <w:bCs/>
                <w:sz w:val="20"/>
                <w:szCs w:val="20"/>
              </w:rPr>
              <w:lastRenderedPageBreak/>
              <w:t>U</w:t>
            </w:r>
          </w:p>
          <w:p w14:paraId="0EE6AC8D" w14:textId="77777777" w:rsidR="000C58F6" w:rsidRPr="00E27F40" w:rsidRDefault="000C58F6" w:rsidP="006B6EAD">
            <w:pPr>
              <w:autoSpaceDE w:val="0"/>
              <w:autoSpaceDN w:val="0"/>
              <w:adjustRightInd w:val="0"/>
              <w:rPr>
                <w:rFonts w:ascii="Lato" w:hAnsi="Lato" w:cs="Times New Roman"/>
                <w:sz w:val="20"/>
                <w:szCs w:val="20"/>
              </w:rPr>
            </w:pPr>
            <w:r w:rsidRPr="00E27F40">
              <w:rPr>
                <w:rFonts w:ascii="Lato" w:hAnsi="Lato" w:cs="Times New Roman"/>
                <w:b/>
                <w:bCs/>
                <w:sz w:val="20"/>
                <w:szCs w:val="20"/>
              </w:rPr>
              <w:t>Uwaga uwzględniona</w:t>
            </w:r>
            <w:r w:rsidRPr="00E27F40">
              <w:rPr>
                <w:rFonts w:ascii="Lato" w:hAnsi="Lato" w:cs="Times New Roman"/>
                <w:sz w:val="20"/>
                <w:szCs w:val="20"/>
              </w:rPr>
              <w:t xml:space="preserve">. </w:t>
            </w:r>
          </w:p>
          <w:p w14:paraId="1B3DE0FD" w14:textId="422040CE" w:rsidR="001F2999" w:rsidRPr="00E27F40" w:rsidRDefault="001F2999" w:rsidP="006B6EAD">
            <w:pPr>
              <w:autoSpaceDE w:val="0"/>
              <w:autoSpaceDN w:val="0"/>
              <w:adjustRightInd w:val="0"/>
              <w:rPr>
                <w:rFonts w:ascii="Lato" w:hAnsi="Lato" w:cs="Times New Roman"/>
                <w:sz w:val="20"/>
                <w:szCs w:val="20"/>
              </w:rPr>
            </w:pPr>
          </w:p>
        </w:tc>
      </w:tr>
      <w:tr w:rsidR="00570626" w:rsidRPr="00E27F40" w14:paraId="788B89C8" w14:textId="77777777" w:rsidTr="005B6F46">
        <w:trPr>
          <w:trHeight w:val="567"/>
        </w:trPr>
        <w:tc>
          <w:tcPr>
            <w:tcW w:w="586" w:type="dxa"/>
          </w:tcPr>
          <w:p w14:paraId="5EDE9DA8" w14:textId="52F16C50" w:rsidR="000C58F6" w:rsidRPr="00E27F40" w:rsidRDefault="008D0074" w:rsidP="006B6EAD">
            <w:pPr>
              <w:rPr>
                <w:rFonts w:ascii="Lato" w:hAnsi="Lato" w:cs="Times New Roman"/>
                <w:sz w:val="20"/>
                <w:szCs w:val="20"/>
              </w:rPr>
            </w:pPr>
            <w:r w:rsidRPr="00E27F40">
              <w:rPr>
                <w:rFonts w:ascii="Lato" w:hAnsi="Lato" w:cs="Times New Roman"/>
                <w:sz w:val="20"/>
                <w:szCs w:val="20"/>
              </w:rPr>
              <w:t>122</w:t>
            </w:r>
          </w:p>
        </w:tc>
        <w:tc>
          <w:tcPr>
            <w:tcW w:w="1559" w:type="dxa"/>
          </w:tcPr>
          <w:p w14:paraId="1D5322D4" w14:textId="222E281A" w:rsidR="000C58F6" w:rsidRPr="00E27F40" w:rsidRDefault="000C58F6" w:rsidP="006B6EAD">
            <w:pPr>
              <w:rPr>
                <w:rFonts w:ascii="Lato" w:hAnsi="Lato" w:cs="Times New Roman"/>
                <w:b/>
                <w:sz w:val="20"/>
                <w:szCs w:val="20"/>
              </w:rPr>
            </w:pPr>
            <w:r w:rsidRPr="00E27F40">
              <w:rPr>
                <w:rFonts w:ascii="Lato" w:hAnsi="Lato" w:cs="Times New Roman"/>
                <w:b/>
                <w:sz w:val="20"/>
                <w:szCs w:val="20"/>
              </w:rPr>
              <w:t xml:space="preserve">Art. 49 ust. 1 </w:t>
            </w:r>
          </w:p>
        </w:tc>
        <w:tc>
          <w:tcPr>
            <w:tcW w:w="1984" w:type="dxa"/>
          </w:tcPr>
          <w:p w14:paraId="196BEEF7" w14:textId="57DC3A67" w:rsidR="000C58F6" w:rsidRPr="00E27F40" w:rsidRDefault="000C58F6" w:rsidP="006B6EAD">
            <w:pPr>
              <w:rPr>
                <w:rFonts w:ascii="Lato" w:hAnsi="Lato" w:cs="Times New Roman"/>
                <w:b/>
                <w:sz w:val="20"/>
                <w:szCs w:val="20"/>
              </w:rPr>
            </w:pPr>
            <w:r w:rsidRPr="00E27F40">
              <w:rPr>
                <w:rFonts w:ascii="Lato" w:hAnsi="Lato" w:cs="Times New Roman"/>
                <w:b/>
                <w:sz w:val="20"/>
                <w:szCs w:val="20"/>
              </w:rPr>
              <w:t xml:space="preserve">Związek Powiatów Polskich </w:t>
            </w:r>
          </w:p>
        </w:tc>
        <w:tc>
          <w:tcPr>
            <w:tcW w:w="3544" w:type="dxa"/>
          </w:tcPr>
          <w:p w14:paraId="5CBB4C4D" w14:textId="4A6CFBB9" w:rsidR="000C58F6" w:rsidRPr="00E27F40" w:rsidRDefault="000C58F6" w:rsidP="006B6EAD">
            <w:pPr>
              <w:autoSpaceDE w:val="0"/>
              <w:autoSpaceDN w:val="0"/>
              <w:adjustRightInd w:val="0"/>
              <w:rPr>
                <w:rFonts w:ascii="Lato" w:hAnsi="Lato" w:cs="Lato-Regular"/>
                <w:sz w:val="20"/>
                <w:szCs w:val="20"/>
              </w:rPr>
            </w:pPr>
            <w:r w:rsidRPr="00E27F40">
              <w:rPr>
                <w:rFonts w:ascii="Lato" w:hAnsi="Lato" w:cs="Lato-Regular"/>
                <w:sz w:val="20"/>
                <w:szCs w:val="20"/>
              </w:rPr>
              <w:t>Sprzeciwiamy się możliwości przekazywania zadań z ustawy między organami, zwłaszcza z poziomu gmin na starostów.</w:t>
            </w:r>
          </w:p>
        </w:tc>
        <w:tc>
          <w:tcPr>
            <w:tcW w:w="3544" w:type="dxa"/>
          </w:tcPr>
          <w:p w14:paraId="186B0642" w14:textId="2BC84D52" w:rsidR="000C58F6" w:rsidRPr="00E27F40" w:rsidRDefault="000C58F6" w:rsidP="006B6EAD">
            <w:pPr>
              <w:rPr>
                <w:rFonts w:ascii="Lato" w:hAnsi="Lato" w:cs="Lato-Regular"/>
                <w:sz w:val="20"/>
                <w:szCs w:val="20"/>
              </w:rPr>
            </w:pPr>
            <w:r w:rsidRPr="00E27F40">
              <w:rPr>
                <w:rFonts w:ascii="Lato" w:hAnsi="Lato" w:cs="Lato-Regular"/>
                <w:sz w:val="20"/>
                <w:szCs w:val="20"/>
              </w:rPr>
              <w:t>Niezrozumiałe jest dlaczego projektodawcy dopuszczają możliwość powierzenia staroście realizacji zadań wójta, burmistrza lub prezydenta miasta, o których mowa w art. 48, w sytuacji, gdy na nim również ciążą określone obowiązki wynikające z ustawy. W proces skutecznego usuwania wyrobów azbestowych zaangażowanych ma być wiele organów i instytucji, które we własnym zakresie powinny realizować przypisane im obowiązki. Nieuzasadnione jest odciążanie od obowiązków jednego organu kosztem innego.</w:t>
            </w:r>
          </w:p>
        </w:tc>
        <w:tc>
          <w:tcPr>
            <w:tcW w:w="2693" w:type="dxa"/>
          </w:tcPr>
          <w:p w14:paraId="2E87B95B" w14:textId="27DE986C" w:rsidR="000C58F6" w:rsidRPr="00E27F40" w:rsidRDefault="000C58F6" w:rsidP="006B6EAD">
            <w:pPr>
              <w:rPr>
                <w:rFonts w:ascii="Lato" w:hAnsi="Lato" w:cs="Lato-Regular"/>
                <w:b/>
                <w:bCs/>
                <w:sz w:val="20"/>
                <w:szCs w:val="20"/>
              </w:rPr>
            </w:pPr>
            <w:r w:rsidRPr="00E27F40">
              <w:rPr>
                <w:rFonts w:ascii="Lato" w:hAnsi="Lato" w:cs="Lato-Regular"/>
                <w:b/>
                <w:bCs/>
                <w:sz w:val="20"/>
                <w:szCs w:val="20"/>
              </w:rPr>
              <w:t>U</w:t>
            </w:r>
          </w:p>
          <w:p w14:paraId="2D6305F4" w14:textId="756493D1" w:rsidR="000C58F6" w:rsidRPr="00E27F40" w:rsidRDefault="000C58F6" w:rsidP="006B6EAD">
            <w:pPr>
              <w:rPr>
                <w:rFonts w:ascii="Lato" w:hAnsi="Lato" w:cs="Lato-Regular"/>
                <w:b/>
                <w:bCs/>
                <w:sz w:val="20"/>
                <w:szCs w:val="20"/>
              </w:rPr>
            </w:pPr>
            <w:r w:rsidRPr="00E27F40">
              <w:rPr>
                <w:rFonts w:ascii="Lato" w:hAnsi="Lato" w:cs="Lato-Regular"/>
                <w:b/>
                <w:bCs/>
                <w:sz w:val="20"/>
                <w:szCs w:val="20"/>
              </w:rPr>
              <w:t>Uwaga uwzględniona.</w:t>
            </w:r>
          </w:p>
          <w:p w14:paraId="5CDBD51C" w14:textId="5FB48275" w:rsidR="000C58F6" w:rsidRPr="00E27F40" w:rsidRDefault="000C58F6" w:rsidP="006B6EAD">
            <w:pPr>
              <w:autoSpaceDE w:val="0"/>
              <w:autoSpaceDN w:val="0"/>
              <w:adjustRightInd w:val="0"/>
              <w:rPr>
                <w:rFonts w:ascii="Lato" w:hAnsi="Lato" w:cs="Times New Roman"/>
                <w:sz w:val="20"/>
                <w:szCs w:val="20"/>
              </w:rPr>
            </w:pPr>
          </w:p>
        </w:tc>
      </w:tr>
      <w:tr w:rsidR="00570626" w:rsidRPr="00E27F40" w14:paraId="599C4966" w14:textId="77777777" w:rsidTr="00567FD1">
        <w:trPr>
          <w:trHeight w:val="566"/>
        </w:trPr>
        <w:tc>
          <w:tcPr>
            <w:tcW w:w="586" w:type="dxa"/>
          </w:tcPr>
          <w:p w14:paraId="3E46BCF5" w14:textId="1A80B5ED" w:rsidR="000C58F6" w:rsidRPr="00E27F40" w:rsidRDefault="008D0074" w:rsidP="006B6EAD">
            <w:pPr>
              <w:rPr>
                <w:rFonts w:ascii="Lato" w:hAnsi="Lato" w:cs="Times New Roman"/>
                <w:sz w:val="20"/>
                <w:szCs w:val="20"/>
              </w:rPr>
            </w:pPr>
            <w:r w:rsidRPr="00E27F40">
              <w:rPr>
                <w:rFonts w:ascii="Lato" w:hAnsi="Lato" w:cs="Times New Roman"/>
                <w:sz w:val="20"/>
                <w:szCs w:val="20"/>
              </w:rPr>
              <w:t>123</w:t>
            </w:r>
          </w:p>
        </w:tc>
        <w:tc>
          <w:tcPr>
            <w:tcW w:w="1559" w:type="dxa"/>
          </w:tcPr>
          <w:p w14:paraId="3ACBCD2F" w14:textId="7054CC8B" w:rsidR="000C58F6" w:rsidRPr="00E27F40" w:rsidRDefault="000C58F6" w:rsidP="006B6EAD">
            <w:pPr>
              <w:rPr>
                <w:rFonts w:ascii="Lato" w:hAnsi="Lato" w:cs="Times New Roman"/>
                <w:b/>
                <w:sz w:val="20"/>
                <w:szCs w:val="20"/>
              </w:rPr>
            </w:pPr>
            <w:r w:rsidRPr="00E27F40">
              <w:rPr>
                <w:rFonts w:ascii="Lato" w:hAnsi="Lato" w:cs="Times New Roman"/>
                <w:b/>
                <w:sz w:val="20"/>
                <w:szCs w:val="20"/>
              </w:rPr>
              <w:t xml:space="preserve">Art. 49 ust. 2 </w:t>
            </w:r>
          </w:p>
        </w:tc>
        <w:tc>
          <w:tcPr>
            <w:tcW w:w="1984" w:type="dxa"/>
          </w:tcPr>
          <w:p w14:paraId="378B572C" w14:textId="77409BFE" w:rsidR="000C58F6" w:rsidRPr="00E27F40" w:rsidRDefault="000C58F6" w:rsidP="006B6EAD">
            <w:pPr>
              <w:rPr>
                <w:rFonts w:ascii="Lato" w:hAnsi="Lato" w:cs="Times New Roman"/>
                <w:b/>
                <w:sz w:val="20"/>
                <w:szCs w:val="20"/>
              </w:rPr>
            </w:pPr>
            <w:r w:rsidRPr="00E27F40">
              <w:rPr>
                <w:rFonts w:ascii="Lato" w:hAnsi="Lato" w:cs="Times New Roman"/>
                <w:b/>
                <w:sz w:val="20"/>
                <w:szCs w:val="20"/>
              </w:rPr>
              <w:t>Związek Powiatów Polskich</w:t>
            </w:r>
          </w:p>
        </w:tc>
        <w:tc>
          <w:tcPr>
            <w:tcW w:w="3544" w:type="dxa"/>
          </w:tcPr>
          <w:p w14:paraId="158EDC99" w14:textId="77777777" w:rsidR="000C58F6" w:rsidRPr="00E27F40" w:rsidRDefault="000C58F6" w:rsidP="006B6EAD">
            <w:pPr>
              <w:rPr>
                <w:rFonts w:ascii="Lato" w:hAnsi="Lato" w:cs="Lato-Regular"/>
                <w:sz w:val="20"/>
                <w:szCs w:val="20"/>
              </w:rPr>
            </w:pPr>
            <w:r w:rsidRPr="00E27F40">
              <w:rPr>
                <w:rFonts w:ascii="Lato" w:hAnsi="Lato" w:cs="Lato-Regular"/>
                <w:sz w:val="20"/>
                <w:szCs w:val="20"/>
              </w:rPr>
              <w:t>1) wydłużyć termin na wpisanie danych do 30 dni</w:t>
            </w:r>
          </w:p>
          <w:p w14:paraId="24B18DF5" w14:textId="48102591" w:rsidR="000C58F6" w:rsidRPr="00E27F40" w:rsidRDefault="000C58F6" w:rsidP="006B6EAD">
            <w:pPr>
              <w:rPr>
                <w:rFonts w:ascii="Lato" w:hAnsi="Lato" w:cs="Lato-Regular"/>
                <w:sz w:val="20"/>
                <w:szCs w:val="20"/>
              </w:rPr>
            </w:pPr>
            <w:r w:rsidRPr="00E27F40">
              <w:rPr>
                <w:rFonts w:ascii="Lato" w:hAnsi="Lato" w:cs="Lato-Regular"/>
                <w:sz w:val="20"/>
                <w:szCs w:val="20"/>
              </w:rPr>
              <w:lastRenderedPageBreak/>
              <w:t>2)</w:t>
            </w:r>
            <w:r w:rsidR="009A3ADB" w:rsidRPr="00E27F40">
              <w:rPr>
                <w:rFonts w:ascii="Lato" w:hAnsi="Lato" w:cs="Lato-Regular"/>
                <w:sz w:val="20"/>
                <w:szCs w:val="20"/>
              </w:rPr>
              <w:t xml:space="preserve"> </w:t>
            </w:r>
            <w:r w:rsidRPr="00E27F40">
              <w:rPr>
                <w:rFonts w:ascii="Lato" w:hAnsi="Lato" w:cs="Lato-Regular"/>
                <w:sz w:val="20"/>
                <w:szCs w:val="20"/>
              </w:rPr>
              <w:t>jeśli zostaną uwzględnione uwagi dotyczące elementów wniosku, to ujednolicić przepis pod tym kątem</w:t>
            </w:r>
          </w:p>
          <w:p w14:paraId="779BF751" w14:textId="2E7DF734" w:rsidR="000C58F6" w:rsidRPr="00E27F40" w:rsidRDefault="000C58F6" w:rsidP="006B6EAD">
            <w:pPr>
              <w:autoSpaceDE w:val="0"/>
              <w:autoSpaceDN w:val="0"/>
              <w:adjustRightInd w:val="0"/>
              <w:rPr>
                <w:rFonts w:ascii="Lato" w:hAnsi="Lato" w:cs="Lato-Regular"/>
                <w:sz w:val="20"/>
                <w:szCs w:val="20"/>
              </w:rPr>
            </w:pPr>
            <w:r w:rsidRPr="00E27F40">
              <w:rPr>
                <w:rFonts w:ascii="Lato" w:hAnsi="Lato" w:cs="Lato-Regular"/>
                <w:sz w:val="20"/>
                <w:szCs w:val="20"/>
              </w:rPr>
              <w:t>3)</w:t>
            </w:r>
            <w:r w:rsidR="009A3ADB" w:rsidRPr="00E27F40">
              <w:rPr>
                <w:rFonts w:ascii="Lato" w:hAnsi="Lato" w:cs="Lato-Regular"/>
                <w:sz w:val="20"/>
                <w:szCs w:val="20"/>
              </w:rPr>
              <w:t xml:space="preserve"> </w:t>
            </w:r>
            <w:r w:rsidRPr="00E27F40">
              <w:rPr>
                <w:rFonts w:ascii="Lato" w:hAnsi="Lato" w:cs="Lato-Regular"/>
                <w:sz w:val="20"/>
                <w:szCs w:val="20"/>
              </w:rPr>
              <w:t>skreślić litery w, x, y</w:t>
            </w:r>
            <w:r w:rsidR="009A3ADB" w:rsidRPr="00E27F40">
              <w:rPr>
                <w:rFonts w:ascii="Lato" w:hAnsi="Lato" w:cs="Lato-Regular"/>
                <w:sz w:val="20"/>
                <w:szCs w:val="20"/>
              </w:rPr>
              <w:t>.</w:t>
            </w:r>
          </w:p>
        </w:tc>
        <w:tc>
          <w:tcPr>
            <w:tcW w:w="3544" w:type="dxa"/>
          </w:tcPr>
          <w:p w14:paraId="02DE4AEF" w14:textId="4BCC5466" w:rsidR="000C58F6" w:rsidRPr="00E27F40" w:rsidRDefault="000C58F6" w:rsidP="006B6EAD">
            <w:pPr>
              <w:rPr>
                <w:rFonts w:ascii="Lato" w:hAnsi="Lato" w:cs="Lato-Regular"/>
                <w:sz w:val="20"/>
                <w:szCs w:val="20"/>
              </w:rPr>
            </w:pPr>
            <w:r w:rsidRPr="00E27F40">
              <w:rPr>
                <w:rFonts w:ascii="Lato" w:hAnsi="Lato" w:cs="Lato-Regular"/>
                <w:sz w:val="20"/>
                <w:szCs w:val="20"/>
              </w:rPr>
              <w:lastRenderedPageBreak/>
              <w:t xml:space="preserve">Ad. 1) ilość wymaganych danych powoduje, że 14 dni jest terminem </w:t>
            </w:r>
            <w:r w:rsidRPr="00E27F40">
              <w:rPr>
                <w:rFonts w:ascii="Lato" w:hAnsi="Lato" w:cs="Lato-Regular"/>
                <w:sz w:val="20"/>
                <w:szCs w:val="20"/>
              </w:rPr>
              <w:lastRenderedPageBreak/>
              <w:t>dosyć krótkim gdy przyjdzie uzupełnić je wszystkie</w:t>
            </w:r>
            <w:r w:rsidR="009A3ADB" w:rsidRPr="00E27F40">
              <w:rPr>
                <w:rFonts w:ascii="Lato" w:hAnsi="Lato" w:cs="Lato-Regular"/>
                <w:sz w:val="20"/>
                <w:szCs w:val="20"/>
              </w:rPr>
              <w:t>.</w:t>
            </w:r>
          </w:p>
          <w:p w14:paraId="356BD171" w14:textId="24ED6EE2" w:rsidR="000C58F6" w:rsidRPr="00E27F40" w:rsidRDefault="000C58F6" w:rsidP="006B6EAD">
            <w:pPr>
              <w:rPr>
                <w:rFonts w:ascii="Lato" w:hAnsi="Lato" w:cs="Lato-Regular"/>
                <w:sz w:val="20"/>
                <w:szCs w:val="20"/>
              </w:rPr>
            </w:pPr>
            <w:r w:rsidRPr="00E27F40">
              <w:rPr>
                <w:rFonts w:ascii="Lato" w:hAnsi="Lato" w:cs="Lato-Regular"/>
                <w:sz w:val="20"/>
                <w:szCs w:val="20"/>
              </w:rPr>
              <w:t>Ad. 3) wymogi aktualizacji danych w BA w zakresie liter w, x oraz y są totalnie niezrozumiałe. Skąd starosta ma wiedzieć jaki jest „status” działalności gospodarczej czy o otwarciu likwidacji danego przedsiębiorstwa. Jeśli te przepisy mają się ostać, to należy pod rygorem kary nałożyć obowiązek o informowaniu przez wykonawcę o tego typu zdarzeniach starostę. Jeśli nie będzie takiego wymogu, to przepisy te należy skreślić, ponieważ będzie absurdem wymagać od starosty aktualizacji danych, o których nie wie.</w:t>
            </w:r>
          </w:p>
        </w:tc>
        <w:tc>
          <w:tcPr>
            <w:tcW w:w="2693" w:type="dxa"/>
          </w:tcPr>
          <w:p w14:paraId="33D5B5CC" w14:textId="4C6244C1" w:rsidR="000C58F6" w:rsidRPr="00E27F40" w:rsidRDefault="000C58F6" w:rsidP="006B6EAD">
            <w:pPr>
              <w:autoSpaceDE w:val="0"/>
              <w:autoSpaceDN w:val="0"/>
              <w:adjustRightInd w:val="0"/>
              <w:rPr>
                <w:rFonts w:ascii="Lato" w:hAnsi="Lato" w:cs="Times New Roman"/>
                <w:b/>
                <w:bCs/>
                <w:sz w:val="20"/>
                <w:szCs w:val="20"/>
              </w:rPr>
            </w:pPr>
            <w:r w:rsidRPr="00E27F40">
              <w:rPr>
                <w:rFonts w:ascii="Lato" w:hAnsi="Lato" w:cs="Times New Roman"/>
                <w:b/>
                <w:bCs/>
                <w:sz w:val="20"/>
                <w:szCs w:val="20"/>
              </w:rPr>
              <w:lastRenderedPageBreak/>
              <w:t>U</w:t>
            </w:r>
          </w:p>
          <w:p w14:paraId="28AC2EE6" w14:textId="77777777" w:rsidR="000C58F6" w:rsidRPr="00E27F40" w:rsidRDefault="000C58F6" w:rsidP="006B6EAD">
            <w:pPr>
              <w:rPr>
                <w:rFonts w:ascii="Lato" w:hAnsi="Lato" w:cs="Lato-Regular"/>
                <w:b/>
                <w:bCs/>
                <w:sz w:val="20"/>
                <w:szCs w:val="20"/>
              </w:rPr>
            </w:pPr>
            <w:r w:rsidRPr="00E27F40">
              <w:rPr>
                <w:rFonts w:ascii="Lato" w:hAnsi="Lato" w:cs="Lato-Regular"/>
                <w:b/>
                <w:bCs/>
                <w:sz w:val="20"/>
                <w:szCs w:val="20"/>
              </w:rPr>
              <w:t xml:space="preserve">Uwaga uwzględniona. </w:t>
            </w:r>
          </w:p>
          <w:p w14:paraId="708FF496" w14:textId="77777777" w:rsidR="000C58F6" w:rsidRPr="00E27F40" w:rsidRDefault="000C58F6" w:rsidP="006B6EAD">
            <w:pPr>
              <w:rPr>
                <w:rFonts w:ascii="Lato" w:hAnsi="Lato" w:cs="Lato-Regular"/>
                <w:sz w:val="20"/>
                <w:szCs w:val="20"/>
              </w:rPr>
            </w:pPr>
          </w:p>
          <w:p w14:paraId="5DA6FFD3" w14:textId="003CCA4C" w:rsidR="000C58F6" w:rsidRPr="00E27F40" w:rsidRDefault="000C58F6" w:rsidP="006B6EAD">
            <w:pPr>
              <w:rPr>
                <w:rFonts w:ascii="Lato" w:hAnsi="Lato" w:cs="Lato-Regular"/>
                <w:sz w:val="20"/>
                <w:szCs w:val="20"/>
              </w:rPr>
            </w:pPr>
            <w:r w:rsidRPr="00E27F40">
              <w:rPr>
                <w:rFonts w:ascii="Lato" w:hAnsi="Lato" w:cs="Lato-Regular"/>
                <w:sz w:val="20"/>
                <w:szCs w:val="20"/>
              </w:rPr>
              <w:t xml:space="preserve">Proponowana zmiana terminu na: niezwłocznie, nie </w:t>
            </w:r>
            <w:r w:rsidR="00124870" w:rsidRPr="00E27F40">
              <w:rPr>
                <w:rFonts w:ascii="Lato" w:hAnsi="Lato" w:cs="Lato-Regular"/>
                <w:sz w:val="20"/>
                <w:szCs w:val="20"/>
              </w:rPr>
              <w:t>później</w:t>
            </w:r>
            <w:r w:rsidRPr="00E27F40">
              <w:rPr>
                <w:rFonts w:ascii="Lato" w:hAnsi="Lato" w:cs="Lato-Regular"/>
                <w:sz w:val="20"/>
                <w:szCs w:val="20"/>
              </w:rPr>
              <w:t xml:space="preserve"> niż 30 dni.</w:t>
            </w:r>
          </w:p>
          <w:p w14:paraId="6AB119B1" w14:textId="77777777" w:rsidR="000C58F6" w:rsidRPr="00E27F40" w:rsidRDefault="000C58F6" w:rsidP="006B6EAD">
            <w:pPr>
              <w:rPr>
                <w:rFonts w:ascii="Lato" w:hAnsi="Lato" w:cs="Lato-Regular"/>
                <w:sz w:val="20"/>
                <w:szCs w:val="20"/>
              </w:rPr>
            </w:pPr>
          </w:p>
          <w:p w14:paraId="2733858D" w14:textId="77777777" w:rsidR="000C58F6" w:rsidRPr="00E27F40" w:rsidRDefault="000C58F6" w:rsidP="006B6EAD">
            <w:pPr>
              <w:rPr>
                <w:rFonts w:ascii="Lato" w:hAnsi="Lato" w:cs="Lato-Regular"/>
                <w:sz w:val="20"/>
                <w:szCs w:val="20"/>
              </w:rPr>
            </w:pPr>
            <w:r w:rsidRPr="00E27F40">
              <w:rPr>
                <w:rFonts w:ascii="Lato" w:hAnsi="Lato" w:cs="Lato-Regular"/>
                <w:sz w:val="20"/>
                <w:szCs w:val="20"/>
              </w:rPr>
              <w:t>Usunięcie liter w, x, y.</w:t>
            </w:r>
          </w:p>
          <w:p w14:paraId="7E973B6D" w14:textId="77777777" w:rsidR="000C58F6" w:rsidRPr="00E27F40" w:rsidRDefault="000C58F6" w:rsidP="006B6EAD">
            <w:pPr>
              <w:rPr>
                <w:rFonts w:ascii="Lato" w:hAnsi="Lato" w:cs="Lato-Regular"/>
                <w:sz w:val="20"/>
                <w:szCs w:val="20"/>
              </w:rPr>
            </w:pPr>
          </w:p>
          <w:p w14:paraId="044EAF00" w14:textId="0ACFB033" w:rsidR="000C58F6" w:rsidRPr="00E27F40" w:rsidRDefault="000C58F6" w:rsidP="006B6EAD">
            <w:pPr>
              <w:rPr>
                <w:rFonts w:ascii="Lato" w:hAnsi="Lato" w:cs="Times New Roman"/>
                <w:sz w:val="20"/>
                <w:szCs w:val="20"/>
              </w:rPr>
            </w:pPr>
            <w:r w:rsidRPr="00E27F40">
              <w:rPr>
                <w:rFonts w:ascii="Lato" w:hAnsi="Lato" w:cs="Lato-Regular"/>
                <w:sz w:val="20"/>
                <w:szCs w:val="20"/>
              </w:rPr>
              <w:t>Wprowadzenie zmian wynikających z innych uwag.</w:t>
            </w:r>
          </w:p>
        </w:tc>
      </w:tr>
      <w:tr w:rsidR="00570626" w:rsidRPr="00E27F40" w14:paraId="3DA6DAED" w14:textId="77777777" w:rsidTr="00567FD1">
        <w:trPr>
          <w:trHeight w:val="1133"/>
        </w:trPr>
        <w:tc>
          <w:tcPr>
            <w:tcW w:w="586" w:type="dxa"/>
          </w:tcPr>
          <w:p w14:paraId="4B8ACFE6" w14:textId="06C4F0EA" w:rsidR="000C58F6" w:rsidRPr="00E27F40" w:rsidRDefault="008D0074" w:rsidP="006B6EAD">
            <w:pPr>
              <w:rPr>
                <w:rFonts w:ascii="Lato" w:hAnsi="Lato" w:cs="Times New Roman"/>
                <w:sz w:val="20"/>
                <w:szCs w:val="20"/>
              </w:rPr>
            </w:pPr>
            <w:r w:rsidRPr="00E27F40">
              <w:rPr>
                <w:rFonts w:ascii="Lato" w:hAnsi="Lato" w:cs="Times New Roman"/>
                <w:sz w:val="20"/>
                <w:szCs w:val="20"/>
              </w:rPr>
              <w:lastRenderedPageBreak/>
              <w:t>124</w:t>
            </w:r>
          </w:p>
        </w:tc>
        <w:tc>
          <w:tcPr>
            <w:tcW w:w="1559" w:type="dxa"/>
          </w:tcPr>
          <w:p w14:paraId="27568F56" w14:textId="495D1183" w:rsidR="000C58F6" w:rsidRPr="00E27F40" w:rsidRDefault="000C58F6" w:rsidP="006B6EAD">
            <w:pPr>
              <w:rPr>
                <w:rFonts w:ascii="Lato" w:hAnsi="Lato" w:cs="Times New Roman"/>
                <w:b/>
                <w:sz w:val="20"/>
                <w:szCs w:val="20"/>
              </w:rPr>
            </w:pPr>
            <w:r w:rsidRPr="00E27F40">
              <w:rPr>
                <w:rFonts w:ascii="Lato" w:hAnsi="Lato" w:cs="Times New Roman"/>
                <w:b/>
                <w:sz w:val="20"/>
                <w:szCs w:val="20"/>
              </w:rPr>
              <w:t xml:space="preserve">Art. 49 ust. 2 pkt 1 </w:t>
            </w:r>
          </w:p>
        </w:tc>
        <w:tc>
          <w:tcPr>
            <w:tcW w:w="1984" w:type="dxa"/>
          </w:tcPr>
          <w:p w14:paraId="3EC5957B" w14:textId="2B37E551" w:rsidR="000C58F6" w:rsidRPr="00E27F40" w:rsidRDefault="000C58F6" w:rsidP="006B6EAD">
            <w:pPr>
              <w:rPr>
                <w:rFonts w:ascii="Lato" w:hAnsi="Lato" w:cs="Times New Roman"/>
                <w:b/>
                <w:sz w:val="20"/>
                <w:szCs w:val="20"/>
              </w:rPr>
            </w:pPr>
            <w:r w:rsidRPr="00E27F40">
              <w:rPr>
                <w:rFonts w:ascii="Lato" w:hAnsi="Lato" w:cs="Times New Roman"/>
                <w:b/>
                <w:sz w:val="20"/>
                <w:szCs w:val="20"/>
              </w:rPr>
              <w:t>Unia Metropolii Polskich</w:t>
            </w:r>
          </w:p>
        </w:tc>
        <w:tc>
          <w:tcPr>
            <w:tcW w:w="3544" w:type="dxa"/>
          </w:tcPr>
          <w:p w14:paraId="3D047536" w14:textId="54FCEDC8" w:rsidR="000C58F6" w:rsidRPr="00E27F40" w:rsidRDefault="000C58F6" w:rsidP="006B6EAD">
            <w:pPr>
              <w:autoSpaceDE w:val="0"/>
              <w:autoSpaceDN w:val="0"/>
              <w:adjustRightInd w:val="0"/>
              <w:rPr>
                <w:rFonts w:ascii="Lato" w:hAnsi="Lato" w:cs="Lato-Regular"/>
                <w:sz w:val="20"/>
                <w:szCs w:val="20"/>
              </w:rPr>
            </w:pPr>
            <w:r w:rsidRPr="00E27F40">
              <w:rPr>
                <w:rFonts w:ascii="Lato" w:hAnsi="Lato" w:cs="Times New Roman"/>
                <w:sz w:val="20"/>
                <w:szCs w:val="20"/>
              </w:rPr>
              <w:t>Starosta może wprowadzić do rejestru wykonawców prac tylko dane, które są zawarte we wniosku lub zezwoleniu, tj. informacje o których mowa w art. 49 ust. 2 pkt 1 lit. a-u.</w:t>
            </w:r>
          </w:p>
        </w:tc>
        <w:tc>
          <w:tcPr>
            <w:tcW w:w="3544" w:type="dxa"/>
          </w:tcPr>
          <w:p w14:paraId="6F11772D" w14:textId="77777777" w:rsidR="000C58F6" w:rsidRPr="00E27F40" w:rsidRDefault="000C58F6" w:rsidP="006B6EAD">
            <w:pPr>
              <w:rPr>
                <w:rFonts w:ascii="Lato" w:hAnsi="Lato" w:cs="Lato-Regular"/>
                <w:sz w:val="20"/>
                <w:szCs w:val="20"/>
              </w:rPr>
            </w:pPr>
          </w:p>
        </w:tc>
        <w:tc>
          <w:tcPr>
            <w:tcW w:w="2693" w:type="dxa"/>
          </w:tcPr>
          <w:p w14:paraId="13761DC3" w14:textId="77777777" w:rsidR="007E6B8A" w:rsidRPr="00E27F40" w:rsidRDefault="007E6B8A" w:rsidP="006B6EAD">
            <w:pPr>
              <w:autoSpaceDE w:val="0"/>
              <w:autoSpaceDN w:val="0"/>
              <w:adjustRightInd w:val="0"/>
              <w:rPr>
                <w:rFonts w:ascii="Lato" w:hAnsi="Lato" w:cs="Times New Roman"/>
                <w:b/>
                <w:bCs/>
                <w:sz w:val="20"/>
                <w:szCs w:val="20"/>
              </w:rPr>
            </w:pPr>
            <w:r w:rsidRPr="00E27F40">
              <w:rPr>
                <w:rFonts w:ascii="Lato" w:hAnsi="Lato" w:cs="Times New Roman"/>
                <w:b/>
                <w:bCs/>
                <w:sz w:val="20"/>
                <w:szCs w:val="20"/>
              </w:rPr>
              <w:t>U</w:t>
            </w:r>
          </w:p>
          <w:p w14:paraId="0C15DC08" w14:textId="35607637" w:rsidR="000C58F6" w:rsidRPr="00E27F40" w:rsidRDefault="007E6B8A" w:rsidP="006B6EAD">
            <w:pPr>
              <w:autoSpaceDE w:val="0"/>
              <w:autoSpaceDN w:val="0"/>
              <w:adjustRightInd w:val="0"/>
              <w:rPr>
                <w:rFonts w:ascii="Lato" w:hAnsi="Lato" w:cs="Times New Roman"/>
                <w:b/>
                <w:bCs/>
                <w:sz w:val="20"/>
                <w:szCs w:val="20"/>
              </w:rPr>
            </w:pPr>
            <w:r w:rsidRPr="00E27F40">
              <w:rPr>
                <w:rFonts w:ascii="Lato" w:hAnsi="Lato" w:cs="Times New Roman"/>
                <w:b/>
                <w:bCs/>
                <w:sz w:val="20"/>
                <w:szCs w:val="20"/>
              </w:rPr>
              <w:t>Uwaga uwzględniona.</w:t>
            </w:r>
          </w:p>
        </w:tc>
      </w:tr>
      <w:tr w:rsidR="00570626" w:rsidRPr="00E27F40" w14:paraId="50232C50" w14:textId="77777777" w:rsidTr="00567FD1">
        <w:trPr>
          <w:trHeight w:val="1133"/>
        </w:trPr>
        <w:tc>
          <w:tcPr>
            <w:tcW w:w="586" w:type="dxa"/>
          </w:tcPr>
          <w:p w14:paraId="3F3157DB" w14:textId="2D6A7E7B" w:rsidR="000C58F6" w:rsidRPr="00E27F40" w:rsidRDefault="008D0074" w:rsidP="006B6EAD">
            <w:pPr>
              <w:rPr>
                <w:rFonts w:ascii="Lato" w:hAnsi="Lato" w:cs="Times New Roman"/>
                <w:sz w:val="20"/>
                <w:szCs w:val="20"/>
              </w:rPr>
            </w:pPr>
            <w:r w:rsidRPr="00E27F40">
              <w:rPr>
                <w:rFonts w:ascii="Lato" w:hAnsi="Lato" w:cs="Times New Roman"/>
                <w:sz w:val="20"/>
                <w:szCs w:val="20"/>
              </w:rPr>
              <w:t>125</w:t>
            </w:r>
          </w:p>
        </w:tc>
        <w:tc>
          <w:tcPr>
            <w:tcW w:w="1559" w:type="dxa"/>
          </w:tcPr>
          <w:p w14:paraId="6304474C" w14:textId="7225C994" w:rsidR="000C58F6" w:rsidRPr="00E27F40" w:rsidRDefault="000C58F6" w:rsidP="006B6EAD">
            <w:pPr>
              <w:rPr>
                <w:rFonts w:ascii="Lato" w:hAnsi="Lato" w:cs="Times New Roman"/>
                <w:b/>
                <w:sz w:val="20"/>
                <w:szCs w:val="20"/>
                <w:lang w:val="en-GB"/>
              </w:rPr>
            </w:pPr>
            <w:r w:rsidRPr="00E27F40">
              <w:rPr>
                <w:rFonts w:ascii="Lato" w:hAnsi="Lato" w:cs="Times New Roman"/>
                <w:b/>
                <w:sz w:val="20"/>
                <w:szCs w:val="20"/>
                <w:lang w:val="en-GB"/>
              </w:rPr>
              <w:t xml:space="preserve">Art. 49 </w:t>
            </w:r>
            <w:proofErr w:type="spellStart"/>
            <w:r w:rsidRPr="00E27F40">
              <w:rPr>
                <w:rFonts w:ascii="Lato" w:hAnsi="Lato" w:cs="Times New Roman"/>
                <w:b/>
                <w:sz w:val="20"/>
                <w:szCs w:val="20"/>
                <w:lang w:val="en-GB"/>
              </w:rPr>
              <w:t>ust</w:t>
            </w:r>
            <w:proofErr w:type="spellEnd"/>
            <w:r w:rsidRPr="00E27F40">
              <w:rPr>
                <w:rFonts w:ascii="Lato" w:hAnsi="Lato" w:cs="Times New Roman"/>
                <w:b/>
                <w:sz w:val="20"/>
                <w:szCs w:val="20"/>
                <w:lang w:val="en-GB"/>
              </w:rPr>
              <w:t xml:space="preserve">. 2 </w:t>
            </w:r>
            <w:proofErr w:type="spellStart"/>
            <w:r w:rsidRPr="00E27F40">
              <w:rPr>
                <w:rFonts w:ascii="Lato" w:hAnsi="Lato" w:cs="Times New Roman"/>
                <w:b/>
                <w:sz w:val="20"/>
                <w:szCs w:val="20"/>
                <w:lang w:val="en-GB"/>
              </w:rPr>
              <w:t>pkt</w:t>
            </w:r>
            <w:proofErr w:type="spellEnd"/>
            <w:r w:rsidRPr="00E27F40">
              <w:rPr>
                <w:rFonts w:ascii="Lato" w:hAnsi="Lato" w:cs="Times New Roman"/>
                <w:b/>
                <w:sz w:val="20"/>
                <w:szCs w:val="20"/>
                <w:lang w:val="en-GB"/>
              </w:rPr>
              <w:t xml:space="preserve"> 1 lit. p </w:t>
            </w:r>
          </w:p>
        </w:tc>
        <w:tc>
          <w:tcPr>
            <w:tcW w:w="1984" w:type="dxa"/>
          </w:tcPr>
          <w:p w14:paraId="3C091B61" w14:textId="77777777" w:rsidR="000C58F6" w:rsidRPr="00E27F40" w:rsidRDefault="000C58F6" w:rsidP="006B6EAD">
            <w:pPr>
              <w:rPr>
                <w:rFonts w:ascii="Lato" w:hAnsi="Lato" w:cs="Times New Roman"/>
                <w:b/>
                <w:sz w:val="20"/>
                <w:szCs w:val="20"/>
              </w:rPr>
            </w:pPr>
            <w:r w:rsidRPr="00E27F40">
              <w:rPr>
                <w:rFonts w:ascii="Lato" w:hAnsi="Lato" w:cs="Times New Roman"/>
                <w:b/>
                <w:sz w:val="20"/>
                <w:szCs w:val="20"/>
              </w:rPr>
              <w:t>Związek Województw RP</w:t>
            </w:r>
          </w:p>
          <w:p w14:paraId="2E9BC21B" w14:textId="28725310" w:rsidR="000C58F6" w:rsidRPr="00E27F40" w:rsidRDefault="000C58F6" w:rsidP="006B6EAD">
            <w:pPr>
              <w:rPr>
                <w:rFonts w:ascii="Lato" w:hAnsi="Lato" w:cs="Times New Roman"/>
                <w:b/>
                <w:sz w:val="20"/>
                <w:szCs w:val="20"/>
              </w:rPr>
            </w:pPr>
            <w:r w:rsidRPr="00E27F40">
              <w:rPr>
                <w:rFonts w:cs="Calibri"/>
              </w:rPr>
              <w:t>(Urząd Marszałkowski Województwa Warmińsko-Mazurskiego)</w:t>
            </w:r>
          </w:p>
          <w:p w14:paraId="3630072D" w14:textId="77777777" w:rsidR="000C58F6" w:rsidRPr="00E27F40" w:rsidRDefault="000C58F6" w:rsidP="006B6EAD">
            <w:pPr>
              <w:rPr>
                <w:rFonts w:ascii="Lato" w:hAnsi="Lato" w:cs="Times New Roman"/>
                <w:b/>
                <w:sz w:val="20"/>
                <w:szCs w:val="20"/>
              </w:rPr>
            </w:pPr>
          </w:p>
        </w:tc>
        <w:tc>
          <w:tcPr>
            <w:tcW w:w="3544" w:type="dxa"/>
          </w:tcPr>
          <w:p w14:paraId="31EDBBD6" w14:textId="6D6C9F7F" w:rsidR="000C58F6" w:rsidRPr="00E27F40" w:rsidRDefault="000C58F6" w:rsidP="006B6EAD">
            <w:pPr>
              <w:autoSpaceDE w:val="0"/>
              <w:autoSpaceDN w:val="0"/>
              <w:adjustRightInd w:val="0"/>
              <w:rPr>
                <w:rFonts w:ascii="Lato" w:hAnsi="Lato" w:cs="Lato-Regular"/>
                <w:sz w:val="20"/>
                <w:szCs w:val="20"/>
              </w:rPr>
            </w:pPr>
            <w:r w:rsidRPr="00E27F40">
              <w:rPr>
                <w:rFonts w:ascii="Lato" w:hAnsi="Lato" w:cs="Lato-Regular"/>
                <w:sz w:val="20"/>
                <w:szCs w:val="20"/>
              </w:rPr>
              <w:t>Usunąć słowa „jeżeli posiada”.</w:t>
            </w:r>
          </w:p>
          <w:p w14:paraId="6B9017A5" w14:textId="1C5B7832" w:rsidR="000C58F6" w:rsidRPr="00E27F40" w:rsidRDefault="000C58F6" w:rsidP="006B6EAD">
            <w:pPr>
              <w:autoSpaceDE w:val="0"/>
              <w:autoSpaceDN w:val="0"/>
              <w:adjustRightInd w:val="0"/>
              <w:rPr>
                <w:rFonts w:ascii="Lato" w:hAnsi="Lato" w:cs="Lato-Regular"/>
                <w:sz w:val="20"/>
                <w:szCs w:val="20"/>
              </w:rPr>
            </w:pPr>
          </w:p>
        </w:tc>
        <w:tc>
          <w:tcPr>
            <w:tcW w:w="3544" w:type="dxa"/>
          </w:tcPr>
          <w:p w14:paraId="11E80E07" w14:textId="7C1EC969" w:rsidR="000C58F6" w:rsidRPr="00E27F40" w:rsidRDefault="000C58F6" w:rsidP="006B6EAD">
            <w:pPr>
              <w:rPr>
                <w:rFonts w:ascii="Lato" w:hAnsi="Lato" w:cs="Lato-Regular"/>
                <w:sz w:val="20"/>
                <w:szCs w:val="20"/>
              </w:rPr>
            </w:pPr>
            <w:r w:rsidRPr="00E27F40">
              <w:rPr>
                <w:rFonts w:ascii="Lato" w:hAnsi="Lato" w:cs="Lato-Regular"/>
                <w:sz w:val="20"/>
                <w:szCs w:val="20"/>
              </w:rPr>
              <w:t>Podmiot, który zajmuje się demontażem wyrobów zawierających azbest ma obowiązek posiadać numer rejestrowy jako wytwórca odpadów.</w:t>
            </w:r>
          </w:p>
        </w:tc>
        <w:tc>
          <w:tcPr>
            <w:tcW w:w="2693" w:type="dxa"/>
          </w:tcPr>
          <w:p w14:paraId="6EE027C6" w14:textId="77777777" w:rsidR="000C58F6" w:rsidRPr="00E27F40" w:rsidRDefault="000C58F6" w:rsidP="006B6EAD">
            <w:pPr>
              <w:autoSpaceDE w:val="0"/>
              <w:autoSpaceDN w:val="0"/>
              <w:adjustRightInd w:val="0"/>
              <w:rPr>
                <w:rFonts w:ascii="Lato" w:hAnsi="Lato" w:cs="Times New Roman"/>
                <w:b/>
                <w:bCs/>
                <w:sz w:val="20"/>
                <w:szCs w:val="20"/>
              </w:rPr>
            </w:pPr>
            <w:r w:rsidRPr="00E27F40">
              <w:rPr>
                <w:rFonts w:ascii="Lato" w:hAnsi="Lato" w:cs="Times New Roman"/>
                <w:b/>
                <w:bCs/>
                <w:sz w:val="20"/>
                <w:szCs w:val="20"/>
              </w:rPr>
              <w:t>U</w:t>
            </w:r>
          </w:p>
          <w:p w14:paraId="0E6EEA67" w14:textId="6964A044" w:rsidR="000C58F6" w:rsidRPr="00E27F40" w:rsidRDefault="000C58F6" w:rsidP="006B6EAD">
            <w:pPr>
              <w:autoSpaceDE w:val="0"/>
              <w:autoSpaceDN w:val="0"/>
              <w:adjustRightInd w:val="0"/>
              <w:rPr>
                <w:rFonts w:ascii="Lato" w:hAnsi="Lato" w:cs="Times New Roman"/>
                <w:b/>
                <w:bCs/>
                <w:sz w:val="20"/>
                <w:szCs w:val="20"/>
              </w:rPr>
            </w:pPr>
            <w:r w:rsidRPr="00E27F40">
              <w:rPr>
                <w:rFonts w:ascii="Lato" w:hAnsi="Lato" w:cs="Times New Roman"/>
                <w:b/>
                <w:bCs/>
                <w:sz w:val="20"/>
                <w:szCs w:val="20"/>
              </w:rPr>
              <w:t xml:space="preserve">Uwaga uwzględniona. </w:t>
            </w:r>
          </w:p>
        </w:tc>
      </w:tr>
      <w:tr w:rsidR="00570626" w:rsidRPr="00E27F40" w14:paraId="45D9C668" w14:textId="77777777" w:rsidTr="00567FD1">
        <w:trPr>
          <w:trHeight w:val="1133"/>
        </w:trPr>
        <w:tc>
          <w:tcPr>
            <w:tcW w:w="586" w:type="dxa"/>
          </w:tcPr>
          <w:p w14:paraId="19AF83C7" w14:textId="2DE20AEE" w:rsidR="000C58F6" w:rsidRPr="00E27F40" w:rsidRDefault="008D0074" w:rsidP="006B6EAD">
            <w:pPr>
              <w:rPr>
                <w:rFonts w:ascii="Lato" w:hAnsi="Lato" w:cs="Times New Roman"/>
                <w:sz w:val="20"/>
                <w:szCs w:val="20"/>
              </w:rPr>
            </w:pPr>
            <w:r w:rsidRPr="00E27F40">
              <w:rPr>
                <w:rFonts w:ascii="Lato" w:hAnsi="Lato" w:cs="Times New Roman"/>
                <w:sz w:val="20"/>
                <w:szCs w:val="20"/>
              </w:rPr>
              <w:t>126</w:t>
            </w:r>
          </w:p>
        </w:tc>
        <w:tc>
          <w:tcPr>
            <w:tcW w:w="1559" w:type="dxa"/>
          </w:tcPr>
          <w:p w14:paraId="7D5F1DAA" w14:textId="7A8CBC06" w:rsidR="000C58F6" w:rsidRPr="00E27F40" w:rsidRDefault="000C58F6" w:rsidP="006B6EAD">
            <w:pPr>
              <w:rPr>
                <w:rFonts w:ascii="Lato" w:hAnsi="Lato" w:cs="Times New Roman"/>
                <w:b/>
                <w:sz w:val="20"/>
                <w:szCs w:val="20"/>
              </w:rPr>
            </w:pPr>
            <w:r w:rsidRPr="00E27F40">
              <w:rPr>
                <w:rFonts w:ascii="Lato" w:hAnsi="Lato" w:cs="Times New Roman"/>
                <w:b/>
                <w:sz w:val="20"/>
                <w:szCs w:val="20"/>
              </w:rPr>
              <w:t xml:space="preserve">Art. 50 pkt 1 </w:t>
            </w:r>
          </w:p>
        </w:tc>
        <w:tc>
          <w:tcPr>
            <w:tcW w:w="1984" w:type="dxa"/>
          </w:tcPr>
          <w:p w14:paraId="6E7FD4D5" w14:textId="77777777" w:rsidR="000C58F6" w:rsidRPr="00E27F40" w:rsidRDefault="000C58F6" w:rsidP="006B6EAD">
            <w:pPr>
              <w:rPr>
                <w:rFonts w:ascii="Lato" w:hAnsi="Lato" w:cs="Times New Roman"/>
                <w:b/>
                <w:sz w:val="20"/>
                <w:szCs w:val="20"/>
              </w:rPr>
            </w:pPr>
            <w:r w:rsidRPr="00E27F40">
              <w:rPr>
                <w:rFonts w:ascii="Lato" w:hAnsi="Lato" w:cs="Times New Roman"/>
                <w:b/>
                <w:sz w:val="20"/>
                <w:szCs w:val="20"/>
              </w:rPr>
              <w:t>Związek Województw RP</w:t>
            </w:r>
          </w:p>
          <w:p w14:paraId="6EE82A89" w14:textId="1FC8E926" w:rsidR="000C58F6" w:rsidRPr="00E27F40" w:rsidRDefault="000C58F6" w:rsidP="006B6EAD">
            <w:pPr>
              <w:rPr>
                <w:rFonts w:ascii="Lato" w:hAnsi="Lato" w:cs="Times New Roman"/>
                <w:bCs/>
                <w:sz w:val="20"/>
                <w:szCs w:val="20"/>
              </w:rPr>
            </w:pPr>
            <w:r w:rsidRPr="00E27F40">
              <w:rPr>
                <w:rFonts w:ascii="Lato" w:hAnsi="Lato" w:cs="Times New Roman"/>
                <w:bCs/>
                <w:sz w:val="20"/>
                <w:szCs w:val="20"/>
              </w:rPr>
              <w:t xml:space="preserve">(Urząd Marszałkowski </w:t>
            </w:r>
            <w:r w:rsidRPr="00E27F40">
              <w:rPr>
                <w:rFonts w:ascii="Lato" w:hAnsi="Lato" w:cs="Times New Roman"/>
                <w:bCs/>
                <w:sz w:val="20"/>
                <w:szCs w:val="20"/>
              </w:rPr>
              <w:lastRenderedPageBreak/>
              <w:t>Województwa Pomorskiego)</w:t>
            </w:r>
          </w:p>
          <w:p w14:paraId="450201B0" w14:textId="77777777" w:rsidR="000C58F6" w:rsidRPr="00E27F40" w:rsidRDefault="000C58F6" w:rsidP="006B6EAD">
            <w:pPr>
              <w:rPr>
                <w:rFonts w:ascii="Lato" w:hAnsi="Lato" w:cs="Times New Roman"/>
                <w:b/>
                <w:bCs/>
                <w:sz w:val="20"/>
                <w:szCs w:val="20"/>
              </w:rPr>
            </w:pPr>
          </w:p>
        </w:tc>
        <w:tc>
          <w:tcPr>
            <w:tcW w:w="3544" w:type="dxa"/>
          </w:tcPr>
          <w:p w14:paraId="58F09093" w14:textId="77777777" w:rsidR="000C58F6" w:rsidRPr="00E27F40" w:rsidRDefault="000C58F6" w:rsidP="006B6EAD">
            <w:pPr>
              <w:rPr>
                <w:rFonts w:ascii="Lato" w:hAnsi="Lato" w:cs="Lato-Regular"/>
                <w:sz w:val="20"/>
                <w:szCs w:val="20"/>
              </w:rPr>
            </w:pPr>
            <w:r w:rsidRPr="00E27F40">
              <w:rPr>
                <w:rFonts w:ascii="Lato" w:hAnsi="Lato" w:cs="Lato-Regular"/>
                <w:sz w:val="20"/>
                <w:szCs w:val="20"/>
              </w:rPr>
              <w:lastRenderedPageBreak/>
              <w:t>Propozycja zmiany:</w:t>
            </w:r>
          </w:p>
          <w:p w14:paraId="79078B62" w14:textId="53B574A2" w:rsidR="000C58F6" w:rsidRPr="00E27F40" w:rsidRDefault="000C58F6" w:rsidP="009A3ADB">
            <w:pPr>
              <w:autoSpaceDE w:val="0"/>
              <w:autoSpaceDN w:val="0"/>
              <w:adjustRightInd w:val="0"/>
              <w:rPr>
                <w:rFonts w:ascii="Lato" w:hAnsi="Lato" w:cs="Lato-Regular"/>
                <w:sz w:val="20"/>
                <w:szCs w:val="20"/>
              </w:rPr>
            </w:pPr>
            <w:r w:rsidRPr="00E27F40">
              <w:rPr>
                <w:rFonts w:ascii="Lato" w:hAnsi="Lato" w:cs="Lato-Regular"/>
                <w:sz w:val="20"/>
                <w:szCs w:val="20"/>
              </w:rPr>
              <w:t>1) wprowadza do Bazy Azbestowej informacje dotyczące wyrobów zawierających azbest</w:t>
            </w:r>
            <w:r w:rsidR="009A3ADB" w:rsidRPr="00E27F40">
              <w:rPr>
                <w:rFonts w:ascii="Lato" w:hAnsi="Lato" w:cs="Lato-Regular"/>
                <w:sz w:val="20"/>
                <w:szCs w:val="20"/>
              </w:rPr>
              <w:t xml:space="preserve"> </w:t>
            </w:r>
            <w:r w:rsidRPr="00E27F40">
              <w:rPr>
                <w:rFonts w:ascii="Lato" w:hAnsi="Lato" w:cs="Lato-Regular"/>
                <w:sz w:val="20"/>
                <w:szCs w:val="20"/>
              </w:rPr>
              <w:t xml:space="preserve">oraz </w:t>
            </w:r>
            <w:r w:rsidRPr="00E27F40">
              <w:rPr>
                <w:rFonts w:ascii="Lato" w:hAnsi="Lato" w:cs="Lato-Regular"/>
                <w:sz w:val="20"/>
                <w:szCs w:val="20"/>
              </w:rPr>
              <w:lastRenderedPageBreak/>
              <w:t>użytkujących i aktualizuje je na podstawie deklaracji, w terminie do dnia 15 września</w:t>
            </w:r>
            <w:r w:rsidR="009A3ADB" w:rsidRPr="00E27F40">
              <w:rPr>
                <w:rFonts w:ascii="Lato" w:hAnsi="Lato" w:cs="Lato-Regular"/>
                <w:sz w:val="20"/>
                <w:szCs w:val="20"/>
              </w:rPr>
              <w:t>.</w:t>
            </w:r>
          </w:p>
        </w:tc>
        <w:tc>
          <w:tcPr>
            <w:tcW w:w="3544" w:type="dxa"/>
          </w:tcPr>
          <w:p w14:paraId="317B35A0" w14:textId="49BC2BC9" w:rsidR="000C58F6" w:rsidRPr="00E27F40" w:rsidRDefault="000C58F6" w:rsidP="006B6EAD">
            <w:pPr>
              <w:rPr>
                <w:rFonts w:ascii="Lato" w:hAnsi="Lato" w:cs="Lato-Regular"/>
                <w:sz w:val="20"/>
                <w:szCs w:val="20"/>
              </w:rPr>
            </w:pPr>
            <w:r w:rsidRPr="00E27F40">
              <w:rPr>
                <w:rFonts w:ascii="Lato" w:hAnsi="Lato" w:cs="Lato-Regular"/>
                <w:sz w:val="20"/>
                <w:szCs w:val="20"/>
              </w:rPr>
              <w:lastRenderedPageBreak/>
              <w:t xml:space="preserve">Obecne zapisy, obowiązującego  Rozporządzenia Ministra Gospodarki z dnia 13 grudnia 2010 r. w sprawie wymagań w zakresie </w:t>
            </w:r>
            <w:r w:rsidRPr="00E27F40">
              <w:rPr>
                <w:rFonts w:ascii="Lato" w:hAnsi="Lato" w:cs="Lato-Regular"/>
                <w:sz w:val="20"/>
                <w:szCs w:val="20"/>
              </w:rPr>
              <w:lastRenderedPageBreak/>
              <w:t>wykorzystywania wyrobów zawierających azbest oraz wykorzystywania i oczyszczania instalacji lub urządzeń, w których były lub są wykorzystywane wyroby zawierające azbest (Dz. U. 2011 nr 8, poz. 31), nakładają na wykorzystujących wyroby zawierające azbest przedłożenie marszałkowi województwa „Informacji o wyrobach zawierających azbest” corocznie w terminie do dnia 31 stycznia. W okresie sprawozdawczym ww. informacje spływają w „jednym czasie” tj. głównie w miesiącu styczniu. Przy tak dużej ilości sprawozdań nie ma technicznej możliwości na weryfikację informacji (oraz ewentualne wezwania do uzupełnień) w przeciągu miesiąca od złożenia informacji. W związku z tym proponuje się wyznaczyć jeden konkretny termin na weryfikację, aktualizację i wprowadzenie informacji do BA.</w:t>
            </w:r>
          </w:p>
        </w:tc>
        <w:tc>
          <w:tcPr>
            <w:tcW w:w="2693" w:type="dxa"/>
          </w:tcPr>
          <w:p w14:paraId="27DA07FF" w14:textId="72718E83" w:rsidR="000C58F6" w:rsidRPr="00E27F40" w:rsidRDefault="000C58F6" w:rsidP="006B6EAD">
            <w:pPr>
              <w:rPr>
                <w:rFonts w:ascii="Lato" w:hAnsi="Lato" w:cs="Lato-Regular"/>
                <w:sz w:val="20"/>
                <w:szCs w:val="20"/>
              </w:rPr>
            </w:pPr>
            <w:r w:rsidRPr="00E27F40">
              <w:rPr>
                <w:rFonts w:ascii="Lato" w:hAnsi="Lato" w:cs="Lato-Regular"/>
                <w:sz w:val="20"/>
                <w:szCs w:val="20"/>
              </w:rPr>
              <w:lastRenderedPageBreak/>
              <w:t>N</w:t>
            </w:r>
          </w:p>
          <w:p w14:paraId="2C3C8D3D" w14:textId="1FE1788A" w:rsidR="000C58F6" w:rsidRPr="00E27F40" w:rsidRDefault="000C58F6" w:rsidP="006B6EAD">
            <w:pPr>
              <w:rPr>
                <w:rFonts w:ascii="Lato" w:hAnsi="Lato" w:cs="Lato-Regular"/>
                <w:sz w:val="20"/>
                <w:szCs w:val="20"/>
              </w:rPr>
            </w:pPr>
            <w:r w:rsidRPr="00E27F40">
              <w:rPr>
                <w:rFonts w:ascii="Lato" w:hAnsi="Lato" w:cs="Lato-Regular"/>
                <w:b/>
                <w:bCs/>
                <w:sz w:val="20"/>
                <w:szCs w:val="20"/>
              </w:rPr>
              <w:t>Uwaga nieuwzględniona</w:t>
            </w:r>
            <w:r w:rsidRPr="00E27F40">
              <w:rPr>
                <w:rFonts w:ascii="Lato" w:hAnsi="Lato" w:cs="Lato-Regular"/>
                <w:sz w:val="20"/>
                <w:szCs w:val="20"/>
              </w:rPr>
              <w:t>.</w:t>
            </w:r>
          </w:p>
          <w:p w14:paraId="47148743" w14:textId="77777777" w:rsidR="007E6B8A" w:rsidRPr="00E27F40" w:rsidRDefault="007E6B8A" w:rsidP="006B6EAD">
            <w:pPr>
              <w:rPr>
                <w:rFonts w:ascii="Lato" w:hAnsi="Lato" w:cs="Lato-Regular"/>
                <w:sz w:val="20"/>
                <w:szCs w:val="20"/>
              </w:rPr>
            </w:pPr>
          </w:p>
          <w:p w14:paraId="53C181F4" w14:textId="0F22FEAF" w:rsidR="000C58F6" w:rsidRPr="00E27F40" w:rsidRDefault="000C58F6" w:rsidP="006B6EAD">
            <w:pPr>
              <w:rPr>
                <w:rFonts w:ascii="Lato" w:hAnsi="Lato" w:cs="Lato-Regular"/>
                <w:sz w:val="20"/>
                <w:szCs w:val="20"/>
              </w:rPr>
            </w:pPr>
            <w:r w:rsidRPr="00E27F40">
              <w:rPr>
                <w:rFonts w:ascii="Lato" w:hAnsi="Lato" w:cs="Lato-Regular"/>
                <w:sz w:val="20"/>
                <w:szCs w:val="20"/>
              </w:rPr>
              <w:lastRenderedPageBreak/>
              <w:t xml:space="preserve">W projekcie ustawy nie ma jednego terminu na składanie deklaracji dotyczących wyrobów zawierających azbest. Użytkujący składają deklaracje po zaistnieniu zmiany, zatem proces składania deklaracji i wprowadzania danych do </w:t>
            </w:r>
            <w:r w:rsidR="00130C20" w:rsidRPr="00E27F40">
              <w:rPr>
                <w:rFonts w:ascii="Lato" w:hAnsi="Lato" w:cs="Lato-Regular"/>
                <w:sz w:val="20"/>
                <w:szCs w:val="20"/>
              </w:rPr>
              <w:t xml:space="preserve">Bazy Azbestowej </w:t>
            </w:r>
            <w:r w:rsidRPr="00E27F40">
              <w:rPr>
                <w:rFonts w:ascii="Lato" w:hAnsi="Lato" w:cs="Lato-Regular"/>
                <w:sz w:val="20"/>
                <w:szCs w:val="20"/>
              </w:rPr>
              <w:t xml:space="preserve">rozłoży się w czasie. </w:t>
            </w:r>
          </w:p>
          <w:p w14:paraId="5EC4FAE3" w14:textId="77777777" w:rsidR="000C58F6" w:rsidRPr="00E27F40" w:rsidRDefault="000C58F6" w:rsidP="006B6EAD">
            <w:pPr>
              <w:autoSpaceDE w:val="0"/>
              <w:autoSpaceDN w:val="0"/>
              <w:adjustRightInd w:val="0"/>
              <w:rPr>
                <w:rFonts w:ascii="Lato" w:hAnsi="Lato" w:cs="Times New Roman"/>
                <w:b/>
                <w:bCs/>
                <w:sz w:val="20"/>
                <w:szCs w:val="20"/>
              </w:rPr>
            </w:pPr>
          </w:p>
        </w:tc>
      </w:tr>
      <w:tr w:rsidR="00570626" w:rsidRPr="00E27F40" w14:paraId="356BCA8F" w14:textId="77777777" w:rsidTr="005152FA">
        <w:trPr>
          <w:trHeight w:val="850"/>
        </w:trPr>
        <w:tc>
          <w:tcPr>
            <w:tcW w:w="586" w:type="dxa"/>
          </w:tcPr>
          <w:p w14:paraId="4E1AD011" w14:textId="2CAE196F" w:rsidR="000C58F6" w:rsidRPr="00E27F40" w:rsidRDefault="00ED7CEF" w:rsidP="006B6EAD">
            <w:pPr>
              <w:rPr>
                <w:rFonts w:ascii="Lato" w:hAnsi="Lato" w:cs="Times New Roman"/>
                <w:sz w:val="20"/>
                <w:szCs w:val="20"/>
              </w:rPr>
            </w:pPr>
            <w:r w:rsidRPr="00E27F40">
              <w:rPr>
                <w:rFonts w:ascii="Lato" w:hAnsi="Lato" w:cs="Times New Roman"/>
                <w:sz w:val="20"/>
                <w:szCs w:val="20"/>
              </w:rPr>
              <w:lastRenderedPageBreak/>
              <w:t>127</w:t>
            </w:r>
          </w:p>
        </w:tc>
        <w:tc>
          <w:tcPr>
            <w:tcW w:w="1559" w:type="dxa"/>
          </w:tcPr>
          <w:p w14:paraId="75AD0A51" w14:textId="04D0FC89" w:rsidR="000C58F6" w:rsidRPr="00E27F40" w:rsidRDefault="000C58F6" w:rsidP="006B6EAD">
            <w:pPr>
              <w:rPr>
                <w:rFonts w:ascii="Lato" w:hAnsi="Lato" w:cs="Times New Roman"/>
                <w:b/>
                <w:sz w:val="20"/>
                <w:szCs w:val="20"/>
              </w:rPr>
            </w:pPr>
            <w:r w:rsidRPr="00E27F40">
              <w:rPr>
                <w:rFonts w:ascii="Lato" w:hAnsi="Lato" w:cs="Times New Roman"/>
                <w:b/>
                <w:sz w:val="20"/>
                <w:szCs w:val="20"/>
              </w:rPr>
              <w:t xml:space="preserve">Art. 50 pkt 1 </w:t>
            </w:r>
          </w:p>
        </w:tc>
        <w:tc>
          <w:tcPr>
            <w:tcW w:w="1984" w:type="dxa"/>
          </w:tcPr>
          <w:p w14:paraId="1577946F" w14:textId="77777777" w:rsidR="000C58F6" w:rsidRPr="00E27F40" w:rsidRDefault="000C58F6" w:rsidP="006B6EAD">
            <w:pPr>
              <w:rPr>
                <w:rFonts w:ascii="Lato" w:hAnsi="Lato" w:cs="Times New Roman"/>
                <w:b/>
                <w:bCs/>
                <w:sz w:val="20"/>
                <w:szCs w:val="20"/>
              </w:rPr>
            </w:pPr>
            <w:r w:rsidRPr="00E27F40">
              <w:rPr>
                <w:rFonts w:ascii="Lato" w:hAnsi="Lato" w:cs="Times New Roman"/>
                <w:b/>
                <w:bCs/>
                <w:sz w:val="20"/>
                <w:szCs w:val="20"/>
              </w:rPr>
              <w:t>Związek Województw RP</w:t>
            </w:r>
          </w:p>
          <w:p w14:paraId="0A71C615" w14:textId="2786189A" w:rsidR="000C58F6" w:rsidRPr="00E27F40" w:rsidRDefault="000C58F6" w:rsidP="006B6EAD">
            <w:pPr>
              <w:rPr>
                <w:rFonts w:ascii="Lato" w:hAnsi="Lato" w:cs="Times New Roman"/>
                <w:sz w:val="20"/>
                <w:szCs w:val="20"/>
              </w:rPr>
            </w:pPr>
            <w:r w:rsidRPr="00E27F40">
              <w:rPr>
                <w:rFonts w:ascii="Lato" w:hAnsi="Lato" w:cs="Times New Roman"/>
                <w:sz w:val="20"/>
                <w:szCs w:val="20"/>
              </w:rPr>
              <w:t>(Urząd Marszałkowski Województwa Dolnośląskiego)</w:t>
            </w:r>
          </w:p>
        </w:tc>
        <w:tc>
          <w:tcPr>
            <w:tcW w:w="3544" w:type="dxa"/>
          </w:tcPr>
          <w:p w14:paraId="70A071CD" w14:textId="77777777" w:rsidR="009A3ADB" w:rsidRPr="00E27F40" w:rsidRDefault="009A3ADB" w:rsidP="009A3ADB">
            <w:pPr>
              <w:rPr>
                <w:rFonts w:ascii="Lato" w:hAnsi="Lato" w:cs="Lato-Regular"/>
                <w:sz w:val="20"/>
                <w:szCs w:val="20"/>
              </w:rPr>
            </w:pPr>
            <w:r w:rsidRPr="00E27F40">
              <w:rPr>
                <w:rFonts w:ascii="Lato" w:hAnsi="Lato" w:cs="Lato-Regular"/>
                <w:sz w:val="20"/>
                <w:szCs w:val="20"/>
              </w:rPr>
              <w:t>Propozycja zmiany:</w:t>
            </w:r>
          </w:p>
          <w:p w14:paraId="3A5E480A" w14:textId="77777777" w:rsidR="000C58F6" w:rsidRPr="00E27F40" w:rsidRDefault="000C58F6" w:rsidP="006B6EAD">
            <w:pPr>
              <w:autoSpaceDE w:val="0"/>
              <w:autoSpaceDN w:val="0"/>
              <w:adjustRightInd w:val="0"/>
              <w:rPr>
                <w:rFonts w:ascii="Lato" w:hAnsi="Lato" w:cs="Lato-Regular"/>
                <w:sz w:val="20"/>
                <w:szCs w:val="20"/>
              </w:rPr>
            </w:pPr>
            <w:r w:rsidRPr="00E27F40">
              <w:rPr>
                <w:rFonts w:ascii="Lato" w:hAnsi="Lato" w:cs="Lato-Regular"/>
                <w:sz w:val="20"/>
                <w:szCs w:val="20"/>
              </w:rPr>
              <w:t>„1</w:t>
            </w:r>
            <w:r w:rsidRPr="00E27F40">
              <w:rPr>
                <w:rFonts w:ascii="Lato" w:hAnsi="Lato" w:cs="Lato-Regular"/>
                <w:b/>
                <w:bCs/>
                <w:sz w:val="20"/>
                <w:szCs w:val="20"/>
              </w:rPr>
              <w:t>) na bieżąco</w:t>
            </w:r>
            <w:r w:rsidRPr="00E27F40">
              <w:rPr>
                <w:rFonts w:ascii="Lato" w:hAnsi="Lato" w:cs="Lato-Regular"/>
                <w:sz w:val="20"/>
                <w:szCs w:val="20"/>
              </w:rPr>
              <w:t xml:space="preserve"> wprowadza do Bazy Azbestowej informacje dotyczące wyrobów zawierających azbest</w:t>
            </w:r>
          </w:p>
          <w:p w14:paraId="4DFE8452" w14:textId="77777777" w:rsidR="000C58F6" w:rsidRPr="00E27F40" w:rsidRDefault="000C58F6" w:rsidP="006B6EAD">
            <w:pPr>
              <w:autoSpaceDE w:val="0"/>
              <w:autoSpaceDN w:val="0"/>
              <w:adjustRightInd w:val="0"/>
              <w:rPr>
                <w:rFonts w:ascii="Lato" w:hAnsi="Lato" w:cs="Lato-Regular"/>
                <w:sz w:val="20"/>
                <w:szCs w:val="20"/>
              </w:rPr>
            </w:pPr>
            <w:r w:rsidRPr="00E27F40">
              <w:rPr>
                <w:rFonts w:ascii="Lato" w:hAnsi="Lato" w:cs="Lato-Regular"/>
                <w:sz w:val="20"/>
                <w:szCs w:val="20"/>
              </w:rPr>
              <w:t>oraz użytkujących i aktualizuje je na podstawie deklaracji, od dnia</w:t>
            </w:r>
          </w:p>
          <w:p w14:paraId="49C8C275" w14:textId="38270BB7" w:rsidR="000C58F6" w:rsidRPr="00E27F40" w:rsidRDefault="000C58F6" w:rsidP="006B6EAD">
            <w:pPr>
              <w:autoSpaceDE w:val="0"/>
              <w:autoSpaceDN w:val="0"/>
              <w:adjustRightInd w:val="0"/>
              <w:rPr>
                <w:rFonts w:ascii="Lato" w:hAnsi="Lato" w:cs="Calibri"/>
                <w:sz w:val="20"/>
                <w:szCs w:val="20"/>
              </w:rPr>
            </w:pPr>
            <w:r w:rsidRPr="00E27F40">
              <w:rPr>
                <w:rFonts w:ascii="Lato" w:hAnsi="Lato" w:cs="Lato-Regular"/>
                <w:sz w:val="20"/>
                <w:szCs w:val="20"/>
              </w:rPr>
              <w:t>złożenia deklaracji lub przeprowadzenia weryfikacji”.</w:t>
            </w:r>
          </w:p>
        </w:tc>
        <w:tc>
          <w:tcPr>
            <w:tcW w:w="3544" w:type="dxa"/>
          </w:tcPr>
          <w:p w14:paraId="4C449B4A" w14:textId="77777777" w:rsidR="006D55C7" w:rsidRPr="00E27F40" w:rsidRDefault="000C58F6" w:rsidP="006B6EAD">
            <w:pPr>
              <w:rPr>
                <w:rFonts w:ascii="Lato" w:hAnsi="Lato" w:cs="Lato-Regular"/>
                <w:sz w:val="20"/>
                <w:szCs w:val="20"/>
              </w:rPr>
            </w:pPr>
            <w:r w:rsidRPr="00E27F40">
              <w:rPr>
                <w:rFonts w:ascii="Lato" w:hAnsi="Lato" w:cs="Lato-Regular"/>
                <w:sz w:val="20"/>
                <w:szCs w:val="20"/>
              </w:rPr>
              <w:t xml:space="preserve">Sygnalizuje się potrzebę zmiany zapisu w projekcie ustawy poprzez wykreślenie sformułowania </w:t>
            </w:r>
            <w:r w:rsidRPr="00E27F40">
              <w:rPr>
                <w:rFonts w:ascii="Lato" w:hAnsi="Lato" w:cs="Lato-Regular"/>
                <w:sz w:val="20"/>
                <w:szCs w:val="20"/>
              </w:rPr>
              <w:br/>
              <w:t>„w terminie 1 miesiąca” od dnia złożenia deklaracji lub przeprowadzenia weryfikacji”.</w:t>
            </w:r>
          </w:p>
          <w:p w14:paraId="0CDFE937" w14:textId="22EF2AAB" w:rsidR="000C58F6" w:rsidRPr="00E27F40" w:rsidRDefault="000C58F6" w:rsidP="006B6EAD">
            <w:pPr>
              <w:rPr>
                <w:rFonts w:ascii="Lato" w:hAnsi="Lato" w:cs="Lato-Regular"/>
                <w:sz w:val="20"/>
                <w:szCs w:val="20"/>
              </w:rPr>
            </w:pPr>
            <w:r w:rsidRPr="00E27F40">
              <w:rPr>
                <w:rFonts w:ascii="Lato" w:hAnsi="Lato" w:cs="Lato-Regular"/>
                <w:sz w:val="20"/>
                <w:szCs w:val="20"/>
              </w:rPr>
              <w:t xml:space="preserve">Założony w propozycji ustawowej </w:t>
            </w:r>
            <w:r w:rsidRPr="00E27F40">
              <w:rPr>
                <w:rFonts w:ascii="Lato" w:hAnsi="Lato" w:cs="Lato-Regular"/>
                <w:sz w:val="20"/>
                <w:szCs w:val="20"/>
              </w:rPr>
              <w:br/>
              <w:t xml:space="preserve">„1 miesiąc” jest niemożliwy do jego przestrzegania przy stale rosnącym napływie informacji o wyrobach zawierających azbest. Należy </w:t>
            </w:r>
            <w:r w:rsidRPr="00E27F40">
              <w:rPr>
                <w:rFonts w:ascii="Lato" w:hAnsi="Lato" w:cs="Lato-Regular"/>
                <w:sz w:val="20"/>
                <w:szCs w:val="20"/>
              </w:rPr>
              <w:lastRenderedPageBreak/>
              <w:t xml:space="preserve">przewidzieć inne rozwiązania </w:t>
            </w:r>
            <w:r w:rsidRPr="00E27F40">
              <w:rPr>
                <w:rFonts w:ascii="Lato" w:hAnsi="Lato" w:cs="Lato-Regular"/>
                <w:sz w:val="20"/>
                <w:szCs w:val="20"/>
              </w:rPr>
              <w:br/>
              <w:t>w funkcjonowaniu Bazy azbestowej, które umożliwią rzetelne składanie deklaracji przez „użytkujących”.</w:t>
            </w:r>
          </w:p>
          <w:p w14:paraId="35D8F080" w14:textId="050296FC" w:rsidR="000C58F6" w:rsidRPr="00E27F40" w:rsidRDefault="000C58F6" w:rsidP="006B6EAD">
            <w:pPr>
              <w:rPr>
                <w:rFonts w:ascii="Lato" w:hAnsi="Lato" w:cs="Calibri"/>
                <w:sz w:val="20"/>
                <w:szCs w:val="20"/>
              </w:rPr>
            </w:pPr>
            <w:r w:rsidRPr="00E27F40">
              <w:rPr>
                <w:rFonts w:ascii="Lato" w:hAnsi="Lato" w:cs="Lato-Regular"/>
                <w:sz w:val="20"/>
                <w:szCs w:val="20"/>
              </w:rPr>
              <w:t>Deklaracje wprowadzane za pomocą Bazy azbestowej przez „użytkujących”, a weryfikowane i akceptowane przez organy znacząco mogłyby poprawić  zaległości w gromadzeniu danych o wyrobach zawierających azbest wymagających unieszkodliwienia.</w:t>
            </w:r>
          </w:p>
        </w:tc>
        <w:tc>
          <w:tcPr>
            <w:tcW w:w="2693" w:type="dxa"/>
          </w:tcPr>
          <w:p w14:paraId="5DDF31A7" w14:textId="4BE21572" w:rsidR="000C58F6" w:rsidRPr="00E27F40" w:rsidRDefault="005B6F46" w:rsidP="006B6EAD">
            <w:pPr>
              <w:autoSpaceDE w:val="0"/>
              <w:autoSpaceDN w:val="0"/>
              <w:adjustRightInd w:val="0"/>
              <w:rPr>
                <w:rFonts w:ascii="Lato" w:hAnsi="Lato" w:cs="Times New Roman"/>
                <w:b/>
                <w:bCs/>
                <w:sz w:val="20"/>
                <w:szCs w:val="20"/>
              </w:rPr>
            </w:pPr>
            <w:r w:rsidRPr="00E27F40">
              <w:rPr>
                <w:rFonts w:ascii="Lato" w:hAnsi="Lato" w:cs="Times New Roman"/>
                <w:b/>
                <w:bCs/>
                <w:sz w:val="20"/>
                <w:szCs w:val="20"/>
              </w:rPr>
              <w:lastRenderedPageBreak/>
              <w:t>N</w:t>
            </w:r>
          </w:p>
          <w:p w14:paraId="18BEC9B2" w14:textId="7B87E2FC" w:rsidR="000C58F6" w:rsidRPr="00E27F40" w:rsidRDefault="000C58F6" w:rsidP="006B6EAD">
            <w:pPr>
              <w:rPr>
                <w:rFonts w:ascii="Lato" w:hAnsi="Lato" w:cs="Lato-Regular"/>
                <w:sz w:val="20"/>
                <w:szCs w:val="20"/>
              </w:rPr>
            </w:pPr>
            <w:r w:rsidRPr="00E27F40">
              <w:rPr>
                <w:rFonts w:ascii="Lato" w:hAnsi="Lato" w:cs="Lato-Regular"/>
                <w:b/>
                <w:bCs/>
                <w:sz w:val="20"/>
                <w:szCs w:val="20"/>
              </w:rPr>
              <w:t xml:space="preserve">Uwaga </w:t>
            </w:r>
            <w:r w:rsidR="005B6F46" w:rsidRPr="00E27F40">
              <w:rPr>
                <w:rFonts w:ascii="Lato" w:hAnsi="Lato" w:cs="Lato-Regular"/>
                <w:b/>
                <w:bCs/>
                <w:sz w:val="20"/>
                <w:szCs w:val="20"/>
              </w:rPr>
              <w:t>nie</w:t>
            </w:r>
            <w:r w:rsidRPr="00E27F40">
              <w:rPr>
                <w:rFonts w:ascii="Lato" w:hAnsi="Lato" w:cs="Lato-Regular"/>
                <w:b/>
                <w:bCs/>
                <w:sz w:val="20"/>
                <w:szCs w:val="20"/>
              </w:rPr>
              <w:t>uwzględniona</w:t>
            </w:r>
            <w:r w:rsidRPr="00E27F40">
              <w:rPr>
                <w:rFonts w:ascii="Lato" w:hAnsi="Lato" w:cs="Lato-Regular"/>
                <w:sz w:val="20"/>
                <w:szCs w:val="20"/>
              </w:rPr>
              <w:t>.</w:t>
            </w:r>
          </w:p>
          <w:p w14:paraId="1B763EBE" w14:textId="1649DC2A" w:rsidR="00D2452B" w:rsidRPr="00E27F40" w:rsidRDefault="00D2452B" w:rsidP="006B6EAD">
            <w:pPr>
              <w:rPr>
                <w:rFonts w:ascii="Lato" w:hAnsi="Lato" w:cs="Lato-Regular"/>
                <w:sz w:val="20"/>
                <w:szCs w:val="20"/>
              </w:rPr>
            </w:pPr>
          </w:p>
          <w:p w14:paraId="3578B044" w14:textId="3914B87D" w:rsidR="00D2452B" w:rsidRPr="00E27F40" w:rsidRDefault="00D2452B" w:rsidP="006B6EAD">
            <w:pPr>
              <w:rPr>
                <w:rFonts w:ascii="Lato" w:hAnsi="Lato" w:cs="Times New Roman"/>
                <w:sz w:val="20"/>
                <w:szCs w:val="20"/>
              </w:rPr>
            </w:pPr>
            <w:r w:rsidRPr="00E27F40">
              <w:rPr>
                <w:rFonts w:ascii="Lato" w:hAnsi="Lato" w:cs="Times New Roman"/>
                <w:sz w:val="20"/>
                <w:szCs w:val="20"/>
              </w:rPr>
              <w:t xml:space="preserve">Termin 1 miesiąca powinien być wystarczający na wpisanie </w:t>
            </w:r>
            <w:r w:rsidR="00150EA4" w:rsidRPr="00E27F40">
              <w:rPr>
                <w:rFonts w:ascii="Lato" w:hAnsi="Lato" w:cs="Times New Roman"/>
                <w:sz w:val="20"/>
                <w:szCs w:val="20"/>
              </w:rPr>
              <w:t xml:space="preserve">i aktualizację </w:t>
            </w:r>
            <w:r w:rsidRPr="00E27F40">
              <w:rPr>
                <w:rFonts w:ascii="Lato" w:hAnsi="Lato" w:cs="Times New Roman"/>
                <w:sz w:val="20"/>
                <w:szCs w:val="20"/>
              </w:rPr>
              <w:t>informacji.</w:t>
            </w:r>
          </w:p>
          <w:p w14:paraId="7577B1AE" w14:textId="77777777" w:rsidR="00D2452B" w:rsidRPr="00E27F40" w:rsidRDefault="00D2452B" w:rsidP="006B6EAD">
            <w:pPr>
              <w:rPr>
                <w:rFonts w:ascii="Lato" w:hAnsi="Lato" w:cs="Times New Roman"/>
                <w:sz w:val="20"/>
                <w:szCs w:val="20"/>
              </w:rPr>
            </w:pPr>
          </w:p>
          <w:p w14:paraId="5E8F2ADA" w14:textId="663FB7BD" w:rsidR="005B6F46" w:rsidRPr="00E27F40" w:rsidRDefault="00D2452B" w:rsidP="006B6EAD">
            <w:pPr>
              <w:rPr>
                <w:rFonts w:ascii="Lato" w:hAnsi="Lato" w:cs="Times New Roman"/>
                <w:sz w:val="20"/>
                <w:szCs w:val="20"/>
              </w:rPr>
            </w:pPr>
            <w:r w:rsidRPr="00E27F40">
              <w:rPr>
                <w:rFonts w:ascii="Lato" w:hAnsi="Lato" w:cs="Times New Roman"/>
                <w:sz w:val="20"/>
                <w:szCs w:val="20"/>
              </w:rPr>
              <w:t xml:space="preserve">Przebudowa całego systemu i dodanie całego modułu autoryzacji danych i </w:t>
            </w:r>
            <w:r w:rsidRPr="00E27F40">
              <w:rPr>
                <w:rFonts w:ascii="Lato" w:hAnsi="Lato" w:cs="Times New Roman"/>
                <w:sz w:val="20"/>
                <w:szCs w:val="20"/>
              </w:rPr>
              <w:lastRenderedPageBreak/>
              <w:t>kontaktu z użytkującym , wraz z przechowywaniem nr PESEL, jest nadmiernym wydatkiem środków i czasu, biorąc pod uwagę fakt, że użytkujący de facto złoży deklaracje kilka razy (być może tylko 2). Otwarcie bazy na samodzielne wprowadzanie danych przez użytkujących mogłoby doprowadzić do dużej liczby błędnych danych w bazie azbestowej i braku kontroli nad danymi.</w:t>
            </w:r>
          </w:p>
        </w:tc>
      </w:tr>
      <w:tr w:rsidR="00570626" w:rsidRPr="00E27F40" w14:paraId="618A10D9" w14:textId="77777777" w:rsidTr="00567FD1">
        <w:trPr>
          <w:trHeight w:val="1133"/>
        </w:trPr>
        <w:tc>
          <w:tcPr>
            <w:tcW w:w="586" w:type="dxa"/>
          </w:tcPr>
          <w:p w14:paraId="6BB17813" w14:textId="484A118B" w:rsidR="000C58F6" w:rsidRPr="00E27F40" w:rsidRDefault="00ED7CEF" w:rsidP="006B6EAD">
            <w:pPr>
              <w:rPr>
                <w:rFonts w:ascii="Lato" w:hAnsi="Lato" w:cs="Times New Roman"/>
                <w:sz w:val="20"/>
                <w:szCs w:val="20"/>
              </w:rPr>
            </w:pPr>
            <w:r w:rsidRPr="00E27F40">
              <w:rPr>
                <w:rFonts w:ascii="Lato" w:hAnsi="Lato" w:cs="Times New Roman"/>
                <w:sz w:val="20"/>
                <w:szCs w:val="20"/>
              </w:rPr>
              <w:lastRenderedPageBreak/>
              <w:t>128</w:t>
            </w:r>
          </w:p>
        </w:tc>
        <w:tc>
          <w:tcPr>
            <w:tcW w:w="1559" w:type="dxa"/>
          </w:tcPr>
          <w:p w14:paraId="125868B7" w14:textId="51CAABA3" w:rsidR="000C58F6" w:rsidRPr="00E27F40" w:rsidRDefault="000C58F6" w:rsidP="006B6EAD">
            <w:pPr>
              <w:rPr>
                <w:rFonts w:ascii="Lato" w:hAnsi="Lato" w:cs="Times New Roman"/>
                <w:b/>
                <w:sz w:val="20"/>
                <w:szCs w:val="20"/>
              </w:rPr>
            </w:pPr>
            <w:r w:rsidRPr="00E27F40">
              <w:rPr>
                <w:rFonts w:ascii="Lato" w:hAnsi="Lato" w:cs="Times New Roman"/>
                <w:b/>
                <w:sz w:val="20"/>
                <w:szCs w:val="20"/>
              </w:rPr>
              <w:t xml:space="preserve">Art. 50 pkt 3 </w:t>
            </w:r>
          </w:p>
        </w:tc>
        <w:tc>
          <w:tcPr>
            <w:tcW w:w="1984" w:type="dxa"/>
          </w:tcPr>
          <w:p w14:paraId="73C88A25" w14:textId="77777777" w:rsidR="000C58F6" w:rsidRPr="00E27F40" w:rsidRDefault="000C58F6" w:rsidP="006B6EAD">
            <w:pPr>
              <w:rPr>
                <w:rFonts w:ascii="Lato" w:hAnsi="Lato" w:cs="Times New Roman"/>
                <w:b/>
                <w:sz w:val="20"/>
                <w:szCs w:val="20"/>
              </w:rPr>
            </w:pPr>
            <w:r w:rsidRPr="00E27F40">
              <w:rPr>
                <w:rFonts w:ascii="Lato" w:hAnsi="Lato" w:cs="Times New Roman"/>
                <w:b/>
                <w:sz w:val="20"/>
                <w:szCs w:val="20"/>
              </w:rPr>
              <w:t>Związek Województw RP</w:t>
            </w:r>
          </w:p>
          <w:p w14:paraId="64B5F90A" w14:textId="6F68AED7" w:rsidR="000C58F6" w:rsidRPr="00E27F40" w:rsidRDefault="000C58F6" w:rsidP="006B6EAD">
            <w:pPr>
              <w:rPr>
                <w:rFonts w:ascii="Lato" w:hAnsi="Lato" w:cs="Times New Roman"/>
                <w:b/>
                <w:sz w:val="20"/>
                <w:szCs w:val="20"/>
              </w:rPr>
            </w:pPr>
            <w:r w:rsidRPr="00E27F40">
              <w:rPr>
                <w:rFonts w:cs="Calibri"/>
              </w:rPr>
              <w:t>(Urząd Marszałkowski Województwa Świętokrzyskiego)</w:t>
            </w:r>
          </w:p>
        </w:tc>
        <w:tc>
          <w:tcPr>
            <w:tcW w:w="3544" w:type="dxa"/>
          </w:tcPr>
          <w:p w14:paraId="42956C01" w14:textId="77777777" w:rsidR="000C58F6" w:rsidRPr="00E27F40" w:rsidRDefault="000C58F6" w:rsidP="006B6EAD">
            <w:pPr>
              <w:autoSpaceDE w:val="0"/>
              <w:autoSpaceDN w:val="0"/>
              <w:adjustRightInd w:val="0"/>
              <w:rPr>
                <w:rFonts w:ascii="Lato" w:hAnsi="Lato" w:cs="Calibri"/>
                <w:sz w:val="20"/>
                <w:szCs w:val="20"/>
              </w:rPr>
            </w:pPr>
            <w:r w:rsidRPr="00E27F40">
              <w:rPr>
                <w:rFonts w:ascii="Lato" w:hAnsi="Lato" w:cs="Calibri"/>
                <w:sz w:val="20"/>
                <w:szCs w:val="20"/>
              </w:rPr>
              <w:t>W art. 48 pkt 2 i art. 50 pkt 3 proponuje się usunąć sformułowanie: „zabezpiecza przed utratą ”.</w:t>
            </w:r>
          </w:p>
          <w:p w14:paraId="341FD631" w14:textId="795D34A2" w:rsidR="000C58F6" w:rsidRPr="00E27F40" w:rsidRDefault="000C58F6" w:rsidP="006B6EAD">
            <w:pPr>
              <w:autoSpaceDE w:val="0"/>
              <w:autoSpaceDN w:val="0"/>
              <w:adjustRightInd w:val="0"/>
              <w:rPr>
                <w:rFonts w:ascii="Lato" w:hAnsi="Lato" w:cs="Lato-Regular"/>
                <w:sz w:val="20"/>
                <w:szCs w:val="20"/>
              </w:rPr>
            </w:pPr>
            <w:r w:rsidRPr="00E27F40">
              <w:rPr>
                <w:rFonts w:cs="Calibri"/>
              </w:rPr>
              <w:t>(Urząd Marszałkowski Województwa Świętokrzyskiego)</w:t>
            </w:r>
          </w:p>
        </w:tc>
        <w:tc>
          <w:tcPr>
            <w:tcW w:w="3544" w:type="dxa"/>
          </w:tcPr>
          <w:p w14:paraId="4468DC4F" w14:textId="6BB28873" w:rsidR="000C58F6" w:rsidRPr="00E27F40" w:rsidRDefault="000C58F6" w:rsidP="006B6EAD">
            <w:pPr>
              <w:rPr>
                <w:rFonts w:ascii="Lato" w:hAnsi="Lato" w:cs="Times New Roman"/>
                <w:sz w:val="20"/>
                <w:szCs w:val="20"/>
              </w:rPr>
            </w:pPr>
            <w:r w:rsidRPr="00E27F40">
              <w:rPr>
                <w:rFonts w:ascii="Lato" w:hAnsi="Lato" w:cs="Calibri"/>
                <w:sz w:val="20"/>
                <w:szCs w:val="20"/>
              </w:rPr>
              <w:t>Obowiązek zabezpieczania przed utratą informacji gromadzonych w Bazie Azbestowej należy do  organu, odpowiedzialnego za zarządzanie i przechowywanie danych, czyli ministra właściwego do spraw gospodarki (administratora bazy), nie zaś do jej użytkowników tj. wójta, burmistrza lub prezydenta miasta oraz marszałka województwa.</w:t>
            </w:r>
          </w:p>
        </w:tc>
        <w:tc>
          <w:tcPr>
            <w:tcW w:w="2693" w:type="dxa"/>
          </w:tcPr>
          <w:p w14:paraId="26198895" w14:textId="77777777" w:rsidR="000C58F6" w:rsidRPr="00E27F40" w:rsidRDefault="000C58F6" w:rsidP="006B6EAD">
            <w:pPr>
              <w:autoSpaceDE w:val="0"/>
              <w:autoSpaceDN w:val="0"/>
              <w:adjustRightInd w:val="0"/>
              <w:rPr>
                <w:rFonts w:ascii="Lato" w:hAnsi="Lato" w:cs="Times New Roman"/>
                <w:b/>
                <w:bCs/>
                <w:sz w:val="20"/>
                <w:szCs w:val="20"/>
              </w:rPr>
            </w:pPr>
            <w:r w:rsidRPr="00E27F40">
              <w:rPr>
                <w:rFonts w:ascii="Lato" w:hAnsi="Lato" w:cs="Times New Roman"/>
                <w:b/>
                <w:bCs/>
                <w:sz w:val="20"/>
                <w:szCs w:val="20"/>
              </w:rPr>
              <w:t>U</w:t>
            </w:r>
          </w:p>
          <w:p w14:paraId="05D8999F" w14:textId="3C9976A6" w:rsidR="000C58F6" w:rsidRPr="00E27F40" w:rsidRDefault="000C58F6" w:rsidP="006B6EAD">
            <w:pPr>
              <w:autoSpaceDE w:val="0"/>
              <w:autoSpaceDN w:val="0"/>
              <w:adjustRightInd w:val="0"/>
              <w:rPr>
                <w:rFonts w:ascii="Lato" w:hAnsi="Lato" w:cs="Times New Roman"/>
                <w:b/>
                <w:bCs/>
                <w:sz w:val="20"/>
                <w:szCs w:val="20"/>
              </w:rPr>
            </w:pPr>
            <w:r w:rsidRPr="00E27F40">
              <w:rPr>
                <w:rFonts w:ascii="Lato" w:hAnsi="Lato" w:cs="Times New Roman"/>
                <w:b/>
                <w:bCs/>
                <w:sz w:val="20"/>
                <w:szCs w:val="20"/>
              </w:rPr>
              <w:t>Uwaga uwzględniona.</w:t>
            </w:r>
          </w:p>
        </w:tc>
      </w:tr>
      <w:tr w:rsidR="00570626" w:rsidRPr="00E27F40" w14:paraId="4AF1B710" w14:textId="77777777" w:rsidTr="00567FD1">
        <w:trPr>
          <w:trHeight w:val="1133"/>
        </w:trPr>
        <w:tc>
          <w:tcPr>
            <w:tcW w:w="586" w:type="dxa"/>
          </w:tcPr>
          <w:p w14:paraId="6315EDE6" w14:textId="0AE4A01E" w:rsidR="000C58F6" w:rsidRPr="00E27F40" w:rsidRDefault="00ED7CEF" w:rsidP="006B6EAD">
            <w:pPr>
              <w:rPr>
                <w:rFonts w:ascii="Lato" w:hAnsi="Lato" w:cs="Times New Roman"/>
                <w:sz w:val="20"/>
                <w:szCs w:val="20"/>
              </w:rPr>
            </w:pPr>
            <w:r w:rsidRPr="00E27F40">
              <w:rPr>
                <w:rFonts w:ascii="Lato" w:hAnsi="Lato" w:cs="Times New Roman"/>
                <w:sz w:val="20"/>
                <w:szCs w:val="20"/>
              </w:rPr>
              <w:t>129</w:t>
            </w:r>
          </w:p>
        </w:tc>
        <w:tc>
          <w:tcPr>
            <w:tcW w:w="1559" w:type="dxa"/>
          </w:tcPr>
          <w:p w14:paraId="5B547EC6" w14:textId="52AF43AF" w:rsidR="000C58F6" w:rsidRPr="00E27F40" w:rsidRDefault="000C58F6" w:rsidP="006B6EAD">
            <w:pPr>
              <w:rPr>
                <w:rFonts w:ascii="Lato" w:hAnsi="Lato" w:cs="Times New Roman"/>
                <w:b/>
                <w:sz w:val="20"/>
                <w:szCs w:val="20"/>
              </w:rPr>
            </w:pPr>
            <w:r w:rsidRPr="00E27F40">
              <w:rPr>
                <w:rFonts w:ascii="Lato" w:hAnsi="Lato" w:cs="Times New Roman"/>
                <w:b/>
                <w:sz w:val="20"/>
                <w:szCs w:val="20"/>
              </w:rPr>
              <w:t>Art. 50 pkt 5</w:t>
            </w:r>
          </w:p>
        </w:tc>
        <w:tc>
          <w:tcPr>
            <w:tcW w:w="1984" w:type="dxa"/>
          </w:tcPr>
          <w:p w14:paraId="6074B9D5" w14:textId="77777777" w:rsidR="000C58F6" w:rsidRPr="00E27F40" w:rsidRDefault="000C58F6" w:rsidP="006B6EAD">
            <w:pPr>
              <w:rPr>
                <w:rFonts w:ascii="Lato" w:hAnsi="Lato" w:cs="Times New Roman"/>
                <w:b/>
                <w:sz w:val="20"/>
                <w:szCs w:val="20"/>
              </w:rPr>
            </w:pPr>
            <w:r w:rsidRPr="00E27F40">
              <w:rPr>
                <w:rFonts w:ascii="Lato" w:hAnsi="Lato" w:cs="Times New Roman"/>
                <w:b/>
                <w:sz w:val="20"/>
                <w:szCs w:val="20"/>
              </w:rPr>
              <w:t>Związek Województw RP</w:t>
            </w:r>
          </w:p>
          <w:p w14:paraId="53905330" w14:textId="6E42FD5B" w:rsidR="000C58F6" w:rsidRPr="00E27F40" w:rsidRDefault="000C58F6" w:rsidP="006B6EAD">
            <w:pPr>
              <w:rPr>
                <w:rFonts w:ascii="Lato" w:hAnsi="Lato" w:cs="Times New Roman"/>
                <w:bCs/>
                <w:sz w:val="20"/>
                <w:szCs w:val="20"/>
              </w:rPr>
            </w:pPr>
            <w:r w:rsidRPr="00E27F40">
              <w:rPr>
                <w:rFonts w:ascii="Lato" w:hAnsi="Lato" w:cs="Times New Roman"/>
                <w:bCs/>
                <w:sz w:val="20"/>
                <w:szCs w:val="20"/>
              </w:rPr>
              <w:t>(Urząd Marszałkowski Województwa Pomorskiego)</w:t>
            </w:r>
          </w:p>
        </w:tc>
        <w:tc>
          <w:tcPr>
            <w:tcW w:w="3544" w:type="dxa"/>
          </w:tcPr>
          <w:p w14:paraId="62D4296F" w14:textId="31DF7004" w:rsidR="000C58F6" w:rsidRPr="00E27F40" w:rsidRDefault="000C58F6" w:rsidP="006B6EAD">
            <w:pPr>
              <w:autoSpaceDE w:val="0"/>
              <w:autoSpaceDN w:val="0"/>
              <w:adjustRightInd w:val="0"/>
              <w:rPr>
                <w:rFonts w:ascii="Lato" w:hAnsi="Lato" w:cs="Lato-Regular"/>
                <w:sz w:val="20"/>
                <w:szCs w:val="20"/>
              </w:rPr>
            </w:pPr>
            <w:r w:rsidRPr="00E27F40">
              <w:rPr>
                <w:rFonts w:ascii="Lato" w:hAnsi="Lato" w:cs="Calibri"/>
                <w:sz w:val="20"/>
                <w:szCs w:val="20"/>
              </w:rPr>
              <w:t>Proponuje się określić w jakim zakresie należy zweryfikować raport dotyczący informacji o wyrobach zawierających azbest za poprzedni rok kalendarzowy otrzymany od wójta, burmistrza lub prezydenta miasta.</w:t>
            </w:r>
          </w:p>
        </w:tc>
        <w:tc>
          <w:tcPr>
            <w:tcW w:w="3544" w:type="dxa"/>
          </w:tcPr>
          <w:p w14:paraId="00466EBB" w14:textId="35857C76" w:rsidR="000C58F6" w:rsidRPr="00E27F40" w:rsidRDefault="000C58F6" w:rsidP="006B6EAD">
            <w:pPr>
              <w:rPr>
                <w:rFonts w:ascii="Lato" w:hAnsi="Lato" w:cs="Lato-Regular"/>
                <w:sz w:val="20"/>
                <w:szCs w:val="20"/>
              </w:rPr>
            </w:pPr>
            <w:r w:rsidRPr="00E27F40">
              <w:rPr>
                <w:rFonts w:ascii="Lato" w:hAnsi="Lato" w:cs="Calibri"/>
                <w:sz w:val="20"/>
                <w:szCs w:val="20"/>
              </w:rPr>
              <w:t>Raporty dotyczące informacji o wyrobach zawierających azbest są generowane na podstawie danych wprowadzonych przez wójta, burmistrza lub prezydenta miasta do BA, są „zaciągane” z danych już zweryfikowanych i wprowadzonych do BA.</w:t>
            </w:r>
          </w:p>
        </w:tc>
        <w:tc>
          <w:tcPr>
            <w:tcW w:w="2693" w:type="dxa"/>
          </w:tcPr>
          <w:p w14:paraId="5345F6AB" w14:textId="77777777" w:rsidR="00150EA4" w:rsidRPr="00E27F40" w:rsidRDefault="00150EA4" w:rsidP="006B6EAD">
            <w:pPr>
              <w:autoSpaceDE w:val="0"/>
              <w:autoSpaceDN w:val="0"/>
              <w:adjustRightInd w:val="0"/>
              <w:rPr>
                <w:rFonts w:ascii="Lato" w:hAnsi="Lato" w:cs="Times New Roman"/>
                <w:b/>
                <w:bCs/>
                <w:sz w:val="20"/>
                <w:szCs w:val="20"/>
              </w:rPr>
            </w:pPr>
            <w:r w:rsidRPr="00E27F40">
              <w:rPr>
                <w:rFonts w:ascii="Lato" w:hAnsi="Lato" w:cs="Times New Roman"/>
                <w:b/>
                <w:bCs/>
                <w:sz w:val="20"/>
                <w:szCs w:val="20"/>
              </w:rPr>
              <w:t>U</w:t>
            </w:r>
          </w:p>
          <w:p w14:paraId="3E14EA05" w14:textId="77777777" w:rsidR="00150EA4" w:rsidRPr="00E27F40" w:rsidRDefault="00150EA4" w:rsidP="006B6EAD">
            <w:pPr>
              <w:rPr>
                <w:rFonts w:ascii="Lato" w:hAnsi="Lato" w:cs="Lato-Regular"/>
                <w:sz w:val="20"/>
                <w:szCs w:val="20"/>
              </w:rPr>
            </w:pPr>
            <w:r w:rsidRPr="00E27F40">
              <w:rPr>
                <w:rFonts w:ascii="Lato" w:hAnsi="Lato" w:cs="Lato-Regular"/>
                <w:b/>
                <w:bCs/>
                <w:sz w:val="20"/>
                <w:szCs w:val="20"/>
              </w:rPr>
              <w:t>Uwaga uwzględniona</w:t>
            </w:r>
            <w:r w:rsidRPr="00E27F40">
              <w:rPr>
                <w:rFonts w:ascii="Lato" w:hAnsi="Lato" w:cs="Lato-Regular"/>
                <w:sz w:val="20"/>
                <w:szCs w:val="20"/>
              </w:rPr>
              <w:t xml:space="preserve">. </w:t>
            </w:r>
          </w:p>
          <w:p w14:paraId="26450342" w14:textId="77777777" w:rsidR="00150EA4" w:rsidRPr="00E27F40" w:rsidRDefault="00150EA4" w:rsidP="006B6EAD">
            <w:pPr>
              <w:rPr>
                <w:rFonts w:ascii="Lato" w:hAnsi="Lato" w:cs="Lato-Regular"/>
                <w:sz w:val="20"/>
                <w:szCs w:val="20"/>
              </w:rPr>
            </w:pPr>
          </w:p>
          <w:p w14:paraId="2912A286" w14:textId="7185E267" w:rsidR="000C58F6" w:rsidRPr="00E27F40" w:rsidRDefault="000C58F6" w:rsidP="006B6EAD">
            <w:pPr>
              <w:autoSpaceDE w:val="0"/>
              <w:autoSpaceDN w:val="0"/>
              <w:adjustRightInd w:val="0"/>
              <w:rPr>
                <w:rFonts w:ascii="Lato" w:hAnsi="Lato" w:cs="Times New Roman"/>
                <w:sz w:val="20"/>
                <w:szCs w:val="20"/>
              </w:rPr>
            </w:pPr>
            <w:r w:rsidRPr="00E27F40">
              <w:rPr>
                <w:rFonts w:ascii="Lato" w:hAnsi="Lato" w:cs="Calibri"/>
                <w:sz w:val="20"/>
                <w:szCs w:val="20"/>
              </w:rPr>
              <w:t>W wyniku innych uwag obowiązek weryfikacji raportów został usunięty</w:t>
            </w:r>
            <w:r w:rsidR="002E473B">
              <w:rPr>
                <w:rFonts w:ascii="Lato" w:hAnsi="Lato" w:cs="Calibri"/>
                <w:sz w:val="20"/>
                <w:szCs w:val="20"/>
              </w:rPr>
              <w:t>.</w:t>
            </w:r>
          </w:p>
        </w:tc>
      </w:tr>
      <w:tr w:rsidR="00570626" w:rsidRPr="00E27F40" w14:paraId="471C5C48" w14:textId="77777777" w:rsidTr="00567FD1">
        <w:trPr>
          <w:trHeight w:val="1133"/>
        </w:trPr>
        <w:tc>
          <w:tcPr>
            <w:tcW w:w="586" w:type="dxa"/>
          </w:tcPr>
          <w:p w14:paraId="63C3DAFE" w14:textId="03832F84" w:rsidR="000C58F6" w:rsidRPr="00E27F40" w:rsidRDefault="00ED7CEF" w:rsidP="006B6EAD">
            <w:pPr>
              <w:rPr>
                <w:rFonts w:ascii="Lato" w:hAnsi="Lato" w:cs="Times New Roman"/>
                <w:sz w:val="20"/>
                <w:szCs w:val="20"/>
              </w:rPr>
            </w:pPr>
            <w:r w:rsidRPr="00E27F40">
              <w:rPr>
                <w:rFonts w:ascii="Lato" w:hAnsi="Lato" w:cs="Times New Roman"/>
                <w:sz w:val="20"/>
                <w:szCs w:val="20"/>
              </w:rPr>
              <w:lastRenderedPageBreak/>
              <w:t>130</w:t>
            </w:r>
          </w:p>
        </w:tc>
        <w:tc>
          <w:tcPr>
            <w:tcW w:w="1559" w:type="dxa"/>
          </w:tcPr>
          <w:p w14:paraId="6BB525B3" w14:textId="5A312073" w:rsidR="000C58F6" w:rsidRPr="00E27F40" w:rsidRDefault="000C58F6" w:rsidP="006B6EAD">
            <w:pPr>
              <w:rPr>
                <w:rFonts w:ascii="Lato" w:hAnsi="Lato" w:cs="Times New Roman"/>
                <w:b/>
                <w:sz w:val="20"/>
                <w:szCs w:val="20"/>
              </w:rPr>
            </w:pPr>
            <w:r w:rsidRPr="00E27F40">
              <w:rPr>
                <w:rFonts w:ascii="Lato" w:hAnsi="Lato" w:cs="Times New Roman"/>
                <w:b/>
                <w:sz w:val="20"/>
                <w:szCs w:val="20"/>
              </w:rPr>
              <w:t xml:space="preserve">Art. 50 pkt 5 </w:t>
            </w:r>
          </w:p>
        </w:tc>
        <w:tc>
          <w:tcPr>
            <w:tcW w:w="1984" w:type="dxa"/>
          </w:tcPr>
          <w:p w14:paraId="53BDCAB4" w14:textId="77777777" w:rsidR="000C58F6" w:rsidRPr="00E27F40" w:rsidRDefault="000C58F6" w:rsidP="006B6EAD">
            <w:pPr>
              <w:rPr>
                <w:rFonts w:ascii="Lato" w:hAnsi="Lato" w:cs="Times New Roman"/>
                <w:b/>
                <w:sz w:val="20"/>
                <w:szCs w:val="20"/>
              </w:rPr>
            </w:pPr>
            <w:r w:rsidRPr="00E27F40">
              <w:rPr>
                <w:rFonts w:ascii="Lato" w:hAnsi="Lato" w:cs="Times New Roman"/>
                <w:b/>
                <w:sz w:val="20"/>
                <w:szCs w:val="20"/>
              </w:rPr>
              <w:t>Związek Województw RP</w:t>
            </w:r>
          </w:p>
          <w:p w14:paraId="1F7445A8" w14:textId="1AFE76D6" w:rsidR="000C58F6" w:rsidRPr="00E27F40" w:rsidRDefault="000C58F6" w:rsidP="006B6EAD">
            <w:pPr>
              <w:rPr>
                <w:rFonts w:ascii="Times New Roman" w:hAnsi="Times New Roman"/>
                <w:sz w:val="24"/>
                <w:szCs w:val="24"/>
              </w:rPr>
            </w:pPr>
            <w:r w:rsidRPr="00E27F40">
              <w:rPr>
                <w:rFonts w:ascii="Lato" w:hAnsi="Lato" w:cs="Times New Roman"/>
                <w:bCs/>
                <w:sz w:val="20"/>
                <w:szCs w:val="20"/>
              </w:rPr>
              <w:t>(Urząd Marszałkowski Województwa Małopolskiego</w:t>
            </w:r>
            <w:r w:rsidR="009A3ADB" w:rsidRPr="00E27F40">
              <w:rPr>
                <w:rFonts w:ascii="Lato" w:hAnsi="Lato" w:cs="Times New Roman"/>
                <w:bCs/>
                <w:sz w:val="20"/>
                <w:szCs w:val="20"/>
              </w:rPr>
              <w:t>)</w:t>
            </w:r>
          </w:p>
        </w:tc>
        <w:tc>
          <w:tcPr>
            <w:tcW w:w="3544" w:type="dxa"/>
          </w:tcPr>
          <w:p w14:paraId="391CD55A" w14:textId="77777777" w:rsidR="000C58F6" w:rsidRPr="00E27F40" w:rsidRDefault="000C58F6" w:rsidP="006B6EAD">
            <w:pPr>
              <w:autoSpaceDE w:val="0"/>
              <w:autoSpaceDN w:val="0"/>
              <w:adjustRightInd w:val="0"/>
              <w:rPr>
                <w:rFonts w:ascii="Lato" w:hAnsi="Lato" w:cs="Lato-Regular"/>
                <w:sz w:val="20"/>
                <w:szCs w:val="20"/>
              </w:rPr>
            </w:pPr>
            <w:r w:rsidRPr="00E27F40">
              <w:rPr>
                <w:rFonts w:ascii="Lato" w:hAnsi="Lato" w:cs="Lato-Regular"/>
                <w:sz w:val="20"/>
                <w:szCs w:val="20"/>
              </w:rPr>
              <w:t>Obecna forma raportu rocznego gminy w Bazie Azbestowej przedstawia jedynie informacje (oprócz danych gminy): całkowitą liczbę wyrobów w BA, liczbę wyrobów edytowanych/</w:t>
            </w:r>
          </w:p>
          <w:p w14:paraId="4AA0FACC" w14:textId="330A9C59" w:rsidR="000C58F6" w:rsidRPr="00E27F40" w:rsidRDefault="000C58F6" w:rsidP="006B6EAD">
            <w:pPr>
              <w:autoSpaceDE w:val="0"/>
              <w:autoSpaceDN w:val="0"/>
              <w:adjustRightInd w:val="0"/>
              <w:rPr>
                <w:rFonts w:ascii="Lato" w:hAnsi="Lato" w:cs="Lato-Regular"/>
                <w:sz w:val="20"/>
                <w:szCs w:val="20"/>
              </w:rPr>
            </w:pPr>
            <w:r w:rsidRPr="00E27F40">
              <w:rPr>
                <w:rFonts w:ascii="Lato" w:hAnsi="Lato" w:cs="Lato-Regular"/>
                <w:sz w:val="20"/>
                <w:szCs w:val="20"/>
              </w:rPr>
              <w:t xml:space="preserve">unieszkodliwionych/dodanych do BA w danym roku oraz daty ostatniej edycji danych i datę przesłania raportu. </w:t>
            </w:r>
          </w:p>
        </w:tc>
        <w:tc>
          <w:tcPr>
            <w:tcW w:w="3544" w:type="dxa"/>
          </w:tcPr>
          <w:p w14:paraId="1CC249DD" w14:textId="2EAE9D46" w:rsidR="000C58F6" w:rsidRPr="00E27F40" w:rsidRDefault="000C58F6" w:rsidP="006B6EAD">
            <w:pPr>
              <w:rPr>
                <w:rFonts w:ascii="Lato" w:hAnsi="Lato" w:cs="Times New Roman"/>
                <w:sz w:val="20"/>
                <w:szCs w:val="20"/>
              </w:rPr>
            </w:pPr>
            <w:r w:rsidRPr="00E27F40">
              <w:rPr>
                <w:rFonts w:ascii="Lato" w:hAnsi="Lato" w:cs="Lato-Regular"/>
                <w:sz w:val="20"/>
                <w:szCs w:val="20"/>
              </w:rPr>
              <w:t>W jaki sposób ma być dokonana weryfikacja złożonego przez gminę raportu rocznego przez marszałka województwa? Czy ma ona polegać tylko na sprawdzeniu terminowości złożenia ww. raportu?</w:t>
            </w:r>
          </w:p>
        </w:tc>
        <w:tc>
          <w:tcPr>
            <w:tcW w:w="2693" w:type="dxa"/>
          </w:tcPr>
          <w:p w14:paraId="06C42687" w14:textId="6BFD4DC5" w:rsidR="000C58F6" w:rsidRPr="00E27F40" w:rsidRDefault="000C58F6" w:rsidP="006B6EAD">
            <w:pPr>
              <w:autoSpaceDE w:val="0"/>
              <w:autoSpaceDN w:val="0"/>
              <w:adjustRightInd w:val="0"/>
              <w:rPr>
                <w:rFonts w:ascii="Lato" w:hAnsi="Lato" w:cs="Times New Roman"/>
                <w:b/>
                <w:bCs/>
                <w:sz w:val="20"/>
                <w:szCs w:val="20"/>
              </w:rPr>
            </w:pPr>
            <w:r w:rsidRPr="00E27F40">
              <w:rPr>
                <w:rFonts w:ascii="Lato" w:hAnsi="Lato" w:cs="Times New Roman"/>
                <w:b/>
                <w:bCs/>
                <w:sz w:val="20"/>
                <w:szCs w:val="20"/>
              </w:rPr>
              <w:t>U</w:t>
            </w:r>
          </w:p>
          <w:p w14:paraId="2E40CE6C" w14:textId="77777777" w:rsidR="00150EA4" w:rsidRPr="00E27F40" w:rsidRDefault="000C58F6" w:rsidP="006B6EAD">
            <w:pPr>
              <w:rPr>
                <w:rFonts w:ascii="Lato" w:hAnsi="Lato" w:cs="Lato-Regular"/>
                <w:b/>
                <w:bCs/>
                <w:sz w:val="20"/>
                <w:szCs w:val="20"/>
              </w:rPr>
            </w:pPr>
            <w:r w:rsidRPr="00E27F40">
              <w:rPr>
                <w:rFonts w:ascii="Lato" w:hAnsi="Lato" w:cs="Lato-Regular"/>
                <w:b/>
                <w:bCs/>
                <w:sz w:val="20"/>
                <w:szCs w:val="20"/>
              </w:rPr>
              <w:t>Uwaga uwzględniona.</w:t>
            </w:r>
          </w:p>
          <w:p w14:paraId="480F2089" w14:textId="653E38F0" w:rsidR="000C58F6" w:rsidRPr="00E27F40" w:rsidRDefault="000C58F6" w:rsidP="006B6EAD">
            <w:pPr>
              <w:rPr>
                <w:rFonts w:ascii="Lato" w:hAnsi="Lato" w:cs="Lato-Regular"/>
                <w:b/>
                <w:bCs/>
                <w:sz w:val="20"/>
                <w:szCs w:val="20"/>
              </w:rPr>
            </w:pPr>
          </w:p>
          <w:p w14:paraId="64987062" w14:textId="65603AB4" w:rsidR="000C58F6" w:rsidRPr="00E27F40" w:rsidRDefault="002E473B" w:rsidP="006B6EAD">
            <w:pPr>
              <w:rPr>
                <w:rFonts w:ascii="Lato" w:hAnsi="Lato" w:cs="Times New Roman"/>
                <w:sz w:val="20"/>
                <w:szCs w:val="20"/>
              </w:rPr>
            </w:pPr>
            <w:r w:rsidRPr="00E27F40">
              <w:rPr>
                <w:rFonts w:ascii="Lato" w:hAnsi="Lato" w:cs="Calibri"/>
                <w:sz w:val="20"/>
                <w:szCs w:val="20"/>
              </w:rPr>
              <w:t>W wyniku innych uwag obowiązek weryfikacji raportów został usunięty</w:t>
            </w:r>
            <w:r>
              <w:rPr>
                <w:rFonts w:ascii="Lato" w:hAnsi="Lato" w:cs="Calibri"/>
                <w:sz w:val="20"/>
                <w:szCs w:val="20"/>
              </w:rPr>
              <w:t>.</w:t>
            </w:r>
          </w:p>
        </w:tc>
      </w:tr>
      <w:tr w:rsidR="00570626" w:rsidRPr="00E27F40" w14:paraId="4058B270" w14:textId="77777777" w:rsidTr="00567FD1">
        <w:trPr>
          <w:trHeight w:val="1133"/>
        </w:trPr>
        <w:tc>
          <w:tcPr>
            <w:tcW w:w="586" w:type="dxa"/>
          </w:tcPr>
          <w:p w14:paraId="29F938D0" w14:textId="665BAE67" w:rsidR="000C58F6" w:rsidRPr="00E27F40" w:rsidRDefault="00ED7CEF" w:rsidP="006B6EAD">
            <w:pPr>
              <w:rPr>
                <w:rFonts w:ascii="Lato" w:hAnsi="Lato" w:cs="Times New Roman"/>
                <w:sz w:val="20"/>
                <w:szCs w:val="20"/>
              </w:rPr>
            </w:pPr>
            <w:r w:rsidRPr="00E27F40">
              <w:rPr>
                <w:rFonts w:ascii="Lato" w:hAnsi="Lato" w:cs="Times New Roman"/>
                <w:sz w:val="20"/>
                <w:szCs w:val="20"/>
              </w:rPr>
              <w:t>131</w:t>
            </w:r>
          </w:p>
        </w:tc>
        <w:tc>
          <w:tcPr>
            <w:tcW w:w="1559" w:type="dxa"/>
          </w:tcPr>
          <w:p w14:paraId="59053EE8" w14:textId="77ADB6CF" w:rsidR="000C58F6" w:rsidRPr="00E27F40" w:rsidRDefault="000C58F6" w:rsidP="006B6EAD">
            <w:pPr>
              <w:rPr>
                <w:rFonts w:ascii="Lato" w:hAnsi="Lato" w:cs="Times New Roman"/>
                <w:b/>
                <w:sz w:val="20"/>
                <w:szCs w:val="20"/>
              </w:rPr>
            </w:pPr>
            <w:r w:rsidRPr="00E27F40">
              <w:rPr>
                <w:rFonts w:ascii="Lato" w:hAnsi="Lato" w:cs="Times New Roman"/>
                <w:b/>
                <w:sz w:val="20"/>
                <w:szCs w:val="20"/>
              </w:rPr>
              <w:t xml:space="preserve">Art. 50 pkt 5 </w:t>
            </w:r>
          </w:p>
        </w:tc>
        <w:tc>
          <w:tcPr>
            <w:tcW w:w="1984" w:type="dxa"/>
          </w:tcPr>
          <w:p w14:paraId="390DD25F" w14:textId="77777777" w:rsidR="000C58F6" w:rsidRPr="00E27F40" w:rsidRDefault="000C58F6" w:rsidP="006B6EAD">
            <w:pPr>
              <w:rPr>
                <w:rFonts w:ascii="Lato" w:hAnsi="Lato" w:cs="Times New Roman"/>
                <w:b/>
                <w:bCs/>
                <w:sz w:val="20"/>
                <w:szCs w:val="20"/>
              </w:rPr>
            </w:pPr>
            <w:r w:rsidRPr="00E27F40">
              <w:rPr>
                <w:rFonts w:ascii="Lato" w:hAnsi="Lato" w:cs="Times New Roman"/>
                <w:b/>
                <w:bCs/>
                <w:sz w:val="20"/>
                <w:szCs w:val="20"/>
              </w:rPr>
              <w:t>Związek Województw RP</w:t>
            </w:r>
          </w:p>
          <w:p w14:paraId="394B1EBA" w14:textId="624C52B6" w:rsidR="000C58F6" w:rsidRPr="00E27F40" w:rsidRDefault="000C58F6" w:rsidP="006B6EAD">
            <w:pPr>
              <w:rPr>
                <w:rFonts w:ascii="Lato" w:hAnsi="Lato" w:cs="Times New Roman"/>
                <w:sz w:val="20"/>
                <w:szCs w:val="20"/>
              </w:rPr>
            </w:pPr>
            <w:r w:rsidRPr="00E27F40">
              <w:rPr>
                <w:rFonts w:ascii="Lato" w:hAnsi="Lato" w:cs="Times New Roman"/>
                <w:sz w:val="20"/>
                <w:szCs w:val="20"/>
              </w:rPr>
              <w:t>(Urząd Marszałkowski Województwa Dolnośląskiego)</w:t>
            </w:r>
          </w:p>
        </w:tc>
        <w:tc>
          <w:tcPr>
            <w:tcW w:w="3544" w:type="dxa"/>
          </w:tcPr>
          <w:p w14:paraId="29E17594" w14:textId="77777777" w:rsidR="000C58F6" w:rsidRPr="00E27F40" w:rsidRDefault="000C58F6" w:rsidP="006B6EAD">
            <w:pPr>
              <w:autoSpaceDE w:val="0"/>
              <w:autoSpaceDN w:val="0"/>
              <w:adjustRightInd w:val="0"/>
              <w:rPr>
                <w:rFonts w:ascii="Lato" w:hAnsi="Lato" w:cs="Lato-Regular"/>
                <w:sz w:val="20"/>
                <w:szCs w:val="20"/>
              </w:rPr>
            </w:pPr>
            <w:r w:rsidRPr="00E27F40">
              <w:rPr>
                <w:rFonts w:ascii="Lato" w:hAnsi="Lato" w:cs="Lato-Regular"/>
                <w:sz w:val="20"/>
                <w:szCs w:val="20"/>
              </w:rPr>
              <w:t>Wykreślenie pkt 5 w brzmieniu:</w:t>
            </w:r>
          </w:p>
          <w:p w14:paraId="11E69440" w14:textId="67013DF1" w:rsidR="000C58F6" w:rsidRPr="00E27F40" w:rsidRDefault="000C58F6" w:rsidP="006B6EAD">
            <w:pPr>
              <w:autoSpaceDE w:val="0"/>
              <w:autoSpaceDN w:val="0"/>
              <w:adjustRightInd w:val="0"/>
              <w:rPr>
                <w:rFonts w:ascii="Lato" w:hAnsi="Lato" w:cs="Lato-Regular"/>
                <w:sz w:val="20"/>
                <w:szCs w:val="20"/>
              </w:rPr>
            </w:pPr>
            <w:r w:rsidRPr="00E27F40">
              <w:rPr>
                <w:rFonts w:ascii="Lato" w:hAnsi="Lato" w:cs="Lato-Regular"/>
                <w:sz w:val="20"/>
                <w:szCs w:val="20"/>
              </w:rPr>
              <w:t>„5) weryfikuje raport dotyczący informacji o wyrobach zawierających azbest za poprzedni rok kalendarzowy otrzymany na podstawie art. 48 pkt 4 i wzywa do uzupełnień lub wyjaśnień w zakresie wykrytych braków lub pomyłek”.</w:t>
            </w:r>
          </w:p>
        </w:tc>
        <w:tc>
          <w:tcPr>
            <w:tcW w:w="3544" w:type="dxa"/>
          </w:tcPr>
          <w:p w14:paraId="07EA3D50" w14:textId="2926722B" w:rsidR="000C58F6" w:rsidRPr="00E27F40" w:rsidRDefault="000C58F6" w:rsidP="006B6EAD">
            <w:pPr>
              <w:rPr>
                <w:rFonts w:ascii="Lato" w:hAnsi="Lato" w:cs="Lato-Regular"/>
                <w:sz w:val="20"/>
                <w:szCs w:val="20"/>
              </w:rPr>
            </w:pPr>
            <w:r w:rsidRPr="00E27F40">
              <w:rPr>
                <w:rFonts w:ascii="Lato" w:hAnsi="Lato" w:cs="Lato-Regular"/>
                <w:sz w:val="20"/>
                <w:szCs w:val="20"/>
              </w:rPr>
              <w:t xml:space="preserve">Dotychczasowo funkcjonująca forma raportu przesyłanego przez wójta, prezydenta, burmistrza nie daje mechanizmów weryfikacji, poza tym jest to działanie zbędne z punktu widzenia przypisania kompetencji wprowadzania deklaracji osób fizycznych niebędących przedsiębiorcami przez ten organ. Każdy z organów w podziale na ich kompetencje ma za zadanie nadzorowanie poprawności deklaracji „użytkujących”. </w:t>
            </w:r>
          </w:p>
          <w:p w14:paraId="452100D5" w14:textId="7F06566C" w:rsidR="000C58F6" w:rsidRPr="00E27F40" w:rsidRDefault="000C58F6" w:rsidP="006B6EAD">
            <w:pPr>
              <w:rPr>
                <w:rFonts w:ascii="Lato" w:hAnsi="Lato" w:cs="Lato-Regular"/>
                <w:sz w:val="20"/>
                <w:szCs w:val="20"/>
              </w:rPr>
            </w:pPr>
            <w:r w:rsidRPr="00E27F40">
              <w:rPr>
                <w:rFonts w:ascii="Lato" w:hAnsi="Lato" w:cs="Lato-Regular"/>
                <w:sz w:val="20"/>
                <w:szCs w:val="20"/>
              </w:rPr>
              <w:t>Podział kompetencji ma umożliwić ciągłość i poprawność gromadzenia informacji o wyrobach zawierających azbest, a Marszałek nie może odpowiadać za niespójności będące wynikiem działań przypisanych innym organom.</w:t>
            </w:r>
          </w:p>
          <w:p w14:paraId="55D20416" w14:textId="57DDF9A3" w:rsidR="000C58F6" w:rsidRPr="00E27F40" w:rsidRDefault="000C58F6" w:rsidP="006B6EAD">
            <w:pPr>
              <w:rPr>
                <w:rFonts w:ascii="Lato" w:hAnsi="Lato" w:cs="Lato-Regular"/>
                <w:sz w:val="20"/>
                <w:szCs w:val="20"/>
              </w:rPr>
            </w:pPr>
            <w:r w:rsidRPr="00E27F40">
              <w:rPr>
                <w:rFonts w:ascii="Lato" w:hAnsi="Lato" w:cs="Lato-Regular"/>
                <w:sz w:val="20"/>
                <w:szCs w:val="20"/>
              </w:rPr>
              <w:t>Podwójna weryfikacja stanowi ponadnormatywne obciążenie organów.</w:t>
            </w:r>
          </w:p>
        </w:tc>
        <w:tc>
          <w:tcPr>
            <w:tcW w:w="2693" w:type="dxa"/>
          </w:tcPr>
          <w:p w14:paraId="20608823" w14:textId="77777777" w:rsidR="00150EA4" w:rsidRPr="00E27F40" w:rsidRDefault="00150EA4" w:rsidP="006B6EAD">
            <w:pPr>
              <w:autoSpaceDE w:val="0"/>
              <w:autoSpaceDN w:val="0"/>
              <w:adjustRightInd w:val="0"/>
              <w:rPr>
                <w:rFonts w:ascii="Lato" w:hAnsi="Lato" w:cs="Times New Roman"/>
                <w:b/>
                <w:bCs/>
                <w:sz w:val="20"/>
                <w:szCs w:val="20"/>
              </w:rPr>
            </w:pPr>
            <w:r w:rsidRPr="00E27F40">
              <w:rPr>
                <w:rFonts w:ascii="Lato" w:hAnsi="Lato" w:cs="Times New Roman"/>
                <w:b/>
                <w:bCs/>
                <w:sz w:val="20"/>
                <w:szCs w:val="20"/>
              </w:rPr>
              <w:t>U</w:t>
            </w:r>
          </w:p>
          <w:p w14:paraId="325374F1" w14:textId="77777777" w:rsidR="00150EA4" w:rsidRPr="00E27F40" w:rsidRDefault="00150EA4" w:rsidP="006B6EAD">
            <w:pPr>
              <w:rPr>
                <w:rFonts w:ascii="Lato" w:hAnsi="Lato" w:cs="Lato-Regular"/>
                <w:b/>
                <w:bCs/>
                <w:sz w:val="20"/>
                <w:szCs w:val="20"/>
              </w:rPr>
            </w:pPr>
            <w:r w:rsidRPr="00E27F40">
              <w:rPr>
                <w:rFonts w:ascii="Lato" w:hAnsi="Lato" w:cs="Lato-Regular"/>
                <w:b/>
                <w:bCs/>
                <w:sz w:val="20"/>
                <w:szCs w:val="20"/>
              </w:rPr>
              <w:t>Uwaga uwzględniona.</w:t>
            </w:r>
          </w:p>
          <w:p w14:paraId="46BA0D4E" w14:textId="77777777" w:rsidR="00150EA4" w:rsidRPr="00E27F40" w:rsidRDefault="00150EA4" w:rsidP="006B6EAD">
            <w:pPr>
              <w:rPr>
                <w:rFonts w:ascii="Lato" w:hAnsi="Lato" w:cs="Lato-Regular"/>
                <w:b/>
                <w:bCs/>
                <w:sz w:val="20"/>
                <w:szCs w:val="20"/>
              </w:rPr>
            </w:pPr>
            <w:r w:rsidRPr="00E27F40">
              <w:rPr>
                <w:rFonts w:ascii="Lato" w:hAnsi="Lato" w:cs="Lato-Regular"/>
                <w:b/>
                <w:bCs/>
                <w:sz w:val="20"/>
                <w:szCs w:val="20"/>
              </w:rPr>
              <w:t xml:space="preserve"> </w:t>
            </w:r>
          </w:p>
          <w:p w14:paraId="74F3999B" w14:textId="4DA5FE6E" w:rsidR="000C58F6" w:rsidRPr="00E27F40" w:rsidRDefault="002E473B" w:rsidP="006B6EAD">
            <w:pPr>
              <w:autoSpaceDE w:val="0"/>
              <w:autoSpaceDN w:val="0"/>
              <w:adjustRightInd w:val="0"/>
              <w:rPr>
                <w:rFonts w:ascii="Lato" w:hAnsi="Lato" w:cs="Times New Roman"/>
                <w:sz w:val="20"/>
                <w:szCs w:val="20"/>
              </w:rPr>
            </w:pPr>
            <w:r w:rsidRPr="00E27F40">
              <w:rPr>
                <w:rFonts w:ascii="Lato" w:hAnsi="Lato" w:cs="Calibri"/>
                <w:sz w:val="20"/>
                <w:szCs w:val="20"/>
              </w:rPr>
              <w:t>W wyniku innych uwag obowiązek weryfikacji raportów został usunięty</w:t>
            </w:r>
            <w:r>
              <w:rPr>
                <w:rFonts w:ascii="Lato" w:hAnsi="Lato" w:cs="Calibri"/>
                <w:sz w:val="20"/>
                <w:szCs w:val="20"/>
              </w:rPr>
              <w:t>.</w:t>
            </w:r>
          </w:p>
        </w:tc>
      </w:tr>
      <w:tr w:rsidR="00570626" w:rsidRPr="00E27F40" w14:paraId="1870FA38" w14:textId="77777777" w:rsidTr="00567FD1">
        <w:trPr>
          <w:trHeight w:val="1133"/>
        </w:trPr>
        <w:tc>
          <w:tcPr>
            <w:tcW w:w="586" w:type="dxa"/>
          </w:tcPr>
          <w:p w14:paraId="12E87386" w14:textId="2784144D" w:rsidR="000C58F6" w:rsidRPr="00E27F40" w:rsidRDefault="00ED7CEF" w:rsidP="006B6EAD">
            <w:pPr>
              <w:rPr>
                <w:rFonts w:ascii="Lato" w:hAnsi="Lato" w:cs="Times New Roman"/>
                <w:sz w:val="20"/>
                <w:szCs w:val="20"/>
              </w:rPr>
            </w:pPr>
            <w:r w:rsidRPr="00E27F40">
              <w:rPr>
                <w:rFonts w:ascii="Lato" w:hAnsi="Lato" w:cs="Times New Roman"/>
                <w:sz w:val="20"/>
                <w:szCs w:val="20"/>
              </w:rPr>
              <w:lastRenderedPageBreak/>
              <w:t>132</w:t>
            </w:r>
          </w:p>
        </w:tc>
        <w:tc>
          <w:tcPr>
            <w:tcW w:w="1559" w:type="dxa"/>
          </w:tcPr>
          <w:p w14:paraId="7AA48C9B" w14:textId="4E164644" w:rsidR="000C58F6" w:rsidRPr="00E27F40" w:rsidRDefault="000C58F6" w:rsidP="006B6EAD">
            <w:pPr>
              <w:rPr>
                <w:rFonts w:ascii="Lato" w:hAnsi="Lato" w:cs="Times New Roman"/>
                <w:b/>
                <w:sz w:val="20"/>
                <w:szCs w:val="20"/>
              </w:rPr>
            </w:pPr>
            <w:r w:rsidRPr="00E27F40">
              <w:rPr>
                <w:rFonts w:ascii="Lato" w:hAnsi="Lato" w:cs="Times New Roman"/>
                <w:b/>
                <w:sz w:val="20"/>
                <w:szCs w:val="20"/>
              </w:rPr>
              <w:t xml:space="preserve">Art. 50 pkt 5 i 6, art. 6 ust. 1, art. 7 </w:t>
            </w:r>
          </w:p>
        </w:tc>
        <w:tc>
          <w:tcPr>
            <w:tcW w:w="1984" w:type="dxa"/>
          </w:tcPr>
          <w:p w14:paraId="4DE5D6B0" w14:textId="77777777" w:rsidR="000C58F6" w:rsidRPr="00E27F40" w:rsidRDefault="000C58F6" w:rsidP="006B6EAD">
            <w:pPr>
              <w:rPr>
                <w:rFonts w:ascii="Lato" w:hAnsi="Lato" w:cs="Times New Roman"/>
                <w:b/>
                <w:sz w:val="20"/>
                <w:szCs w:val="20"/>
              </w:rPr>
            </w:pPr>
            <w:r w:rsidRPr="00E27F40">
              <w:rPr>
                <w:rFonts w:ascii="Lato" w:hAnsi="Lato" w:cs="Times New Roman"/>
                <w:b/>
                <w:sz w:val="20"/>
                <w:szCs w:val="20"/>
              </w:rPr>
              <w:t>Związek Województw RP</w:t>
            </w:r>
          </w:p>
          <w:p w14:paraId="15B3079A" w14:textId="38F820CF" w:rsidR="000C58F6" w:rsidRPr="00E27F40" w:rsidRDefault="000C58F6" w:rsidP="006B6EAD">
            <w:pPr>
              <w:rPr>
                <w:rFonts w:ascii="Times New Roman" w:hAnsi="Times New Roman"/>
                <w:sz w:val="24"/>
                <w:szCs w:val="24"/>
              </w:rPr>
            </w:pPr>
            <w:r w:rsidRPr="00E27F40">
              <w:rPr>
                <w:rFonts w:ascii="Lato" w:hAnsi="Lato" w:cs="Times New Roman"/>
                <w:b/>
                <w:sz w:val="20"/>
                <w:szCs w:val="20"/>
              </w:rPr>
              <w:t>(</w:t>
            </w:r>
            <w:r w:rsidRPr="00E27F40">
              <w:rPr>
                <w:rFonts w:ascii="Lato" w:hAnsi="Lato" w:cs="Times New Roman"/>
                <w:bCs/>
                <w:sz w:val="20"/>
                <w:szCs w:val="20"/>
              </w:rPr>
              <w:t>Urząd Marszałkowski Województwa Małopolskiego)</w:t>
            </w:r>
          </w:p>
        </w:tc>
        <w:tc>
          <w:tcPr>
            <w:tcW w:w="3544" w:type="dxa"/>
          </w:tcPr>
          <w:p w14:paraId="10376B00" w14:textId="31E51A21" w:rsidR="000C58F6" w:rsidRPr="00E27F40" w:rsidRDefault="000C58F6" w:rsidP="006B6EAD">
            <w:pPr>
              <w:autoSpaceDE w:val="0"/>
              <w:autoSpaceDN w:val="0"/>
              <w:adjustRightInd w:val="0"/>
              <w:rPr>
                <w:rFonts w:ascii="Lato" w:hAnsi="Lato" w:cs="Lato-Regular"/>
                <w:sz w:val="20"/>
                <w:szCs w:val="20"/>
              </w:rPr>
            </w:pPr>
            <w:r w:rsidRPr="00E27F40">
              <w:rPr>
                <w:rFonts w:ascii="Lato" w:hAnsi="Lato" w:cs="Lato-Regular"/>
                <w:sz w:val="20"/>
                <w:szCs w:val="20"/>
              </w:rPr>
              <w:t>Potencjalne konsekwencje dla organu (np. marszałka województwa) w przypadku niezrealizowania obowiązku (np. weryfikacja występowania wyrobów, wezwanie do złożenia deklaracji).</w:t>
            </w:r>
          </w:p>
        </w:tc>
        <w:tc>
          <w:tcPr>
            <w:tcW w:w="3544" w:type="dxa"/>
          </w:tcPr>
          <w:p w14:paraId="3910A07D" w14:textId="7D595C6B" w:rsidR="000C58F6" w:rsidRPr="00E27F40" w:rsidRDefault="000C58F6" w:rsidP="006B6EAD">
            <w:pPr>
              <w:rPr>
                <w:rFonts w:ascii="Lato" w:hAnsi="Lato" w:cs="Lato-Regular"/>
                <w:sz w:val="20"/>
                <w:szCs w:val="20"/>
              </w:rPr>
            </w:pPr>
            <w:r w:rsidRPr="00E27F40">
              <w:rPr>
                <w:rFonts w:ascii="Lato" w:hAnsi="Lato" w:cs="Lato-Regular"/>
                <w:sz w:val="20"/>
                <w:szCs w:val="20"/>
              </w:rPr>
              <w:t>Jakich konsekwencji może spodziewać się marszałek województwa, jeśli nie dopełni w/w obowiązku, szczególnie, że obowiązek jest sformułowany w sposób warunkowy? Czy są przewidziane jakiekolwiek konsekwencje odnośnie innych obowiązków, takich jak np. niezweryfikowanie raportów rocznych lub niezaakceptowanie ich w terminie do 15 listopada?</w:t>
            </w:r>
          </w:p>
        </w:tc>
        <w:tc>
          <w:tcPr>
            <w:tcW w:w="2693" w:type="dxa"/>
          </w:tcPr>
          <w:p w14:paraId="7F530F74" w14:textId="77777777" w:rsidR="00150EA4" w:rsidRPr="00E27F40" w:rsidRDefault="00150EA4" w:rsidP="006B6EAD">
            <w:pPr>
              <w:autoSpaceDE w:val="0"/>
              <w:autoSpaceDN w:val="0"/>
              <w:adjustRightInd w:val="0"/>
              <w:rPr>
                <w:rFonts w:ascii="Lato" w:hAnsi="Lato" w:cs="Times New Roman"/>
                <w:b/>
                <w:bCs/>
                <w:sz w:val="20"/>
                <w:szCs w:val="20"/>
              </w:rPr>
            </w:pPr>
            <w:r w:rsidRPr="00E27F40">
              <w:rPr>
                <w:rFonts w:ascii="Lato" w:hAnsi="Lato" w:cs="Times New Roman"/>
                <w:b/>
                <w:bCs/>
                <w:sz w:val="20"/>
                <w:szCs w:val="20"/>
              </w:rPr>
              <w:t>U</w:t>
            </w:r>
          </w:p>
          <w:p w14:paraId="3084E155" w14:textId="77777777" w:rsidR="00150EA4" w:rsidRPr="00E27F40" w:rsidRDefault="00150EA4" w:rsidP="006B6EAD">
            <w:pPr>
              <w:rPr>
                <w:rFonts w:ascii="Lato" w:hAnsi="Lato" w:cs="Lato-Regular"/>
                <w:b/>
                <w:bCs/>
                <w:sz w:val="20"/>
                <w:szCs w:val="20"/>
              </w:rPr>
            </w:pPr>
            <w:r w:rsidRPr="00E27F40">
              <w:rPr>
                <w:rFonts w:ascii="Lato" w:hAnsi="Lato" w:cs="Lato-Regular"/>
                <w:b/>
                <w:bCs/>
                <w:sz w:val="20"/>
                <w:szCs w:val="20"/>
              </w:rPr>
              <w:t>Uwaga uwzględniona.</w:t>
            </w:r>
          </w:p>
          <w:p w14:paraId="74C54E05" w14:textId="77777777" w:rsidR="00150EA4" w:rsidRPr="00E27F40" w:rsidRDefault="00150EA4" w:rsidP="006B6EAD">
            <w:pPr>
              <w:rPr>
                <w:rFonts w:ascii="Lato" w:hAnsi="Lato" w:cs="Lato-Regular"/>
                <w:b/>
                <w:bCs/>
                <w:sz w:val="20"/>
                <w:szCs w:val="20"/>
              </w:rPr>
            </w:pPr>
            <w:r w:rsidRPr="00E27F40">
              <w:rPr>
                <w:rFonts w:ascii="Lato" w:hAnsi="Lato" w:cs="Lato-Regular"/>
                <w:b/>
                <w:bCs/>
                <w:sz w:val="20"/>
                <w:szCs w:val="20"/>
              </w:rPr>
              <w:t xml:space="preserve"> </w:t>
            </w:r>
          </w:p>
          <w:p w14:paraId="4DE9ABCF" w14:textId="554BD925" w:rsidR="000C58F6" w:rsidRPr="00E27F40" w:rsidRDefault="002E473B" w:rsidP="006B6EAD">
            <w:pPr>
              <w:autoSpaceDE w:val="0"/>
              <w:autoSpaceDN w:val="0"/>
              <w:adjustRightInd w:val="0"/>
              <w:rPr>
                <w:rFonts w:ascii="Lato" w:hAnsi="Lato" w:cs="Times New Roman"/>
                <w:sz w:val="20"/>
                <w:szCs w:val="20"/>
              </w:rPr>
            </w:pPr>
            <w:r w:rsidRPr="00E27F40">
              <w:rPr>
                <w:rFonts w:ascii="Lato" w:hAnsi="Lato" w:cs="Calibri"/>
                <w:sz w:val="20"/>
                <w:szCs w:val="20"/>
              </w:rPr>
              <w:t>W wyniku innych uwag obowiązek weryfikacji raportów został usunięty</w:t>
            </w:r>
            <w:r>
              <w:rPr>
                <w:rFonts w:ascii="Lato" w:hAnsi="Lato" w:cs="Calibri"/>
                <w:sz w:val="20"/>
                <w:szCs w:val="20"/>
              </w:rPr>
              <w:t>.</w:t>
            </w:r>
          </w:p>
        </w:tc>
      </w:tr>
      <w:tr w:rsidR="00570626" w:rsidRPr="00E27F40" w14:paraId="5D64FDEE" w14:textId="77777777" w:rsidTr="00567FD1">
        <w:trPr>
          <w:trHeight w:val="1133"/>
        </w:trPr>
        <w:tc>
          <w:tcPr>
            <w:tcW w:w="586" w:type="dxa"/>
          </w:tcPr>
          <w:p w14:paraId="6B95450B" w14:textId="2BDC0569" w:rsidR="000C58F6" w:rsidRPr="00E27F40" w:rsidRDefault="00ED7CEF" w:rsidP="006B6EAD">
            <w:pPr>
              <w:rPr>
                <w:rFonts w:ascii="Lato" w:hAnsi="Lato" w:cs="Times New Roman"/>
                <w:sz w:val="20"/>
                <w:szCs w:val="20"/>
              </w:rPr>
            </w:pPr>
            <w:r w:rsidRPr="00E27F40">
              <w:rPr>
                <w:rFonts w:ascii="Lato" w:hAnsi="Lato" w:cs="Times New Roman"/>
                <w:sz w:val="20"/>
                <w:szCs w:val="20"/>
              </w:rPr>
              <w:t>133</w:t>
            </w:r>
          </w:p>
        </w:tc>
        <w:tc>
          <w:tcPr>
            <w:tcW w:w="1559" w:type="dxa"/>
          </w:tcPr>
          <w:p w14:paraId="5886AAE9" w14:textId="66A7C578" w:rsidR="000C58F6" w:rsidRPr="00E27F40" w:rsidRDefault="000C58F6" w:rsidP="006B6EAD">
            <w:pPr>
              <w:rPr>
                <w:rFonts w:ascii="Lato" w:hAnsi="Lato" w:cs="Times New Roman"/>
                <w:b/>
                <w:sz w:val="20"/>
                <w:szCs w:val="20"/>
              </w:rPr>
            </w:pPr>
            <w:r w:rsidRPr="00E27F40">
              <w:rPr>
                <w:rFonts w:ascii="Lato" w:hAnsi="Lato" w:cs="Times New Roman"/>
                <w:b/>
                <w:sz w:val="20"/>
                <w:szCs w:val="20"/>
              </w:rPr>
              <w:t>Art. 50 pkt 5, 6 i 7</w:t>
            </w:r>
          </w:p>
        </w:tc>
        <w:tc>
          <w:tcPr>
            <w:tcW w:w="1984" w:type="dxa"/>
          </w:tcPr>
          <w:p w14:paraId="7487BE34" w14:textId="77777777" w:rsidR="000C58F6" w:rsidRPr="00E27F40" w:rsidRDefault="000C58F6" w:rsidP="006B6EAD">
            <w:pPr>
              <w:rPr>
                <w:rFonts w:ascii="Lato" w:hAnsi="Lato" w:cs="Times New Roman"/>
                <w:b/>
                <w:sz w:val="20"/>
                <w:szCs w:val="20"/>
              </w:rPr>
            </w:pPr>
            <w:r w:rsidRPr="00E27F40">
              <w:rPr>
                <w:rFonts w:ascii="Lato" w:hAnsi="Lato" w:cs="Times New Roman"/>
                <w:b/>
                <w:sz w:val="20"/>
                <w:szCs w:val="20"/>
              </w:rPr>
              <w:t>Związek Województw RP</w:t>
            </w:r>
          </w:p>
          <w:p w14:paraId="4157867C" w14:textId="220F7B12" w:rsidR="000C58F6" w:rsidRPr="00E27F40" w:rsidRDefault="000C58F6" w:rsidP="006B6EAD">
            <w:pPr>
              <w:rPr>
                <w:rFonts w:ascii="Lato" w:hAnsi="Lato" w:cs="Times New Roman"/>
                <w:b/>
                <w:sz w:val="20"/>
                <w:szCs w:val="20"/>
              </w:rPr>
            </w:pPr>
            <w:r w:rsidRPr="00E27F40">
              <w:rPr>
                <w:rFonts w:cs="Calibri"/>
              </w:rPr>
              <w:t>(Urząd Marszałkowski Województwa Warmińsko-Mazurskiego)</w:t>
            </w:r>
          </w:p>
        </w:tc>
        <w:tc>
          <w:tcPr>
            <w:tcW w:w="3544" w:type="dxa"/>
          </w:tcPr>
          <w:p w14:paraId="55CF14B8" w14:textId="1A2BEC0D" w:rsidR="000C58F6" w:rsidRPr="00E27F40" w:rsidRDefault="000C58F6" w:rsidP="006B6EAD">
            <w:pPr>
              <w:autoSpaceDE w:val="0"/>
              <w:autoSpaceDN w:val="0"/>
              <w:adjustRightInd w:val="0"/>
              <w:rPr>
                <w:rFonts w:ascii="Lato" w:hAnsi="Lato" w:cs="Lato-Regular"/>
                <w:sz w:val="20"/>
                <w:szCs w:val="20"/>
              </w:rPr>
            </w:pPr>
            <w:r w:rsidRPr="00E27F40">
              <w:rPr>
                <w:rFonts w:ascii="Lato" w:hAnsi="Lato" w:cs="Lato-Regular"/>
                <w:sz w:val="20"/>
                <w:szCs w:val="20"/>
              </w:rPr>
              <w:t>Usunąć art. 50 pkt 5), 6) i 7)</w:t>
            </w:r>
            <w:r w:rsidR="009A3ADB" w:rsidRPr="00E27F40">
              <w:rPr>
                <w:rFonts w:ascii="Lato" w:hAnsi="Lato" w:cs="Lato-Regular"/>
                <w:sz w:val="20"/>
                <w:szCs w:val="20"/>
              </w:rPr>
              <w:t>.</w:t>
            </w:r>
          </w:p>
        </w:tc>
        <w:tc>
          <w:tcPr>
            <w:tcW w:w="3544" w:type="dxa"/>
          </w:tcPr>
          <w:p w14:paraId="045AB03D" w14:textId="45C37161" w:rsidR="000C58F6" w:rsidRPr="00E27F40" w:rsidRDefault="000C58F6" w:rsidP="002A4238">
            <w:pPr>
              <w:autoSpaceDE w:val="0"/>
              <w:autoSpaceDN w:val="0"/>
              <w:adjustRightInd w:val="0"/>
              <w:rPr>
                <w:rFonts w:ascii="Lato" w:hAnsi="Lato" w:cs="Lato-Regular"/>
                <w:sz w:val="20"/>
                <w:szCs w:val="20"/>
              </w:rPr>
            </w:pPr>
            <w:r w:rsidRPr="00E27F40">
              <w:rPr>
                <w:rFonts w:ascii="Lato" w:hAnsi="Lato" w:cs="Lato-Regular"/>
                <w:sz w:val="20"/>
                <w:szCs w:val="20"/>
              </w:rPr>
              <w:t>Za prawidłowość danych wprowadzanych przez wójta, burmistrza, prezydenta miasta na</w:t>
            </w:r>
            <w:r w:rsidR="006D55C7" w:rsidRPr="00E27F40">
              <w:rPr>
                <w:rFonts w:ascii="Lato" w:hAnsi="Lato" w:cs="Lato-Regular"/>
                <w:sz w:val="20"/>
                <w:szCs w:val="20"/>
              </w:rPr>
              <w:t xml:space="preserve"> </w:t>
            </w:r>
            <w:r w:rsidRPr="00E27F40">
              <w:rPr>
                <w:rFonts w:ascii="Lato" w:hAnsi="Lato" w:cs="Lato-Regular"/>
                <w:sz w:val="20"/>
                <w:szCs w:val="20"/>
              </w:rPr>
              <w:t>podstawie złożonych do tych organów deklaracji przez użytkujących wyroby</w:t>
            </w:r>
            <w:r w:rsidR="006D55C7" w:rsidRPr="00E27F40">
              <w:rPr>
                <w:rFonts w:ascii="Lato" w:hAnsi="Lato" w:cs="Lato-Regular"/>
                <w:sz w:val="20"/>
                <w:szCs w:val="20"/>
              </w:rPr>
              <w:t xml:space="preserve"> </w:t>
            </w:r>
            <w:r w:rsidRPr="00E27F40">
              <w:rPr>
                <w:rFonts w:ascii="Lato" w:hAnsi="Lato" w:cs="Lato-Regular"/>
                <w:sz w:val="20"/>
                <w:szCs w:val="20"/>
              </w:rPr>
              <w:t>będące osobami fizycznymi odpowiada</w:t>
            </w:r>
            <w:r w:rsidR="006D55C7" w:rsidRPr="00E27F40">
              <w:rPr>
                <w:rFonts w:ascii="Lato" w:hAnsi="Lato" w:cs="Lato-Regular"/>
                <w:sz w:val="20"/>
                <w:szCs w:val="20"/>
              </w:rPr>
              <w:t xml:space="preserve"> </w:t>
            </w:r>
            <w:r w:rsidRPr="00E27F40">
              <w:rPr>
                <w:rFonts w:ascii="Lato" w:hAnsi="Lato" w:cs="Lato-Regular"/>
                <w:sz w:val="20"/>
                <w:szCs w:val="20"/>
              </w:rPr>
              <w:t>ww. organ. Organy te też weryfikują dane zawarte w składanych do nich deklaracjach. Dane zawarte w tych raportach to dane czysto liczbowe, których marszałek nie jest w stanie</w:t>
            </w:r>
            <w:r w:rsidR="006D55C7" w:rsidRPr="00E27F40">
              <w:rPr>
                <w:rFonts w:ascii="Lato" w:hAnsi="Lato" w:cs="Lato-Regular"/>
                <w:sz w:val="20"/>
                <w:szCs w:val="20"/>
              </w:rPr>
              <w:t xml:space="preserve"> </w:t>
            </w:r>
            <w:r w:rsidRPr="00E27F40">
              <w:rPr>
                <w:rFonts w:ascii="Lato" w:hAnsi="Lato" w:cs="Lato-Regular"/>
                <w:sz w:val="20"/>
                <w:szCs w:val="20"/>
              </w:rPr>
              <w:t>zweryfikować i też nie rolą marszałka</w:t>
            </w:r>
            <w:r w:rsidR="006D55C7" w:rsidRPr="00E27F40">
              <w:rPr>
                <w:rFonts w:ascii="Lato" w:hAnsi="Lato" w:cs="Lato-Regular"/>
                <w:sz w:val="20"/>
                <w:szCs w:val="20"/>
              </w:rPr>
              <w:t xml:space="preserve"> </w:t>
            </w:r>
            <w:r w:rsidRPr="00E27F40">
              <w:rPr>
                <w:rFonts w:ascii="Lato" w:hAnsi="Lato" w:cs="Lato-Regular"/>
                <w:sz w:val="20"/>
                <w:szCs w:val="20"/>
              </w:rPr>
              <w:t>powinna być kontrola nad tymi danymi.</w:t>
            </w:r>
            <w:r w:rsidR="002A4238" w:rsidRPr="00E27F40">
              <w:rPr>
                <w:rFonts w:ascii="Lato" w:hAnsi="Lato" w:cs="Lato-Regular"/>
                <w:sz w:val="20"/>
                <w:szCs w:val="20"/>
              </w:rPr>
              <w:t xml:space="preserve"> </w:t>
            </w:r>
            <w:r w:rsidRPr="00E27F40">
              <w:rPr>
                <w:rFonts w:ascii="Lato" w:hAnsi="Lato" w:cs="Lato-Regular"/>
                <w:sz w:val="20"/>
                <w:szCs w:val="20"/>
              </w:rPr>
              <w:t>Jeśli weryfikacja danych i przyjmowanie raportów przez marszałka ma stanowić ich</w:t>
            </w:r>
            <w:r w:rsidR="006D55C7" w:rsidRPr="00E27F40">
              <w:rPr>
                <w:rFonts w:ascii="Lato" w:hAnsi="Lato" w:cs="Lato-Regular"/>
                <w:sz w:val="20"/>
                <w:szCs w:val="20"/>
              </w:rPr>
              <w:t xml:space="preserve"> </w:t>
            </w:r>
            <w:r w:rsidRPr="00E27F40">
              <w:rPr>
                <w:rFonts w:ascii="Lato" w:hAnsi="Lato" w:cs="Lato-Regular"/>
                <w:sz w:val="20"/>
                <w:szCs w:val="20"/>
              </w:rPr>
              <w:t>zatwierdzanie w systemie, bez możliwości analizy, niewłaściwe jest cedowanie na marszałka tych obowiązków.</w:t>
            </w:r>
            <w:r w:rsidR="002A4238" w:rsidRPr="00E27F40">
              <w:rPr>
                <w:rFonts w:ascii="Lato" w:hAnsi="Lato" w:cs="Lato-Regular"/>
                <w:sz w:val="20"/>
                <w:szCs w:val="20"/>
              </w:rPr>
              <w:t xml:space="preserve"> </w:t>
            </w:r>
            <w:r w:rsidRPr="00E27F40">
              <w:rPr>
                <w:rFonts w:ascii="Lato" w:hAnsi="Lato" w:cs="Lato-Regular"/>
                <w:sz w:val="20"/>
                <w:szCs w:val="20"/>
              </w:rPr>
              <w:t>Ponadto za brak przesłania raportu nie określono dla gminy żadnych sankcji, co może skutkować brakiem możliwości skutecznego egzekwowania danych.</w:t>
            </w:r>
          </w:p>
        </w:tc>
        <w:tc>
          <w:tcPr>
            <w:tcW w:w="2693" w:type="dxa"/>
          </w:tcPr>
          <w:p w14:paraId="072B705E" w14:textId="77777777" w:rsidR="00150EA4" w:rsidRPr="00E27F40" w:rsidRDefault="00150EA4" w:rsidP="006B6EAD">
            <w:pPr>
              <w:autoSpaceDE w:val="0"/>
              <w:autoSpaceDN w:val="0"/>
              <w:adjustRightInd w:val="0"/>
              <w:rPr>
                <w:rFonts w:ascii="Lato" w:hAnsi="Lato" w:cs="Times New Roman"/>
                <w:b/>
                <w:bCs/>
                <w:sz w:val="20"/>
                <w:szCs w:val="20"/>
              </w:rPr>
            </w:pPr>
            <w:r w:rsidRPr="00E27F40">
              <w:rPr>
                <w:rFonts w:ascii="Lato" w:hAnsi="Lato" w:cs="Times New Roman"/>
                <w:b/>
                <w:bCs/>
                <w:sz w:val="20"/>
                <w:szCs w:val="20"/>
              </w:rPr>
              <w:t>U</w:t>
            </w:r>
          </w:p>
          <w:p w14:paraId="28828910" w14:textId="77777777" w:rsidR="00150EA4" w:rsidRPr="00E27F40" w:rsidRDefault="00150EA4" w:rsidP="006B6EAD">
            <w:pPr>
              <w:rPr>
                <w:rFonts w:ascii="Lato" w:hAnsi="Lato" w:cs="Lato-Regular"/>
                <w:b/>
                <w:bCs/>
                <w:sz w:val="20"/>
                <w:szCs w:val="20"/>
              </w:rPr>
            </w:pPr>
            <w:r w:rsidRPr="00E27F40">
              <w:rPr>
                <w:rFonts w:ascii="Lato" w:hAnsi="Lato" w:cs="Lato-Regular"/>
                <w:b/>
                <w:bCs/>
                <w:sz w:val="20"/>
                <w:szCs w:val="20"/>
              </w:rPr>
              <w:t>Uwaga uwzględniona.</w:t>
            </w:r>
          </w:p>
          <w:p w14:paraId="32D0E628" w14:textId="77777777" w:rsidR="00150EA4" w:rsidRPr="00E27F40" w:rsidRDefault="00150EA4" w:rsidP="006B6EAD">
            <w:pPr>
              <w:rPr>
                <w:rFonts w:ascii="Lato" w:hAnsi="Lato" w:cs="Lato-Regular"/>
                <w:b/>
                <w:bCs/>
                <w:sz w:val="20"/>
                <w:szCs w:val="20"/>
              </w:rPr>
            </w:pPr>
            <w:r w:rsidRPr="00E27F40">
              <w:rPr>
                <w:rFonts w:ascii="Lato" w:hAnsi="Lato" w:cs="Lato-Regular"/>
                <w:b/>
                <w:bCs/>
                <w:sz w:val="20"/>
                <w:szCs w:val="20"/>
              </w:rPr>
              <w:t xml:space="preserve"> </w:t>
            </w:r>
          </w:p>
          <w:p w14:paraId="2627BC06" w14:textId="0A7B2E59" w:rsidR="000C58F6" w:rsidRPr="00E27F40" w:rsidRDefault="002E473B" w:rsidP="006B6EAD">
            <w:pPr>
              <w:autoSpaceDE w:val="0"/>
              <w:autoSpaceDN w:val="0"/>
              <w:adjustRightInd w:val="0"/>
              <w:rPr>
                <w:rFonts w:ascii="Lato" w:hAnsi="Lato" w:cs="Times New Roman"/>
                <w:sz w:val="20"/>
                <w:szCs w:val="20"/>
              </w:rPr>
            </w:pPr>
            <w:r w:rsidRPr="00E27F40">
              <w:rPr>
                <w:rFonts w:ascii="Lato" w:hAnsi="Lato" w:cs="Calibri"/>
                <w:sz w:val="20"/>
                <w:szCs w:val="20"/>
              </w:rPr>
              <w:t>W wyniku innych uwag obowiązek weryfikacji raportów został usunięty</w:t>
            </w:r>
            <w:r>
              <w:rPr>
                <w:rFonts w:ascii="Lato" w:hAnsi="Lato" w:cs="Calibri"/>
                <w:sz w:val="20"/>
                <w:szCs w:val="20"/>
              </w:rPr>
              <w:t>.</w:t>
            </w:r>
          </w:p>
        </w:tc>
      </w:tr>
      <w:tr w:rsidR="00570626" w:rsidRPr="00E27F40" w14:paraId="5CB79BA9" w14:textId="77777777" w:rsidTr="00D455BE">
        <w:trPr>
          <w:trHeight w:val="553"/>
        </w:trPr>
        <w:tc>
          <w:tcPr>
            <w:tcW w:w="586" w:type="dxa"/>
          </w:tcPr>
          <w:p w14:paraId="30538514" w14:textId="09EF6649" w:rsidR="000C58F6" w:rsidRPr="00E27F40" w:rsidRDefault="00ED7CEF" w:rsidP="006B6EAD">
            <w:pPr>
              <w:rPr>
                <w:rFonts w:ascii="Lato" w:hAnsi="Lato" w:cs="Times New Roman"/>
                <w:sz w:val="20"/>
                <w:szCs w:val="20"/>
              </w:rPr>
            </w:pPr>
            <w:r w:rsidRPr="00E27F40">
              <w:rPr>
                <w:rFonts w:ascii="Lato" w:hAnsi="Lato" w:cs="Times New Roman"/>
                <w:sz w:val="20"/>
                <w:szCs w:val="20"/>
              </w:rPr>
              <w:lastRenderedPageBreak/>
              <w:t>134</w:t>
            </w:r>
          </w:p>
        </w:tc>
        <w:tc>
          <w:tcPr>
            <w:tcW w:w="1559" w:type="dxa"/>
          </w:tcPr>
          <w:p w14:paraId="0F251F2B" w14:textId="1EEB817B" w:rsidR="000C58F6" w:rsidRPr="00E27F40" w:rsidRDefault="000C58F6" w:rsidP="006B6EAD">
            <w:pPr>
              <w:rPr>
                <w:rFonts w:ascii="Lato" w:hAnsi="Lato" w:cs="Times New Roman"/>
                <w:b/>
                <w:sz w:val="20"/>
                <w:szCs w:val="20"/>
              </w:rPr>
            </w:pPr>
            <w:r w:rsidRPr="00E27F40">
              <w:rPr>
                <w:rFonts w:ascii="Lato" w:hAnsi="Lato" w:cs="Times New Roman"/>
                <w:b/>
                <w:sz w:val="20"/>
                <w:szCs w:val="20"/>
              </w:rPr>
              <w:t xml:space="preserve">Art. 50 pkt 6 </w:t>
            </w:r>
          </w:p>
        </w:tc>
        <w:tc>
          <w:tcPr>
            <w:tcW w:w="1984" w:type="dxa"/>
          </w:tcPr>
          <w:p w14:paraId="4BCD0BCA" w14:textId="77777777" w:rsidR="000C58F6" w:rsidRPr="00E27F40" w:rsidRDefault="000C58F6" w:rsidP="006B6EAD">
            <w:pPr>
              <w:rPr>
                <w:rFonts w:ascii="Lato" w:hAnsi="Lato" w:cs="Times New Roman"/>
                <w:b/>
                <w:bCs/>
                <w:sz w:val="20"/>
                <w:szCs w:val="20"/>
              </w:rPr>
            </w:pPr>
            <w:r w:rsidRPr="00E27F40">
              <w:rPr>
                <w:rFonts w:ascii="Lato" w:hAnsi="Lato" w:cs="Times New Roman"/>
                <w:b/>
                <w:bCs/>
                <w:sz w:val="20"/>
                <w:szCs w:val="20"/>
              </w:rPr>
              <w:t>Związek Województw RP</w:t>
            </w:r>
          </w:p>
          <w:p w14:paraId="1E29725D" w14:textId="144A1A7A" w:rsidR="000C58F6" w:rsidRPr="00E27F40" w:rsidRDefault="000C58F6" w:rsidP="006B6EAD">
            <w:pPr>
              <w:rPr>
                <w:rFonts w:ascii="Lato" w:hAnsi="Lato" w:cs="Times New Roman"/>
                <w:sz w:val="20"/>
                <w:szCs w:val="20"/>
              </w:rPr>
            </w:pPr>
            <w:r w:rsidRPr="00E27F40">
              <w:rPr>
                <w:rFonts w:ascii="Lato" w:hAnsi="Lato" w:cs="Times New Roman"/>
                <w:sz w:val="20"/>
                <w:szCs w:val="20"/>
              </w:rPr>
              <w:t>(Urząd Marszałkowski Województwa Dolnośląskiego)</w:t>
            </w:r>
          </w:p>
        </w:tc>
        <w:tc>
          <w:tcPr>
            <w:tcW w:w="3544" w:type="dxa"/>
          </w:tcPr>
          <w:p w14:paraId="37152709" w14:textId="3F48DA41" w:rsidR="000C58F6" w:rsidRPr="00E27F40" w:rsidRDefault="000C58F6" w:rsidP="006B6EAD">
            <w:pPr>
              <w:autoSpaceDE w:val="0"/>
              <w:autoSpaceDN w:val="0"/>
              <w:adjustRightInd w:val="0"/>
              <w:rPr>
                <w:rFonts w:ascii="Lato" w:hAnsi="Lato" w:cs="Lato-Regular"/>
                <w:sz w:val="20"/>
                <w:szCs w:val="20"/>
              </w:rPr>
            </w:pPr>
            <w:r w:rsidRPr="00E27F40">
              <w:rPr>
                <w:rFonts w:ascii="Lato" w:hAnsi="Lato" w:cs="Lato-Regular"/>
                <w:sz w:val="20"/>
                <w:szCs w:val="20"/>
              </w:rPr>
              <w:t xml:space="preserve">„6) akceptuje raport dotyczący informacji o wyrobach zawierających azbest za poprzedni rok kalendarzowy otrzymany na podstawie art. 48 pkt 4 w terminie do dnia 15 listopada, z wyłączeniem sytuacji w </w:t>
            </w:r>
            <w:r w:rsidRPr="00E27F40">
              <w:rPr>
                <w:rFonts w:ascii="Lato" w:hAnsi="Lato" w:cs="Lato-Regular"/>
                <w:b/>
                <w:bCs/>
                <w:sz w:val="20"/>
                <w:szCs w:val="20"/>
              </w:rPr>
              <w:t>których opóźnienie zachowania tego terminu jest wynikiem nieterminowo otrzymanego raportu”.</w:t>
            </w:r>
          </w:p>
        </w:tc>
        <w:tc>
          <w:tcPr>
            <w:tcW w:w="3544" w:type="dxa"/>
          </w:tcPr>
          <w:p w14:paraId="41876886" w14:textId="279E470D" w:rsidR="000C58F6" w:rsidRPr="00E27F40" w:rsidRDefault="000C58F6" w:rsidP="006B6EAD">
            <w:pPr>
              <w:autoSpaceDE w:val="0"/>
              <w:autoSpaceDN w:val="0"/>
              <w:adjustRightInd w:val="0"/>
              <w:rPr>
                <w:rFonts w:ascii="Lato" w:hAnsi="Lato" w:cs="Times New Roman"/>
                <w:sz w:val="20"/>
                <w:szCs w:val="20"/>
              </w:rPr>
            </w:pPr>
            <w:r w:rsidRPr="00E27F40">
              <w:rPr>
                <w:rFonts w:ascii="Lato" w:hAnsi="Lato" w:cs="Lato-Regular"/>
                <w:sz w:val="20"/>
                <w:szCs w:val="20"/>
              </w:rPr>
              <w:t>Odpowiedzialność za nieterminowość innych organów nie powinna być przeniesiona na marszałka, w związku z tym proponuje się doprecyzowanie tego zapisu.</w:t>
            </w:r>
          </w:p>
        </w:tc>
        <w:tc>
          <w:tcPr>
            <w:tcW w:w="2693" w:type="dxa"/>
          </w:tcPr>
          <w:p w14:paraId="71E0811F" w14:textId="77777777" w:rsidR="00EA3745" w:rsidRPr="00E27F40" w:rsidRDefault="00EA3745" w:rsidP="006B6EAD">
            <w:pPr>
              <w:autoSpaceDE w:val="0"/>
              <w:autoSpaceDN w:val="0"/>
              <w:adjustRightInd w:val="0"/>
              <w:rPr>
                <w:rFonts w:ascii="Lato" w:hAnsi="Lato" w:cs="Times New Roman"/>
                <w:b/>
                <w:bCs/>
                <w:sz w:val="20"/>
                <w:szCs w:val="20"/>
              </w:rPr>
            </w:pPr>
            <w:r w:rsidRPr="00E27F40">
              <w:rPr>
                <w:rFonts w:ascii="Lato" w:hAnsi="Lato" w:cs="Times New Roman"/>
                <w:b/>
                <w:bCs/>
                <w:sz w:val="20"/>
                <w:szCs w:val="20"/>
              </w:rPr>
              <w:t>U</w:t>
            </w:r>
          </w:p>
          <w:p w14:paraId="4CC68742" w14:textId="77777777" w:rsidR="00EA3745" w:rsidRPr="00E27F40" w:rsidRDefault="00EA3745" w:rsidP="006B6EAD">
            <w:pPr>
              <w:rPr>
                <w:rFonts w:ascii="Lato" w:hAnsi="Lato" w:cs="Lato-Regular"/>
                <w:b/>
                <w:bCs/>
                <w:sz w:val="20"/>
                <w:szCs w:val="20"/>
              </w:rPr>
            </w:pPr>
            <w:r w:rsidRPr="00E27F40">
              <w:rPr>
                <w:rFonts w:ascii="Lato" w:hAnsi="Lato" w:cs="Lato-Regular"/>
                <w:b/>
                <w:bCs/>
                <w:sz w:val="20"/>
                <w:szCs w:val="20"/>
              </w:rPr>
              <w:t>Uwaga uwzględniona.</w:t>
            </w:r>
          </w:p>
          <w:p w14:paraId="773FD8B3" w14:textId="77777777" w:rsidR="00EA3745" w:rsidRPr="00E27F40" w:rsidRDefault="00EA3745" w:rsidP="006B6EAD">
            <w:pPr>
              <w:rPr>
                <w:rFonts w:ascii="Lato" w:hAnsi="Lato" w:cs="Lato-Regular"/>
                <w:b/>
                <w:bCs/>
                <w:sz w:val="20"/>
                <w:szCs w:val="20"/>
              </w:rPr>
            </w:pPr>
            <w:r w:rsidRPr="00E27F40">
              <w:rPr>
                <w:rFonts w:ascii="Lato" w:hAnsi="Lato" w:cs="Lato-Regular"/>
                <w:b/>
                <w:bCs/>
                <w:sz w:val="20"/>
                <w:szCs w:val="20"/>
              </w:rPr>
              <w:t xml:space="preserve"> </w:t>
            </w:r>
          </w:p>
          <w:p w14:paraId="02C1B7DF" w14:textId="510B5E32" w:rsidR="000C58F6" w:rsidRPr="00E27F40" w:rsidRDefault="002E473B" w:rsidP="006B6EAD">
            <w:pPr>
              <w:autoSpaceDE w:val="0"/>
              <w:autoSpaceDN w:val="0"/>
              <w:adjustRightInd w:val="0"/>
              <w:rPr>
                <w:rFonts w:ascii="Lato" w:hAnsi="Lato" w:cs="Times New Roman"/>
                <w:b/>
                <w:bCs/>
                <w:sz w:val="20"/>
                <w:szCs w:val="20"/>
              </w:rPr>
            </w:pPr>
            <w:r w:rsidRPr="00E27F40">
              <w:rPr>
                <w:rFonts w:ascii="Lato" w:hAnsi="Lato" w:cs="Calibri"/>
                <w:sz w:val="20"/>
                <w:szCs w:val="20"/>
              </w:rPr>
              <w:t>W wyniku innych uwag obowiązek weryfikacji raportów został usunięty</w:t>
            </w:r>
            <w:r>
              <w:rPr>
                <w:rFonts w:ascii="Lato" w:hAnsi="Lato" w:cs="Calibri"/>
                <w:sz w:val="20"/>
                <w:szCs w:val="20"/>
              </w:rPr>
              <w:t>.</w:t>
            </w:r>
          </w:p>
        </w:tc>
      </w:tr>
      <w:tr w:rsidR="00570626" w:rsidRPr="00E27F40" w14:paraId="36257372" w14:textId="77777777" w:rsidTr="002A4238">
        <w:trPr>
          <w:trHeight w:val="978"/>
        </w:trPr>
        <w:tc>
          <w:tcPr>
            <w:tcW w:w="586" w:type="dxa"/>
          </w:tcPr>
          <w:p w14:paraId="268B053D" w14:textId="28E6043B" w:rsidR="000C58F6" w:rsidRPr="00E27F40" w:rsidRDefault="00ED7CEF" w:rsidP="006B6EAD">
            <w:pPr>
              <w:rPr>
                <w:rFonts w:ascii="Lato" w:hAnsi="Lato" w:cs="Times New Roman"/>
                <w:sz w:val="20"/>
                <w:szCs w:val="20"/>
              </w:rPr>
            </w:pPr>
            <w:r w:rsidRPr="00E27F40">
              <w:rPr>
                <w:rFonts w:ascii="Lato" w:hAnsi="Lato" w:cs="Times New Roman"/>
                <w:sz w:val="20"/>
                <w:szCs w:val="20"/>
              </w:rPr>
              <w:t>135</w:t>
            </w:r>
          </w:p>
        </w:tc>
        <w:tc>
          <w:tcPr>
            <w:tcW w:w="1559" w:type="dxa"/>
          </w:tcPr>
          <w:p w14:paraId="3E54AB69" w14:textId="73AC1659" w:rsidR="000C58F6" w:rsidRPr="00E27F40" w:rsidRDefault="000C58F6" w:rsidP="006B6EAD">
            <w:pPr>
              <w:rPr>
                <w:rFonts w:ascii="Lato" w:hAnsi="Lato" w:cs="Times New Roman"/>
                <w:b/>
                <w:sz w:val="20"/>
                <w:szCs w:val="20"/>
              </w:rPr>
            </w:pPr>
            <w:r w:rsidRPr="00E27F40">
              <w:rPr>
                <w:rFonts w:ascii="Lato" w:hAnsi="Lato" w:cs="Times New Roman"/>
                <w:b/>
                <w:sz w:val="20"/>
                <w:szCs w:val="20"/>
              </w:rPr>
              <w:t xml:space="preserve">Art. 51 ust. 2 pkt 13 </w:t>
            </w:r>
          </w:p>
        </w:tc>
        <w:tc>
          <w:tcPr>
            <w:tcW w:w="1984" w:type="dxa"/>
          </w:tcPr>
          <w:p w14:paraId="5140A21A" w14:textId="00010972" w:rsidR="000C58F6" w:rsidRPr="00E27F40" w:rsidRDefault="000C58F6" w:rsidP="006B6EAD">
            <w:pPr>
              <w:rPr>
                <w:rFonts w:ascii="Lato" w:hAnsi="Lato" w:cs="Times New Roman"/>
                <w:b/>
                <w:bCs/>
                <w:sz w:val="20"/>
                <w:szCs w:val="20"/>
              </w:rPr>
            </w:pPr>
            <w:r w:rsidRPr="00E27F40">
              <w:rPr>
                <w:rFonts w:ascii="Lato" w:hAnsi="Lato" w:cs="Times New Roman"/>
                <w:b/>
                <w:bCs/>
                <w:sz w:val="20"/>
                <w:szCs w:val="20"/>
              </w:rPr>
              <w:t>ECO-POL PRUSZCZ</w:t>
            </w:r>
          </w:p>
        </w:tc>
        <w:tc>
          <w:tcPr>
            <w:tcW w:w="3544" w:type="dxa"/>
          </w:tcPr>
          <w:p w14:paraId="379799CF" w14:textId="7D9AF55F" w:rsidR="000C58F6" w:rsidRPr="00E27F40" w:rsidRDefault="000C58F6" w:rsidP="006B6EAD">
            <w:pPr>
              <w:rPr>
                <w:rFonts w:ascii="Lato" w:hAnsi="Lato" w:cs="Lato-Regular"/>
                <w:sz w:val="20"/>
                <w:szCs w:val="20"/>
              </w:rPr>
            </w:pPr>
            <w:r w:rsidRPr="00E27F40">
              <w:rPr>
                <w:rFonts w:ascii="Times New Roman" w:hAnsi="Times New Roman" w:cs="Times New Roman"/>
              </w:rPr>
              <w:t>„</w:t>
            </w:r>
            <w:r w:rsidRPr="00E27F40">
              <w:rPr>
                <w:rFonts w:ascii="Lato" w:hAnsi="Lato" w:cs="Lato-Regular"/>
                <w:sz w:val="20"/>
                <w:szCs w:val="20"/>
              </w:rPr>
              <w:t>Nr ewidencyjny z rejestru szkół i placówek oświatowych oraz link do tego rejestru” stoi w sprzeczności z Art. 53. ust. 1, pkt 1, litera m) - nr ewidencyjny z rejestru szkół i placówek oświatowych oraz link do tego rejestru, jeśli posiada. W pierwszym przypadku do wniosku o wpis do rejestru – jednostka szkoleniowa ma obligatoryjny obowiązek załączenia nr ewidencyjnego z rejestru szkół i placówek oświatowych – w drugim zaś gdy mowa o wpisie dokonanym przez Ministra – informacja o posiadanym nr ewidencyjnym stanowi już tylko informację dodatkową.</w:t>
            </w:r>
          </w:p>
        </w:tc>
        <w:tc>
          <w:tcPr>
            <w:tcW w:w="3544" w:type="dxa"/>
          </w:tcPr>
          <w:p w14:paraId="4DF47649" w14:textId="77777777" w:rsidR="000C58F6" w:rsidRPr="00E27F40" w:rsidRDefault="000C58F6" w:rsidP="006B6EAD">
            <w:pPr>
              <w:autoSpaceDE w:val="0"/>
              <w:autoSpaceDN w:val="0"/>
              <w:adjustRightInd w:val="0"/>
              <w:rPr>
                <w:rFonts w:ascii="Lato" w:hAnsi="Lato" w:cs="Lato-Regular"/>
                <w:sz w:val="20"/>
                <w:szCs w:val="20"/>
              </w:rPr>
            </w:pPr>
          </w:p>
        </w:tc>
        <w:tc>
          <w:tcPr>
            <w:tcW w:w="2693" w:type="dxa"/>
          </w:tcPr>
          <w:p w14:paraId="3B10092D" w14:textId="40B9D290" w:rsidR="000C58F6" w:rsidRPr="00E27F40" w:rsidRDefault="00866DFB" w:rsidP="006B6EAD">
            <w:pPr>
              <w:rPr>
                <w:rFonts w:ascii="Lato" w:hAnsi="Lato" w:cs="Lato-Regular"/>
                <w:b/>
                <w:bCs/>
                <w:sz w:val="20"/>
                <w:szCs w:val="20"/>
              </w:rPr>
            </w:pPr>
            <w:r>
              <w:rPr>
                <w:rFonts w:ascii="Lato" w:hAnsi="Lato" w:cs="Lato-Regular"/>
                <w:b/>
                <w:bCs/>
                <w:sz w:val="20"/>
                <w:szCs w:val="20"/>
              </w:rPr>
              <w:t>U</w:t>
            </w:r>
          </w:p>
          <w:p w14:paraId="53140D76" w14:textId="77273C72" w:rsidR="000C58F6" w:rsidRPr="00E27F40" w:rsidRDefault="000C58F6" w:rsidP="006B6EAD">
            <w:pPr>
              <w:rPr>
                <w:rFonts w:ascii="Lato" w:hAnsi="Lato" w:cs="Lato-Regular"/>
                <w:b/>
                <w:bCs/>
                <w:sz w:val="20"/>
                <w:szCs w:val="20"/>
              </w:rPr>
            </w:pPr>
            <w:r w:rsidRPr="00E27F40">
              <w:rPr>
                <w:rFonts w:ascii="Lato" w:hAnsi="Lato" w:cs="Lato-Regular"/>
                <w:b/>
                <w:bCs/>
                <w:sz w:val="20"/>
                <w:szCs w:val="20"/>
              </w:rPr>
              <w:t xml:space="preserve">Uwaga uwzględniona. </w:t>
            </w:r>
          </w:p>
          <w:p w14:paraId="5F431E09" w14:textId="77777777" w:rsidR="00A94656" w:rsidRPr="00E27F40" w:rsidRDefault="00A94656" w:rsidP="006B6EAD">
            <w:pPr>
              <w:rPr>
                <w:rFonts w:ascii="Lato" w:hAnsi="Lato" w:cs="Lato-Regular"/>
                <w:b/>
                <w:bCs/>
                <w:sz w:val="20"/>
                <w:szCs w:val="20"/>
              </w:rPr>
            </w:pPr>
          </w:p>
          <w:p w14:paraId="366AB16D" w14:textId="1098B599" w:rsidR="00A94656" w:rsidRPr="00E27F40" w:rsidRDefault="00A94656" w:rsidP="006B6EAD">
            <w:pPr>
              <w:rPr>
                <w:rFonts w:ascii="Lato" w:hAnsi="Lato" w:cs="Lato-Regular"/>
                <w:sz w:val="20"/>
                <w:szCs w:val="20"/>
              </w:rPr>
            </w:pPr>
            <w:r w:rsidRPr="00E27F40">
              <w:rPr>
                <w:rFonts w:ascii="Lato" w:hAnsi="Lato" w:cs="Lato-Regular"/>
                <w:sz w:val="20"/>
                <w:szCs w:val="20"/>
              </w:rPr>
              <w:t>Przedsiębiorca prowadzący działalność w innym niż RP państwie członkowskim UE, przedsiębiorca zagraniczny lub inna osoba zagraniczna uczestnicząca w obrocie gospodarczym na terytorium RP może nie posiadać nr ewidencyjnego z rejestru szkół i placówek oświatowych oraz linku do tego rejestru. W takim przypadku nie będzie możliwości dokonania wpisu tych danych</w:t>
            </w:r>
            <w:r w:rsidR="00DD64C9" w:rsidRPr="00E27F40">
              <w:rPr>
                <w:rFonts w:ascii="Lato" w:hAnsi="Lato" w:cs="Lato-Regular"/>
                <w:sz w:val="20"/>
                <w:szCs w:val="20"/>
              </w:rPr>
              <w:t>.</w:t>
            </w:r>
            <w:r w:rsidRPr="00E27F40">
              <w:rPr>
                <w:rFonts w:ascii="Lato" w:hAnsi="Lato" w:cs="Lato-Regular"/>
                <w:sz w:val="20"/>
                <w:szCs w:val="20"/>
              </w:rPr>
              <w:t xml:space="preserve"> </w:t>
            </w:r>
          </w:p>
        </w:tc>
      </w:tr>
      <w:tr w:rsidR="00570626" w:rsidRPr="00E27F40" w14:paraId="28F024E7" w14:textId="77777777" w:rsidTr="00567FD1">
        <w:trPr>
          <w:trHeight w:val="1133"/>
        </w:trPr>
        <w:tc>
          <w:tcPr>
            <w:tcW w:w="586" w:type="dxa"/>
          </w:tcPr>
          <w:p w14:paraId="7B8D7C5C" w14:textId="242976E9" w:rsidR="000C58F6" w:rsidRPr="00E27F40" w:rsidRDefault="00ED7CEF" w:rsidP="006B6EAD">
            <w:pPr>
              <w:rPr>
                <w:rFonts w:ascii="Lato" w:hAnsi="Lato" w:cs="Times New Roman"/>
                <w:sz w:val="20"/>
                <w:szCs w:val="20"/>
              </w:rPr>
            </w:pPr>
            <w:r w:rsidRPr="00E27F40">
              <w:rPr>
                <w:rFonts w:ascii="Lato" w:hAnsi="Lato" w:cs="Times New Roman"/>
                <w:sz w:val="20"/>
                <w:szCs w:val="20"/>
              </w:rPr>
              <w:t>136</w:t>
            </w:r>
          </w:p>
        </w:tc>
        <w:tc>
          <w:tcPr>
            <w:tcW w:w="1559" w:type="dxa"/>
          </w:tcPr>
          <w:p w14:paraId="7DE8D027" w14:textId="18E3551E" w:rsidR="000C58F6" w:rsidRPr="00E27F40" w:rsidRDefault="000C58F6" w:rsidP="006B6EAD">
            <w:pPr>
              <w:rPr>
                <w:rFonts w:ascii="Lato" w:hAnsi="Lato" w:cs="Times New Roman"/>
                <w:b/>
                <w:sz w:val="20"/>
                <w:szCs w:val="20"/>
              </w:rPr>
            </w:pPr>
            <w:r w:rsidRPr="00E27F40">
              <w:rPr>
                <w:rFonts w:ascii="Lato" w:hAnsi="Lato" w:cs="Times New Roman"/>
                <w:b/>
                <w:sz w:val="20"/>
                <w:szCs w:val="20"/>
              </w:rPr>
              <w:t xml:space="preserve">Art. 65 ust. 2 </w:t>
            </w:r>
          </w:p>
        </w:tc>
        <w:tc>
          <w:tcPr>
            <w:tcW w:w="1984" w:type="dxa"/>
          </w:tcPr>
          <w:p w14:paraId="691851DC" w14:textId="77777777" w:rsidR="000C58F6" w:rsidRPr="00E27F40" w:rsidRDefault="000C58F6" w:rsidP="006B6EAD">
            <w:pPr>
              <w:rPr>
                <w:rFonts w:ascii="Lato" w:hAnsi="Lato" w:cs="Times New Roman"/>
                <w:b/>
                <w:sz w:val="20"/>
                <w:szCs w:val="20"/>
              </w:rPr>
            </w:pPr>
            <w:r w:rsidRPr="00E27F40">
              <w:rPr>
                <w:rFonts w:ascii="Lato" w:hAnsi="Lato" w:cs="Times New Roman"/>
                <w:b/>
                <w:sz w:val="20"/>
                <w:szCs w:val="20"/>
              </w:rPr>
              <w:t>Związek Województw RP</w:t>
            </w:r>
          </w:p>
          <w:p w14:paraId="6EFC0C11" w14:textId="66BA2797" w:rsidR="000C58F6" w:rsidRPr="00E27F40" w:rsidRDefault="000C58F6" w:rsidP="006B6EAD">
            <w:pPr>
              <w:rPr>
                <w:rFonts w:ascii="Times New Roman" w:hAnsi="Times New Roman"/>
                <w:sz w:val="24"/>
                <w:szCs w:val="24"/>
              </w:rPr>
            </w:pPr>
            <w:r w:rsidRPr="00E27F40">
              <w:rPr>
                <w:rFonts w:ascii="Lato" w:hAnsi="Lato" w:cs="Times New Roman"/>
                <w:bCs/>
                <w:sz w:val="20"/>
                <w:szCs w:val="20"/>
              </w:rPr>
              <w:t>(Urząd Marszałkowski Województwa Małopolskiego)</w:t>
            </w:r>
            <w:r w:rsidRPr="00E27F40">
              <w:rPr>
                <w:rFonts w:ascii="Times New Roman" w:hAnsi="Times New Roman"/>
                <w:sz w:val="24"/>
                <w:szCs w:val="24"/>
              </w:rPr>
              <w:t xml:space="preserve">  </w:t>
            </w:r>
          </w:p>
          <w:p w14:paraId="67865663" w14:textId="77777777" w:rsidR="000C58F6" w:rsidRPr="00E27F40" w:rsidRDefault="000C58F6" w:rsidP="006B6EAD">
            <w:pPr>
              <w:rPr>
                <w:rFonts w:ascii="Lato" w:hAnsi="Lato" w:cs="Times New Roman"/>
                <w:b/>
                <w:sz w:val="20"/>
                <w:szCs w:val="20"/>
              </w:rPr>
            </w:pPr>
          </w:p>
        </w:tc>
        <w:tc>
          <w:tcPr>
            <w:tcW w:w="3544" w:type="dxa"/>
          </w:tcPr>
          <w:p w14:paraId="27ACF54C" w14:textId="39CBB054" w:rsidR="000C58F6" w:rsidRPr="00E27F40" w:rsidRDefault="000C58F6" w:rsidP="002A4238">
            <w:pPr>
              <w:autoSpaceDE w:val="0"/>
              <w:autoSpaceDN w:val="0"/>
              <w:adjustRightInd w:val="0"/>
              <w:rPr>
                <w:rFonts w:ascii="Lato" w:hAnsi="Lato" w:cs="Lato-Regular"/>
                <w:sz w:val="20"/>
                <w:szCs w:val="20"/>
              </w:rPr>
            </w:pPr>
            <w:r w:rsidRPr="00E27F40">
              <w:rPr>
                <w:rFonts w:ascii="Lato" w:hAnsi="Lato" w:cs="Lato-Regular"/>
                <w:sz w:val="20"/>
                <w:szCs w:val="20"/>
              </w:rPr>
              <w:t xml:space="preserve">Stopniowanie administracyjnych kar pieniężnych. </w:t>
            </w:r>
          </w:p>
        </w:tc>
        <w:tc>
          <w:tcPr>
            <w:tcW w:w="3544" w:type="dxa"/>
          </w:tcPr>
          <w:p w14:paraId="314B3C94" w14:textId="57B246E6" w:rsidR="000C58F6" w:rsidRPr="00E27F40" w:rsidRDefault="000C58F6" w:rsidP="006B6EAD">
            <w:pPr>
              <w:rPr>
                <w:rFonts w:ascii="Lato" w:hAnsi="Lato" w:cs="Times New Roman"/>
                <w:sz w:val="20"/>
                <w:szCs w:val="20"/>
              </w:rPr>
            </w:pPr>
            <w:r w:rsidRPr="00E27F40">
              <w:rPr>
                <w:rFonts w:ascii="Lato" w:hAnsi="Lato" w:cs="Lato-Regular"/>
                <w:sz w:val="20"/>
                <w:szCs w:val="20"/>
              </w:rPr>
              <w:t xml:space="preserve">Czy ustawa w jakikolwiek sposób dookreśli, w jaki sposób mają być stopniowane i wymierzane administracyjne kary pieniężne nakładane przez marszałka województwa? Czy będzie to w kwestii uznania organu – z uwzględnieniem stopnia dolegliwości i celu kary oraz z poszanowaniem </w:t>
            </w:r>
            <w:r w:rsidRPr="00E27F40">
              <w:rPr>
                <w:rFonts w:ascii="Lato" w:hAnsi="Lato" w:cs="Lato-Regular"/>
                <w:sz w:val="20"/>
                <w:szCs w:val="20"/>
              </w:rPr>
              <w:lastRenderedPageBreak/>
              <w:t>zasad jej wymierzania, zgodnie z dyrektywami zawartymi w art. 189d Kodeksu postępowania administracyjnego? Czy ewentualną sugestią w tym zakresie może być obowiązujący art. 199 ustawy o odpadach? („Przy ustalaniu wysokości administracyjnej kary pieniężnej wojewódzki inspektor ochrony środowiska uwzględnia rodzaj naruszenia i jego wpływ na życie i zdrowie ludzi oraz środowisko, okres trwania naruszenia i rozmiary prowadzonej działalności oraz bierze pod uwagę skutki tych naruszeń i wielkość zagrożenia.”).</w:t>
            </w:r>
          </w:p>
        </w:tc>
        <w:tc>
          <w:tcPr>
            <w:tcW w:w="2693" w:type="dxa"/>
          </w:tcPr>
          <w:p w14:paraId="02E7375B" w14:textId="4E9D6C9B" w:rsidR="000C58F6" w:rsidRPr="00E27F40" w:rsidRDefault="005C214B" w:rsidP="006B6EAD">
            <w:pPr>
              <w:autoSpaceDE w:val="0"/>
              <w:autoSpaceDN w:val="0"/>
              <w:adjustRightInd w:val="0"/>
              <w:rPr>
                <w:rFonts w:ascii="Lato" w:hAnsi="Lato" w:cs="Lato-Regular"/>
                <w:b/>
                <w:bCs/>
                <w:sz w:val="20"/>
                <w:szCs w:val="20"/>
              </w:rPr>
            </w:pPr>
            <w:r>
              <w:rPr>
                <w:rFonts w:ascii="Lato" w:hAnsi="Lato" w:cs="Lato-Regular"/>
                <w:b/>
                <w:bCs/>
                <w:sz w:val="20"/>
                <w:szCs w:val="20"/>
              </w:rPr>
              <w:lastRenderedPageBreak/>
              <w:t>N</w:t>
            </w:r>
          </w:p>
          <w:p w14:paraId="37E78ABC" w14:textId="195F1575" w:rsidR="00512EBC" w:rsidRPr="00E27F40" w:rsidRDefault="000C58F6" w:rsidP="006B6EAD">
            <w:pPr>
              <w:rPr>
                <w:rFonts w:ascii="Lato" w:hAnsi="Lato" w:cs="Lato-Regular"/>
                <w:b/>
                <w:bCs/>
                <w:sz w:val="20"/>
                <w:szCs w:val="20"/>
              </w:rPr>
            </w:pPr>
            <w:r w:rsidRPr="00E27F40">
              <w:rPr>
                <w:rFonts w:ascii="Lato" w:hAnsi="Lato" w:cs="Lato-Regular"/>
                <w:b/>
                <w:bCs/>
                <w:sz w:val="20"/>
                <w:szCs w:val="20"/>
              </w:rPr>
              <w:t xml:space="preserve">Uwaga </w:t>
            </w:r>
            <w:r w:rsidR="005C214B">
              <w:rPr>
                <w:rFonts w:ascii="Lato" w:hAnsi="Lato" w:cs="Lato-Regular"/>
                <w:b/>
                <w:bCs/>
                <w:sz w:val="20"/>
                <w:szCs w:val="20"/>
              </w:rPr>
              <w:t>nie</w:t>
            </w:r>
            <w:r w:rsidRPr="00E27F40">
              <w:rPr>
                <w:rFonts w:ascii="Lato" w:hAnsi="Lato" w:cs="Lato-Regular"/>
                <w:b/>
                <w:bCs/>
                <w:sz w:val="20"/>
                <w:szCs w:val="20"/>
              </w:rPr>
              <w:t xml:space="preserve">uwzględniona. </w:t>
            </w:r>
          </w:p>
          <w:p w14:paraId="780E68E0" w14:textId="77777777" w:rsidR="00512EBC" w:rsidRPr="00E27F40" w:rsidRDefault="00512EBC" w:rsidP="006B6EAD">
            <w:pPr>
              <w:rPr>
                <w:rFonts w:ascii="Lato" w:hAnsi="Lato" w:cs="Lato-Regular"/>
                <w:sz w:val="20"/>
                <w:szCs w:val="20"/>
              </w:rPr>
            </w:pPr>
          </w:p>
          <w:p w14:paraId="2E5FB6AF" w14:textId="77A1BD2C" w:rsidR="000C58F6" w:rsidRPr="00E27F40" w:rsidRDefault="005C214B" w:rsidP="006B6EAD">
            <w:pPr>
              <w:rPr>
                <w:rFonts w:ascii="Lato" w:hAnsi="Lato" w:cs="Lato-Regular"/>
                <w:sz w:val="20"/>
                <w:szCs w:val="20"/>
              </w:rPr>
            </w:pPr>
            <w:r>
              <w:rPr>
                <w:rFonts w:ascii="Lato" w:hAnsi="Lato" w:cs="Lato-Regular"/>
                <w:sz w:val="20"/>
                <w:szCs w:val="20"/>
              </w:rPr>
              <w:t xml:space="preserve">Przesłanki miarkowania wysokości administracyjnej kary pieniężnej wynikają z kpa. </w:t>
            </w:r>
          </w:p>
        </w:tc>
      </w:tr>
      <w:tr w:rsidR="00570626" w:rsidRPr="00E27F40" w14:paraId="4DCB70CB" w14:textId="77777777" w:rsidTr="002A4238">
        <w:trPr>
          <w:trHeight w:val="694"/>
        </w:trPr>
        <w:tc>
          <w:tcPr>
            <w:tcW w:w="586" w:type="dxa"/>
          </w:tcPr>
          <w:p w14:paraId="549CE539" w14:textId="50B1A63C" w:rsidR="000C58F6" w:rsidRPr="00E27F40" w:rsidRDefault="00ED7CEF" w:rsidP="006B6EAD">
            <w:pPr>
              <w:rPr>
                <w:rFonts w:ascii="Lato" w:hAnsi="Lato" w:cs="Times New Roman"/>
                <w:sz w:val="20"/>
                <w:szCs w:val="20"/>
              </w:rPr>
            </w:pPr>
            <w:r w:rsidRPr="00E27F40">
              <w:rPr>
                <w:rFonts w:ascii="Lato" w:hAnsi="Lato" w:cs="Times New Roman"/>
                <w:sz w:val="20"/>
                <w:szCs w:val="20"/>
              </w:rPr>
              <w:t>137</w:t>
            </w:r>
          </w:p>
        </w:tc>
        <w:tc>
          <w:tcPr>
            <w:tcW w:w="1559" w:type="dxa"/>
          </w:tcPr>
          <w:p w14:paraId="2212AA3A" w14:textId="34C62BC6" w:rsidR="000C58F6" w:rsidRPr="00E27F40" w:rsidRDefault="000C58F6" w:rsidP="006B6EAD">
            <w:pPr>
              <w:rPr>
                <w:rFonts w:ascii="Lato" w:hAnsi="Lato" w:cs="Times New Roman"/>
                <w:b/>
                <w:sz w:val="20"/>
                <w:szCs w:val="20"/>
              </w:rPr>
            </w:pPr>
            <w:r w:rsidRPr="00E27F40">
              <w:rPr>
                <w:rFonts w:ascii="Lato" w:hAnsi="Lato" w:cs="Times New Roman"/>
                <w:b/>
                <w:sz w:val="20"/>
                <w:szCs w:val="20"/>
              </w:rPr>
              <w:t xml:space="preserve">Art. 65 ust. 4 pkt 2 </w:t>
            </w:r>
          </w:p>
        </w:tc>
        <w:tc>
          <w:tcPr>
            <w:tcW w:w="1984" w:type="dxa"/>
          </w:tcPr>
          <w:p w14:paraId="627F6ED1" w14:textId="77777777" w:rsidR="000C58F6" w:rsidRPr="00E27F40" w:rsidRDefault="000C58F6" w:rsidP="006B6EAD">
            <w:pPr>
              <w:rPr>
                <w:rFonts w:ascii="Lato" w:hAnsi="Lato" w:cs="Times New Roman"/>
                <w:b/>
                <w:sz w:val="20"/>
                <w:szCs w:val="20"/>
              </w:rPr>
            </w:pPr>
            <w:r w:rsidRPr="00E27F40">
              <w:rPr>
                <w:rFonts w:ascii="Lato" w:hAnsi="Lato" w:cs="Times New Roman"/>
                <w:b/>
                <w:sz w:val="20"/>
                <w:szCs w:val="20"/>
              </w:rPr>
              <w:t>Związek Województw RP</w:t>
            </w:r>
          </w:p>
          <w:p w14:paraId="411949D6" w14:textId="4DCB4402" w:rsidR="000C58F6" w:rsidRPr="00E27F40" w:rsidRDefault="000C58F6" w:rsidP="006B6EAD">
            <w:pPr>
              <w:rPr>
                <w:rFonts w:ascii="Lato" w:hAnsi="Lato" w:cs="Times New Roman"/>
                <w:sz w:val="20"/>
                <w:szCs w:val="20"/>
              </w:rPr>
            </w:pPr>
            <w:r w:rsidRPr="00E27F40">
              <w:rPr>
                <w:rFonts w:cs="Calibri"/>
              </w:rPr>
              <w:t>(Urząd Marszałkowski Województwa Świętokrzyskiego)</w:t>
            </w:r>
          </w:p>
        </w:tc>
        <w:tc>
          <w:tcPr>
            <w:tcW w:w="3544" w:type="dxa"/>
          </w:tcPr>
          <w:p w14:paraId="02327D9F" w14:textId="6B039B6B" w:rsidR="000C58F6" w:rsidRPr="00E27F40" w:rsidRDefault="000C58F6" w:rsidP="006B6EAD">
            <w:pPr>
              <w:autoSpaceDE w:val="0"/>
              <w:autoSpaceDN w:val="0"/>
              <w:adjustRightInd w:val="0"/>
              <w:rPr>
                <w:rFonts w:ascii="Lato" w:hAnsi="Lato" w:cs="Lato-Regular"/>
                <w:sz w:val="20"/>
                <w:szCs w:val="20"/>
              </w:rPr>
            </w:pPr>
            <w:r w:rsidRPr="00E27F40">
              <w:rPr>
                <w:rFonts w:ascii="Lato" w:hAnsi="Lato" w:cs="Lato-Regular"/>
                <w:sz w:val="20"/>
                <w:szCs w:val="20"/>
              </w:rPr>
              <w:t>W art. 65 ust. 4 pkt 2 zamiast „marszałek województwa” proponuje się wskazać „Inspekcja Ochrony Środowiska”.</w:t>
            </w:r>
          </w:p>
        </w:tc>
        <w:tc>
          <w:tcPr>
            <w:tcW w:w="3544" w:type="dxa"/>
          </w:tcPr>
          <w:p w14:paraId="6609FF4C" w14:textId="3381B744" w:rsidR="000C58F6" w:rsidRPr="00E27F40" w:rsidRDefault="000C58F6" w:rsidP="006B6EAD">
            <w:pPr>
              <w:autoSpaceDE w:val="0"/>
              <w:autoSpaceDN w:val="0"/>
              <w:adjustRightInd w:val="0"/>
              <w:rPr>
                <w:rFonts w:ascii="Lato" w:hAnsi="Lato" w:cs="Lato-Regular"/>
                <w:sz w:val="20"/>
                <w:szCs w:val="20"/>
              </w:rPr>
            </w:pPr>
            <w:r w:rsidRPr="00E27F40">
              <w:rPr>
                <w:rFonts w:ascii="Lato" w:hAnsi="Lato" w:cs="Lato-Regular"/>
                <w:sz w:val="20"/>
                <w:szCs w:val="20"/>
              </w:rPr>
              <w:t>Na gruncie aktualnych przepisów prawa w obszarze ochrony środowiska, marszałek województwa nie wymierza żadnych administracyjnych kar pieniężnych, wymierza je natomiast właściwy organ Inspekcji Ochrony Środowiska. Wobec tego to wojewódzki inspektor ochrony środowiska powinien wymierzać stosowne administracyjne kary pieniężne.</w:t>
            </w:r>
          </w:p>
        </w:tc>
        <w:tc>
          <w:tcPr>
            <w:tcW w:w="2693" w:type="dxa"/>
          </w:tcPr>
          <w:p w14:paraId="1FD852CB" w14:textId="7ED675FF" w:rsidR="000C58F6" w:rsidRPr="00E27F40" w:rsidRDefault="00F31AFC" w:rsidP="006B6EAD">
            <w:pPr>
              <w:autoSpaceDE w:val="0"/>
              <w:autoSpaceDN w:val="0"/>
              <w:adjustRightInd w:val="0"/>
              <w:rPr>
                <w:rFonts w:ascii="Lato" w:hAnsi="Lato" w:cs="Times New Roman"/>
                <w:b/>
                <w:bCs/>
                <w:sz w:val="20"/>
                <w:szCs w:val="20"/>
              </w:rPr>
            </w:pPr>
            <w:r w:rsidRPr="00E27F40">
              <w:rPr>
                <w:rFonts w:ascii="Lato" w:hAnsi="Lato" w:cs="Times New Roman"/>
                <w:b/>
                <w:bCs/>
                <w:sz w:val="20"/>
                <w:szCs w:val="20"/>
              </w:rPr>
              <w:t>N</w:t>
            </w:r>
          </w:p>
          <w:p w14:paraId="2AF78414" w14:textId="77777777" w:rsidR="000C58F6" w:rsidRPr="00E27F40" w:rsidRDefault="000C58F6" w:rsidP="006B6EAD">
            <w:pPr>
              <w:autoSpaceDE w:val="0"/>
              <w:autoSpaceDN w:val="0"/>
              <w:adjustRightInd w:val="0"/>
              <w:rPr>
                <w:rFonts w:ascii="Lato" w:hAnsi="Lato" w:cs="Times New Roman"/>
                <w:b/>
                <w:bCs/>
                <w:sz w:val="20"/>
                <w:szCs w:val="20"/>
              </w:rPr>
            </w:pPr>
            <w:r w:rsidRPr="00E27F40">
              <w:rPr>
                <w:rFonts w:ascii="Lato" w:hAnsi="Lato" w:cs="Times New Roman"/>
                <w:b/>
                <w:bCs/>
                <w:sz w:val="20"/>
                <w:szCs w:val="20"/>
              </w:rPr>
              <w:t xml:space="preserve">Uwaga </w:t>
            </w:r>
            <w:r w:rsidR="00F31AFC" w:rsidRPr="00E27F40">
              <w:rPr>
                <w:rFonts w:ascii="Lato" w:hAnsi="Lato" w:cs="Times New Roman"/>
                <w:b/>
                <w:bCs/>
                <w:sz w:val="20"/>
                <w:szCs w:val="20"/>
              </w:rPr>
              <w:t>nie</w:t>
            </w:r>
            <w:r w:rsidRPr="00E27F40">
              <w:rPr>
                <w:rFonts w:ascii="Lato" w:hAnsi="Lato" w:cs="Times New Roman"/>
                <w:b/>
                <w:bCs/>
                <w:sz w:val="20"/>
                <w:szCs w:val="20"/>
              </w:rPr>
              <w:t>uwzględniona.</w:t>
            </w:r>
          </w:p>
          <w:p w14:paraId="21779021" w14:textId="77777777" w:rsidR="00F31AFC" w:rsidRPr="00E27F40" w:rsidRDefault="00F31AFC" w:rsidP="006B6EAD">
            <w:pPr>
              <w:autoSpaceDE w:val="0"/>
              <w:autoSpaceDN w:val="0"/>
              <w:adjustRightInd w:val="0"/>
              <w:rPr>
                <w:rFonts w:ascii="Lato" w:hAnsi="Lato" w:cs="Times New Roman"/>
                <w:sz w:val="20"/>
                <w:szCs w:val="20"/>
              </w:rPr>
            </w:pPr>
          </w:p>
          <w:p w14:paraId="2893EBD7" w14:textId="60CBFD27" w:rsidR="00F31AFC" w:rsidRPr="00E27F40" w:rsidRDefault="00D31D8D" w:rsidP="006B6EAD">
            <w:pPr>
              <w:autoSpaceDE w:val="0"/>
              <w:autoSpaceDN w:val="0"/>
              <w:adjustRightInd w:val="0"/>
              <w:rPr>
                <w:rFonts w:ascii="Lato" w:hAnsi="Lato" w:cs="Times New Roman"/>
                <w:sz w:val="20"/>
                <w:szCs w:val="20"/>
              </w:rPr>
            </w:pPr>
            <w:r w:rsidRPr="00E27F40">
              <w:rPr>
                <w:rFonts w:ascii="Lato" w:hAnsi="Lato" w:cs="Lato-Regular"/>
                <w:sz w:val="20"/>
                <w:szCs w:val="20"/>
              </w:rPr>
              <w:t xml:space="preserve">Kara za brak oznakowania zostanie </w:t>
            </w:r>
            <w:r w:rsidR="0080776C">
              <w:rPr>
                <w:rFonts w:ascii="Lato" w:hAnsi="Lato" w:cs="Lato-Regular"/>
                <w:sz w:val="20"/>
                <w:szCs w:val="20"/>
              </w:rPr>
              <w:t xml:space="preserve">przeniesiona do katalogu naruszeń za które kary wymierzać będą właściwi inspektorzy pracy lub państwowi graniczni lub powiatowi inspektorzy sanitarni. </w:t>
            </w:r>
          </w:p>
        </w:tc>
      </w:tr>
      <w:tr w:rsidR="00570626" w:rsidRPr="00E27F40" w14:paraId="6663F2A7" w14:textId="77777777" w:rsidTr="0080776C">
        <w:trPr>
          <w:trHeight w:val="567"/>
        </w:trPr>
        <w:tc>
          <w:tcPr>
            <w:tcW w:w="586" w:type="dxa"/>
          </w:tcPr>
          <w:p w14:paraId="583EE785" w14:textId="73600105" w:rsidR="000C58F6" w:rsidRPr="00E27F40" w:rsidRDefault="00ED7CEF" w:rsidP="006B6EAD">
            <w:pPr>
              <w:rPr>
                <w:rFonts w:ascii="Lato" w:hAnsi="Lato" w:cs="Times New Roman"/>
                <w:sz w:val="20"/>
                <w:szCs w:val="20"/>
              </w:rPr>
            </w:pPr>
            <w:r w:rsidRPr="00E27F40">
              <w:rPr>
                <w:rFonts w:ascii="Lato" w:hAnsi="Lato" w:cs="Times New Roman"/>
                <w:sz w:val="20"/>
                <w:szCs w:val="20"/>
              </w:rPr>
              <w:t>138</w:t>
            </w:r>
          </w:p>
        </w:tc>
        <w:tc>
          <w:tcPr>
            <w:tcW w:w="1559" w:type="dxa"/>
          </w:tcPr>
          <w:p w14:paraId="0044C5E4" w14:textId="1B3D34A7" w:rsidR="000C58F6" w:rsidRPr="00E27F40" w:rsidRDefault="000C58F6" w:rsidP="006B6EAD">
            <w:pPr>
              <w:rPr>
                <w:rFonts w:ascii="Lato" w:hAnsi="Lato" w:cs="Times New Roman"/>
                <w:b/>
                <w:sz w:val="20"/>
                <w:szCs w:val="20"/>
              </w:rPr>
            </w:pPr>
            <w:r w:rsidRPr="00E27F40">
              <w:rPr>
                <w:rFonts w:ascii="Lato" w:hAnsi="Lato" w:cs="Times New Roman"/>
                <w:b/>
                <w:sz w:val="20"/>
                <w:szCs w:val="20"/>
              </w:rPr>
              <w:t>Art. 65 ust. 4 i 5</w:t>
            </w:r>
          </w:p>
        </w:tc>
        <w:tc>
          <w:tcPr>
            <w:tcW w:w="1984" w:type="dxa"/>
          </w:tcPr>
          <w:p w14:paraId="2F4417C4" w14:textId="77777777" w:rsidR="000C58F6" w:rsidRPr="00E27F40" w:rsidRDefault="000C58F6" w:rsidP="006B6EAD">
            <w:pPr>
              <w:rPr>
                <w:rFonts w:ascii="Lato" w:hAnsi="Lato" w:cs="Times New Roman"/>
                <w:b/>
                <w:sz w:val="20"/>
                <w:szCs w:val="20"/>
              </w:rPr>
            </w:pPr>
            <w:r w:rsidRPr="00E27F40">
              <w:rPr>
                <w:rFonts w:ascii="Lato" w:hAnsi="Lato" w:cs="Times New Roman"/>
                <w:b/>
                <w:sz w:val="20"/>
                <w:szCs w:val="20"/>
              </w:rPr>
              <w:t>Związek Województw RP</w:t>
            </w:r>
          </w:p>
          <w:p w14:paraId="696876DF" w14:textId="6E588DD7" w:rsidR="000C58F6" w:rsidRPr="00E27F40" w:rsidRDefault="000C58F6" w:rsidP="006B6EAD">
            <w:pPr>
              <w:rPr>
                <w:rFonts w:ascii="Lato" w:hAnsi="Lato" w:cs="Times New Roman"/>
                <w:b/>
                <w:sz w:val="20"/>
                <w:szCs w:val="20"/>
              </w:rPr>
            </w:pPr>
            <w:r w:rsidRPr="00E27F40">
              <w:rPr>
                <w:rFonts w:cs="Calibri"/>
              </w:rPr>
              <w:t>(Urząd Marszałkowski Województwa Warmińsko-Mazurskiego)</w:t>
            </w:r>
          </w:p>
        </w:tc>
        <w:tc>
          <w:tcPr>
            <w:tcW w:w="3544" w:type="dxa"/>
          </w:tcPr>
          <w:p w14:paraId="67A527F2" w14:textId="28195181" w:rsidR="000C58F6" w:rsidRPr="00E27F40" w:rsidRDefault="000C58F6" w:rsidP="002A4238">
            <w:pPr>
              <w:autoSpaceDE w:val="0"/>
              <w:autoSpaceDN w:val="0"/>
              <w:adjustRightInd w:val="0"/>
              <w:rPr>
                <w:rFonts w:ascii="Lato" w:hAnsi="Lato" w:cs="Lato-Regular"/>
                <w:sz w:val="20"/>
                <w:szCs w:val="20"/>
              </w:rPr>
            </w:pPr>
            <w:r w:rsidRPr="00E27F40">
              <w:rPr>
                <w:rFonts w:ascii="Lato" w:hAnsi="Lato" w:cs="Lato-Regular"/>
                <w:sz w:val="20"/>
                <w:szCs w:val="20"/>
              </w:rPr>
              <w:t>W art. 65 ust. 4 i 5 zamienić słowa</w:t>
            </w:r>
            <w:r w:rsidR="002A4238" w:rsidRPr="00E27F40">
              <w:rPr>
                <w:rFonts w:ascii="Lato" w:hAnsi="Lato" w:cs="Lato-Regular"/>
                <w:sz w:val="20"/>
                <w:szCs w:val="20"/>
              </w:rPr>
              <w:t xml:space="preserve"> </w:t>
            </w:r>
            <w:r w:rsidRPr="00E27F40">
              <w:rPr>
                <w:rFonts w:ascii="Lato" w:hAnsi="Lato" w:cs="Lato-Regular"/>
                <w:sz w:val="20"/>
                <w:szCs w:val="20"/>
              </w:rPr>
              <w:t xml:space="preserve">„marszałek województwa” na „wojewódzki inspektor ochrony środowiska. </w:t>
            </w:r>
          </w:p>
        </w:tc>
        <w:tc>
          <w:tcPr>
            <w:tcW w:w="3544" w:type="dxa"/>
          </w:tcPr>
          <w:p w14:paraId="45FA5C76" w14:textId="3AD80519" w:rsidR="000C58F6" w:rsidRPr="00E27F40" w:rsidRDefault="000C58F6" w:rsidP="006B6EAD">
            <w:pPr>
              <w:rPr>
                <w:rFonts w:ascii="Lato" w:hAnsi="Lato" w:cs="Times New Roman"/>
                <w:sz w:val="20"/>
                <w:szCs w:val="20"/>
              </w:rPr>
            </w:pPr>
            <w:r w:rsidRPr="00E27F40">
              <w:rPr>
                <w:rFonts w:ascii="Lato" w:hAnsi="Lato" w:cs="Lato-Regular"/>
                <w:sz w:val="20"/>
                <w:szCs w:val="20"/>
              </w:rPr>
              <w:t>Marszałek województwa nigdy nie był organem wymierzającym kary z tytułu nieprzestrzegania przepisów ochrony środowiska. Powołanym do tego organem jest inspekcja ochrony środowiska.</w:t>
            </w:r>
          </w:p>
        </w:tc>
        <w:tc>
          <w:tcPr>
            <w:tcW w:w="2693" w:type="dxa"/>
          </w:tcPr>
          <w:p w14:paraId="78DCB472" w14:textId="77777777" w:rsidR="000C58F6" w:rsidRPr="00E27F40" w:rsidRDefault="000C58F6" w:rsidP="006B6EAD">
            <w:pPr>
              <w:autoSpaceDE w:val="0"/>
              <w:autoSpaceDN w:val="0"/>
              <w:adjustRightInd w:val="0"/>
              <w:rPr>
                <w:rFonts w:ascii="Lato" w:hAnsi="Lato" w:cs="Times New Roman"/>
                <w:b/>
                <w:bCs/>
                <w:sz w:val="20"/>
                <w:szCs w:val="20"/>
              </w:rPr>
            </w:pPr>
            <w:r w:rsidRPr="00E27F40">
              <w:rPr>
                <w:rFonts w:ascii="Lato" w:hAnsi="Lato" w:cs="Times New Roman"/>
                <w:b/>
                <w:bCs/>
                <w:sz w:val="20"/>
                <w:szCs w:val="20"/>
              </w:rPr>
              <w:t>U</w:t>
            </w:r>
          </w:p>
          <w:p w14:paraId="3E81CE20" w14:textId="14CD8582" w:rsidR="000C58F6" w:rsidRPr="00E27F40" w:rsidRDefault="000C58F6" w:rsidP="006B6EAD">
            <w:pPr>
              <w:autoSpaceDE w:val="0"/>
              <w:autoSpaceDN w:val="0"/>
              <w:adjustRightInd w:val="0"/>
              <w:rPr>
                <w:rFonts w:ascii="Lato" w:hAnsi="Lato" w:cs="Times New Roman"/>
                <w:b/>
                <w:sz w:val="20"/>
                <w:szCs w:val="20"/>
              </w:rPr>
            </w:pPr>
            <w:r w:rsidRPr="00E27F40">
              <w:rPr>
                <w:rFonts w:ascii="Lato" w:hAnsi="Lato" w:cs="Times New Roman"/>
                <w:b/>
                <w:sz w:val="20"/>
                <w:szCs w:val="20"/>
              </w:rPr>
              <w:t>Uwaga uwzględniona.</w:t>
            </w:r>
          </w:p>
          <w:p w14:paraId="61059775" w14:textId="77777777" w:rsidR="00F31AFC" w:rsidRPr="00E27F40" w:rsidRDefault="00F31AFC" w:rsidP="006B6EAD">
            <w:pPr>
              <w:autoSpaceDE w:val="0"/>
              <w:autoSpaceDN w:val="0"/>
              <w:adjustRightInd w:val="0"/>
              <w:rPr>
                <w:rFonts w:ascii="Lato" w:hAnsi="Lato" w:cs="Lato-Regular"/>
                <w:sz w:val="20"/>
                <w:szCs w:val="20"/>
              </w:rPr>
            </w:pPr>
          </w:p>
          <w:p w14:paraId="30B9E3C6" w14:textId="08043A63" w:rsidR="000C58F6" w:rsidRPr="00E27F40" w:rsidRDefault="0080776C" w:rsidP="006B6EAD">
            <w:pPr>
              <w:autoSpaceDE w:val="0"/>
              <w:autoSpaceDN w:val="0"/>
              <w:adjustRightInd w:val="0"/>
              <w:rPr>
                <w:rFonts w:ascii="Lato" w:hAnsi="Lato" w:cs="Times New Roman"/>
                <w:b/>
                <w:bCs/>
                <w:sz w:val="20"/>
                <w:szCs w:val="20"/>
              </w:rPr>
            </w:pPr>
            <w:r w:rsidRPr="00E27F40">
              <w:rPr>
                <w:rFonts w:ascii="Lato" w:hAnsi="Lato" w:cs="Lato-Regular"/>
                <w:sz w:val="20"/>
                <w:szCs w:val="20"/>
              </w:rPr>
              <w:t xml:space="preserve">Kara za brak oznakowania zostanie </w:t>
            </w:r>
            <w:r>
              <w:rPr>
                <w:rFonts w:ascii="Lato" w:hAnsi="Lato" w:cs="Lato-Regular"/>
                <w:sz w:val="20"/>
                <w:szCs w:val="20"/>
              </w:rPr>
              <w:t xml:space="preserve">przeniesiona do katalogu naruszeń za które kary wymierzać będą właściwi inspektorzy pracy lub państwowi graniczni lub </w:t>
            </w:r>
            <w:r>
              <w:rPr>
                <w:rFonts w:ascii="Lato" w:hAnsi="Lato" w:cs="Lato-Regular"/>
                <w:sz w:val="20"/>
                <w:szCs w:val="20"/>
              </w:rPr>
              <w:lastRenderedPageBreak/>
              <w:t>powiatowi inspektorzy sanitarni.</w:t>
            </w:r>
          </w:p>
        </w:tc>
      </w:tr>
      <w:tr w:rsidR="00570626" w:rsidRPr="00E27F40" w14:paraId="6890EEAC" w14:textId="77777777" w:rsidTr="00567FD1">
        <w:trPr>
          <w:trHeight w:val="992"/>
        </w:trPr>
        <w:tc>
          <w:tcPr>
            <w:tcW w:w="586" w:type="dxa"/>
          </w:tcPr>
          <w:p w14:paraId="74A253FC" w14:textId="434E9022" w:rsidR="000C58F6" w:rsidRPr="00E27F40" w:rsidRDefault="00ED7CEF" w:rsidP="006B6EAD">
            <w:pPr>
              <w:rPr>
                <w:rFonts w:ascii="Lato" w:hAnsi="Lato" w:cs="Times New Roman"/>
                <w:sz w:val="20"/>
                <w:szCs w:val="20"/>
              </w:rPr>
            </w:pPr>
            <w:r w:rsidRPr="00E27F40">
              <w:rPr>
                <w:rFonts w:ascii="Lato" w:hAnsi="Lato" w:cs="Times New Roman"/>
                <w:sz w:val="20"/>
                <w:szCs w:val="20"/>
              </w:rPr>
              <w:lastRenderedPageBreak/>
              <w:t>139</w:t>
            </w:r>
          </w:p>
        </w:tc>
        <w:tc>
          <w:tcPr>
            <w:tcW w:w="1559" w:type="dxa"/>
          </w:tcPr>
          <w:p w14:paraId="127CE702" w14:textId="0F991215" w:rsidR="000C58F6" w:rsidRPr="00E27F40" w:rsidRDefault="000C58F6" w:rsidP="006B6EAD">
            <w:pPr>
              <w:rPr>
                <w:rFonts w:ascii="Lato" w:hAnsi="Lato" w:cs="Times New Roman"/>
                <w:sz w:val="20"/>
                <w:szCs w:val="20"/>
              </w:rPr>
            </w:pPr>
            <w:r w:rsidRPr="00E27F40">
              <w:rPr>
                <w:rFonts w:ascii="Lato" w:hAnsi="Lato" w:cs="Times New Roman"/>
                <w:b/>
                <w:sz w:val="20"/>
                <w:szCs w:val="20"/>
              </w:rPr>
              <w:t xml:space="preserve">Art. 65 ust. 5 </w:t>
            </w:r>
            <w:r w:rsidRPr="00E27F40">
              <w:rPr>
                <w:rFonts w:ascii="Lato" w:hAnsi="Lato" w:cs="Times New Roman"/>
                <w:b/>
                <w:sz w:val="20"/>
                <w:szCs w:val="20"/>
              </w:rPr>
              <w:br/>
            </w:r>
          </w:p>
        </w:tc>
        <w:tc>
          <w:tcPr>
            <w:tcW w:w="1984" w:type="dxa"/>
          </w:tcPr>
          <w:p w14:paraId="3C0F2066" w14:textId="77777777" w:rsidR="000C58F6" w:rsidRPr="00E27F40" w:rsidRDefault="000C58F6" w:rsidP="006B6EAD">
            <w:pPr>
              <w:rPr>
                <w:rFonts w:ascii="Lato" w:hAnsi="Lato" w:cs="Times New Roman"/>
                <w:b/>
                <w:bCs/>
                <w:sz w:val="20"/>
                <w:szCs w:val="20"/>
              </w:rPr>
            </w:pPr>
            <w:r w:rsidRPr="00E27F40">
              <w:rPr>
                <w:rFonts w:ascii="Lato" w:hAnsi="Lato" w:cs="Times New Roman"/>
                <w:b/>
                <w:bCs/>
                <w:sz w:val="20"/>
                <w:szCs w:val="20"/>
              </w:rPr>
              <w:t>Związek Województw RP</w:t>
            </w:r>
          </w:p>
          <w:p w14:paraId="5CB6DFF6" w14:textId="2B5ACF7C" w:rsidR="000C58F6" w:rsidRPr="00E27F40" w:rsidRDefault="000C58F6" w:rsidP="006B6EAD">
            <w:pPr>
              <w:rPr>
                <w:rFonts w:ascii="Lato" w:hAnsi="Lato" w:cs="Times New Roman"/>
                <w:sz w:val="20"/>
                <w:szCs w:val="20"/>
              </w:rPr>
            </w:pPr>
            <w:r w:rsidRPr="00E27F40">
              <w:rPr>
                <w:rFonts w:ascii="Lato" w:hAnsi="Lato" w:cs="Times New Roman"/>
                <w:sz w:val="20"/>
                <w:szCs w:val="20"/>
              </w:rPr>
              <w:t>(Urząd Marszałkowski Województwa Dolnośląskiego)</w:t>
            </w:r>
          </w:p>
        </w:tc>
        <w:tc>
          <w:tcPr>
            <w:tcW w:w="3544" w:type="dxa"/>
          </w:tcPr>
          <w:p w14:paraId="6EBACEF5" w14:textId="69659D54" w:rsidR="000C58F6" w:rsidRPr="00E27F40" w:rsidRDefault="000C58F6" w:rsidP="006B6EAD">
            <w:pPr>
              <w:rPr>
                <w:rFonts w:ascii="Lato" w:hAnsi="Lato" w:cs="Lato-Regular"/>
                <w:sz w:val="20"/>
                <w:szCs w:val="20"/>
              </w:rPr>
            </w:pPr>
            <w:r w:rsidRPr="00E27F40">
              <w:rPr>
                <w:rFonts w:ascii="Lato" w:hAnsi="Lato" w:cs="Lato-Regular"/>
                <w:sz w:val="20"/>
                <w:szCs w:val="20"/>
              </w:rPr>
              <w:t xml:space="preserve">„5. Administracyjną karę pieniężną, o której mowa w ust. 1 pkt 2, wymierza w drodze decyzji </w:t>
            </w:r>
            <w:r w:rsidRPr="00E27F40">
              <w:rPr>
                <w:rFonts w:ascii="Lato" w:hAnsi="Lato" w:cs="Lato-Regular"/>
                <w:b/>
                <w:bCs/>
                <w:sz w:val="20"/>
                <w:szCs w:val="20"/>
              </w:rPr>
              <w:t>powiatowy inspektor nadzoru budowlanego”.</w:t>
            </w:r>
          </w:p>
        </w:tc>
        <w:tc>
          <w:tcPr>
            <w:tcW w:w="3544" w:type="dxa"/>
          </w:tcPr>
          <w:p w14:paraId="0FA2911B" w14:textId="1AC5D07A" w:rsidR="000C58F6" w:rsidRPr="00E27F40" w:rsidRDefault="000C58F6" w:rsidP="002A4238">
            <w:pPr>
              <w:rPr>
                <w:rFonts w:ascii="Lato" w:hAnsi="Lato" w:cs="Lato-Regular"/>
                <w:sz w:val="20"/>
                <w:szCs w:val="20"/>
              </w:rPr>
            </w:pPr>
            <w:r w:rsidRPr="00E27F40">
              <w:rPr>
                <w:rFonts w:ascii="Lato" w:hAnsi="Lato" w:cs="Lato-Regular"/>
                <w:sz w:val="20"/>
                <w:szCs w:val="20"/>
              </w:rPr>
              <w:t>Zasadna zmiana kompetencji na proponowany lub inny organ administracji architektoniczno-budowlanej i nadzoru budowlanego, gdyż marszałkom nie są znane normy budowlane i specyfikacje techniczne. Marszałkowie są jednym z organów do weryfikacji deklaracji, a nie oceny technicznej poprawności oznakowania wyrobów zawierających azbest. Wymierzanie kary przez marszałków powinno dotyczyć wyłącznie deklaracji we właściwości tego organu.</w:t>
            </w:r>
          </w:p>
        </w:tc>
        <w:tc>
          <w:tcPr>
            <w:tcW w:w="2693" w:type="dxa"/>
          </w:tcPr>
          <w:p w14:paraId="5C9B5B79" w14:textId="4F1122C6" w:rsidR="000C58F6" w:rsidRPr="00E27F40" w:rsidRDefault="000C58F6" w:rsidP="006B6EAD">
            <w:pPr>
              <w:rPr>
                <w:rFonts w:ascii="Lato" w:hAnsi="Lato" w:cs="Lato-Regular"/>
                <w:b/>
                <w:bCs/>
                <w:sz w:val="20"/>
                <w:szCs w:val="20"/>
              </w:rPr>
            </w:pPr>
            <w:r w:rsidRPr="00E27F40">
              <w:rPr>
                <w:rFonts w:ascii="Lato" w:hAnsi="Lato" w:cs="Lato-Regular"/>
                <w:b/>
                <w:bCs/>
                <w:sz w:val="20"/>
                <w:szCs w:val="20"/>
              </w:rPr>
              <w:t>U</w:t>
            </w:r>
          </w:p>
          <w:p w14:paraId="36F2B7FA" w14:textId="25F5AA84" w:rsidR="000C58F6" w:rsidRPr="00E27F40" w:rsidRDefault="000C58F6" w:rsidP="006B6EAD">
            <w:pPr>
              <w:rPr>
                <w:rFonts w:ascii="Lato" w:hAnsi="Lato" w:cs="Lato-Regular"/>
                <w:b/>
                <w:bCs/>
                <w:sz w:val="20"/>
                <w:szCs w:val="20"/>
              </w:rPr>
            </w:pPr>
            <w:r w:rsidRPr="00E27F40">
              <w:rPr>
                <w:rFonts w:ascii="Lato" w:hAnsi="Lato" w:cs="Lato-Regular"/>
                <w:b/>
                <w:bCs/>
                <w:sz w:val="20"/>
                <w:szCs w:val="20"/>
              </w:rPr>
              <w:t>Uwaga uwzględniona.</w:t>
            </w:r>
          </w:p>
          <w:p w14:paraId="0EFC729D" w14:textId="77777777" w:rsidR="00F31AFC" w:rsidRPr="00E27F40" w:rsidRDefault="00F31AFC" w:rsidP="006B6EAD">
            <w:pPr>
              <w:rPr>
                <w:rFonts w:ascii="Lato" w:hAnsi="Lato" w:cs="Lato-Regular"/>
                <w:sz w:val="20"/>
                <w:szCs w:val="20"/>
              </w:rPr>
            </w:pPr>
          </w:p>
          <w:p w14:paraId="6AA57546" w14:textId="0F4D7DCA" w:rsidR="000C58F6" w:rsidRPr="00E27F40" w:rsidRDefault="009064E9" w:rsidP="006B6EAD">
            <w:pPr>
              <w:rPr>
                <w:rFonts w:ascii="Lato" w:hAnsi="Lato" w:cs="Times New Roman"/>
                <w:b/>
                <w:sz w:val="20"/>
                <w:szCs w:val="20"/>
              </w:rPr>
            </w:pPr>
            <w:r w:rsidRPr="00E27F40">
              <w:rPr>
                <w:rFonts w:ascii="Lato" w:hAnsi="Lato" w:cs="Lato-Regular"/>
                <w:sz w:val="20"/>
                <w:szCs w:val="20"/>
              </w:rPr>
              <w:t xml:space="preserve">Kara za brak oznakowania zostanie </w:t>
            </w:r>
            <w:r>
              <w:rPr>
                <w:rFonts w:ascii="Lato" w:hAnsi="Lato" w:cs="Lato-Regular"/>
                <w:sz w:val="20"/>
                <w:szCs w:val="20"/>
              </w:rPr>
              <w:t>przeniesiona do katalogu naruszeń za które kary wymierzać będą właściwi inspektorzy pracy lub państwowi graniczni lub powiatowi inspektorzy sanitarni.</w:t>
            </w:r>
          </w:p>
        </w:tc>
      </w:tr>
      <w:tr w:rsidR="00570626" w:rsidRPr="00E27F40" w14:paraId="267D5E11" w14:textId="77777777" w:rsidTr="00567FD1">
        <w:trPr>
          <w:trHeight w:val="992"/>
        </w:trPr>
        <w:tc>
          <w:tcPr>
            <w:tcW w:w="586" w:type="dxa"/>
          </w:tcPr>
          <w:p w14:paraId="3EE7B443" w14:textId="4BB6C76D" w:rsidR="000C58F6" w:rsidRPr="00E27F40" w:rsidRDefault="00ED7CEF" w:rsidP="006B6EAD">
            <w:pPr>
              <w:rPr>
                <w:rFonts w:ascii="Lato" w:hAnsi="Lato" w:cs="Times New Roman"/>
                <w:sz w:val="20"/>
                <w:szCs w:val="20"/>
              </w:rPr>
            </w:pPr>
            <w:r w:rsidRPr="00E27F40">
              <w:rPr>
                <w:rFonts w:ascii="Lato" w:hAnsi="Lato" w:cs="Times New Roman"/>
                <w:sz w:val="20"/>
                <w:szCs w:val="20"/>
              </w:rPr>
              <w:t>140</w:t>
            </w:r>
          </w:p>
        </w:tc>
        <w:tc>
          <w:tcPr>
            <w:tcW w:w="1559" w:type="dxa"/>
          </w:tcPr>
          <w:p w14:paraId="59FB44A8" w14:textId="7022B799" w:rsidR="000C58F6" w:rsidRPr="00E27F40" w:rsidRDefault="000C58F6" w:rsidP="006B6EAD">
            <w:pPr>
              <w:rPr>
                <w:rFonts w:ascii="Lato" w:hAnsi="Lato" w:cs="Times New Roman"/>
                <w:b/>
                <w:sz w:val="20"/>
                <w:szCs w:val="20"/>
              </w:rPr>
            </w:pPr>
            <w:r w:rsidRPr="00E27F40">
              <w:rPr>
                <w:rFonts w:ascii="Lato" w:hAnsi="Lato" w:cs="Times New Roman"/>
                <w:b/>
                <w:sz w:val="20"/>
                <w:szCs w:val="20"/>
              </w:rPr>
              <w:t>Art. 68</w:t>
            </w:r>
          </w:p>
        </w:tc>
        <w:tc>
          <w:tcPr>
            <w:tcW w:w="1984" w:type="dxa"/>
          </w:tcPr>
          <w:p w14:paraId="1785C477" w14:textId="7AD5A023" w:rsidR="000C58F6" w:rsidRPr="00E27F40" w:rsidRDefault="000C58F6" w:rsidP="006B6EAD">
            <w:pPr>
              <w:rPr>
                <w:rFonts w:ascii="Lato" w:hAnsi="Lato" w:cs="Times New Roman"/>
                <w:b/>
                <w:sz w:val="20"/>
                <w:szCs w:val="20"/>
              </w:rPr>
            </w:pPr>
            <w:r w:rsidRPr="00E27F40">
              <w:rPr>
                <w:rFonts w:ascii="Lato" w:hAnsi="Lato" w:cs="Times New Roman"/>
                <w:b/>
                <w:sz w:val="20"/>
                <w:szCs w:val="20"/>
              </w:rPr>
              <w:t>Unia Metropolii Polskich</w:t>
            </w:r>
          </w:p>
        </w:tc>
        <w:tc>
          <w:tcPr>
            <w:tcW w:w="3544" w:type="dxa"/>
          </w:tcPr>
          <w:p w14:paraId="01CEBE22" w14:textId="36A55B37" w:rsidR="000C58F6" w:rsidRPr="00E27F40" w:rsidRDefault="000C58F6" w:rsidP="006B6EAD">
            <w:pPr>
              <w:autoSpaceDE w:val="0"/>
              <w:autoSpaceDN w:val="0"/>
              <w:adjustRightInd w:val="0"/>
              <w:rPr>
                <w:rFonts w:ascii="Lato" w:hAnsi="Lato" w:cs="Lato-Regular"/>
                <w:sz w:val="20"/>
                <w:szCs w:val="20"/>
              </w:rPr>
            </w:pPr>
            <w:r w:rsidRPr="00E27F40">
              <w:rPr>
                <w:rFonts w:ascii="Lato" w:hAnsi="Lato" w:cs="Times New Roman"/>
                <w:sz w:val="20"/>
                <w:szCs w:val="20"/>
              </w:rPr>
              <w:t>Z przepisu wynika, że za to samo stwierdzone naruszenie wymienione mowa w art. 66 lub 67 mogą zostać wymierzone trzy kary przez trzy różne organy. Właściwość organów powinna zostać doprecyzowana.</w:t>
            </w:r>
          </w:p>
        </w:tc>
        <w:tc>
          <w:tcPr>
            <w:tcW w:w="3544" w:type="dxa"/>
          </w:tcPr>
          <w:p w14:paraId="7360DAF7" w14:textId="77777777" w:rsidR="000C58F6" w:rsidRPr="00E27F40" w:rsidRDefault="000C58F6" w:rsidP="006B6EAD">
            <w:pPr>
              <w:autoSpaceDE w:val="0"/>
              <w:autoSpaceDN w:val="0"/>
              <w:adjustRightInd w:val="0"/>
              <w:rPr>
                <w:rFonts w:ascii="Lato" w:hAnsi="Lato" w:cs="Lato-Regular"/>
                <w:sz w:val="20"/>
                <w:szCs w:val="20"/>
              </w:rPr>
            </w:pPr>
          </w:p>
        </w:tc>
        <w:tc>
          <w:tcPr>
            <w:tcW w:w="2693" w:type="dxa"/>
          </w:tcPr>
          <w:p w14:paraId="4E08FE81" w14:textId="77777777" w:rsidR="000C58F6" w:rsidRPr="00E27F40" w:rsidRDefault="00F07881" w:rsidP="006B6EAD">
            <w:pPr>
              <w:rPr>
                <w:rFonts w:ascii="Lato" w:hAnsi="Lato" w:cs="Times New Roman"/>
                <w:b/>
                <w:sz w:val="20"/>
                <w:szCs w:val="20"/>
              </w:rPr>
            </w:pPr>
            <w:r w:rsidRPr="00E27F40">
              <w:rPr>
                <w:rFonts w:ascii="Lato" w:hAnsi="Lato" w:cs="Times New Roman"/>
                <w:b/>
                <w:sz w:val="20"/>
                <w:szCs w:val="20"/>
              </w:rPr>
              <w:t>U</w:t>
            </w:r>
          </w:p>
          <w:p w14:paraId="52AD0534" w14:textId="77777777" w:rsidR="00F07881" w:rsidRPr="00E27F40" w:rsidRDefault="00F07881" w:rsidP="006B6EAD">
            <w:pPr>
              <w:rPr>
                <w:rFonts w:ascii="Lato" w:hAnsi="Lato" w:cs="Times New Roman"/>
                <w:b/>
                <w:sz w:val="20"/>
                <w:szCs w:val="20"/>
              </w:rPr>
            </w:pPr>
            <w:r w:rsidRPr="00E27F40">
              <w:rPr>
                <w:rFonts w:ascii="Lato" w:hAnsi="Lato" w:cs="Times New Roman"/>
                <w:b/>
                <w:sz w:val="20"/>
                <w:szCs w:val="20"/>
              </w:rPr>
              <w:t>Uwaga uwzględniona.</w:t>
            </w:r>
          </w:p>
          <w:p w14:paraId="094BBB48" w14:textId="77777777" w:rsidR="00F07881" w:rsidRPr="00E27F40" w:rsidRDefault="00F07881" w:rsidP="006B6EAD">
            <w:pPr>
              <w:rPr>
                <w:rFonts w:ascii="Lato" w:hAnsi="Lato" w:cs="Times New Roman"/>
                <w:bCs/>
                <w:sz w:val="20"/>
                <w:szCs w:val="20"/>
              </w:rPr>
            </w:pPr>
          </w:p>
          <w:p w14:paraId="65BD33E9" w14:textId="597AE791" w:rsidR="00F07881" w:rsidRPr="00E27F40" w:rsidRDefault="00F07881" w:rsidP="006B6EAD">
            <w:pPr>
              <w:rPr>
                <w:rFonts w:ascii="Lato" w:hAnsi="Lato" w:cs="Times New Roman"/>
                <w:b/>
                <w:sz w:val="20"/>
                <w:szCs w:val="20"/>
              </w:rPr>
            </w:pPr>
            <w:r w:rsidRPr="00E27F40">
              <w:rPr>
                <w:rFonts w:ascii="Lato" w:hAnsi="Lato" w:cs="Times New Roman"/>
                <w:bCs/>
                <w:sz w:val="20"/>
                <w:szCs w:val="20"/>
              </w:rPr>
              <w:t>Przepisy zostały przeredagowane.</w:t>
            </w:r>
            <w:r w:rsidRPr="00E27F40">
              <w:rPr>
                <w:rFonts w:ascii="Lato" w:hAnsi="Lato" w:cs="Times New Roman"/>
                <w:b/>
                <w:sz w:val="20"/>
                <w:szCs w:val="20"/>
              </w:rPr>
              <w:t xml:space="preserve"> </w:t>
            </w:r>
          </w:p>
        </w:tc>
      </w:tr>
      <w:tr w:rsidR="00570626" w:rsidRPr="00E27F40" w14:paraId="1557518D" w14:textId="77777777" w:rsidTr="00567FD1">
        <w:tc>
          <w:tcPr>
            <w:tcW w:w="586" w:type="dxa"/>
          </w:tcPr>
          <w:p w14:paraId="37D6AF98" w14:textId="14BE6934" w:rsidR="000C58F6" w:rsidRPr="00E27F40" w:rsidRDefault="00ED7CEF" w:rsidP="006B6EAD">
            <w:pPr>
              <w:rPr>
                <w:rFonts w:ascii="Lato" w:hAnsi="Lato" w:cs="Times New Roman"/>
                <w:sz w:val="20"/>
                <w:szCs w:val="20"/>
              </w:rPr>
            </w:pPr>
            <w:r w:rsidRPr="00E27F40">
              <w:rPr>
                <w:rFonts w:ascii="Lato" w:hAnsi="Lato" w:cs="Times New Roman"/>
                <w:sz w:val="20"/>
                <w:szCs w:val="20"/>
              </w:rPr>
              <w:t>141</w:t>
            </w:r>
          </w:p>
        </w:tc>
        <w:tc>
          <w:tcPr>
            <w:tcW w:w="1559" w:type="dxa"/>
          </w:tcPr>
          <w:p w14:paraId="421B1C4E" w14:textId="517A4128" w:rsidR="000C58F6" w:rsidRPr="00E27F40" w:rsidRDefault="000C58F6" w:rsidP="006B6EAD">
            <w:pPr>
              <w:rPr>
                <w:rFonts w:ascii="Lato" w:hAnsi="Lato" w:cs="Times New Roman"/>
                <w:b/>
                <w:sz w:val="20"/>
                <w:szCs w:val="20"/>
              </w:rPr>
            </w:pPr>
            <w:r w:rsidRPr="00E27F40">
              <w:rPr>
                <w:rFonts w:ascii="Lato" w:hAnsi="Lato" w:cs="Times New Roman"/>
                <w:b/>
                <w:bCs/>
                <w:sz w:val="20"/>
                <w:szCs w:val="20"/>
              </w:rPr>
              <w:t>Art. 69 ust. 1 pkt 1</w:t>
            </w:r>
          </w:p>
        </w:tc>
        <w:tc>
          <w:tcPr>
            <w:tcW w:w="1984" w:type="dxa"/>
          </w:tcPr>
          <w:p w14:paraId="57B11295" w14:textId="77777777" w:rsidR="000C58F6" w:rsidRPr="00E27F40" w:rsidRDefault="000C58F6" w:rsidP="006B6EAD">
            <w:pPr>
              <w:rPr>
                <w:rFonts w:ascii="Lato" w:hAnsi="Lato" w:cs="Times New Roman"/>
                <w:b/>
                <w:sz w:val="20"/>
                <w:szCs w:val="20"/>
              </w:rPr>
            </w:pPr>
            <w:r w:rsidRPr="00E27F40">
              <w:rPr>
                <w:rFonts w:ascii="Lato" w:hAnsi="Lato" w:cs="Times New Roman"/>
                <w:b/>
                <w:sz w:val="20"/>
                <w:szCs w:val="20"/>
              </w:rPr>
              <w:t>Związek Województw RP</w:t>
            </w:r>
          </w:p>
          <w:p w14:paraId="2519BE1F" w14:textId="002AE446" w:rsidR="000C58F6" w:rsidRPr="00E27F40" w:rsidRDefault="000C58F6" w:rsidP="006B6EAD">
            <w:pPr>
              <w:rPr>
                <w:rFonts w:ascii="Lato" w:hAnsi="Lato" w:cs="Times New Roman"/>
                <w:b/>
                <w:sz w:val="20"/>
                <w:szCs w:val="20"/>
              </w:rPr>
            </w:pPr>
            <w:r w:rsidRPr="00E27F40">
              <w:rPr>
                <w:rFonts w:cs="Calibri"/>
              </w:rPr>
              <w:t>(Urząd Marszałkowski Województwa Warmińsko-Mazurskiego)</w:t>
            </w:r>
          </w:p>
        </w:tc>
        <w:tc>
          <w:tcPr>
            <w:tcW w:w="3544" w:type="dxa"/>
          </w:tcPr>
          <w:p w14:paraId="679F604F" w14:textId="31DB9F47" w:rsidR="000C58F6" w:rsidRPr="00E27F40" w:rsidRDefault="000C58F6" w:rsidP="006B6EAD">
            <w:pPr>
              <w:autoSpaceDE w:val="0"/>
              <w:autoSpaceDN w:val="0"/>
              <w:adjustRightInd w:val="0"/>
              <w:rPr>
                <w:rFonts w:ascii="Lato" w:hAnsi="Lato" w:cs="Lato-Regular"/>
                <w:sz w:val="20"/>
                <w:szCs w:val="20"/>
              </w:rPr>
            </w:pPr>
            <w:r w:rsidRPr="00E27F40">
              <w:rPr>
                <w:rFonts w:ascii="Lato" w:hAnsi="Lato" w:cs="Lato-Regular"/>
                <w:sz w:val="20"/>
                <w:szCs w:val="20"/>
              </w:rPr>
              <w:t>Usunąć słowa „lub marszałka województwa”.</w:t>
            </w:r>
          </w:p>
        </w:tc>
        <w:tc>
          <w:tcPr>
            <w:tcW w:w="3544" w:type="dxa"/>
          </w:tcPr>
          <w:p w14:paraId="683EA79D" w14:textId="16956B8E" w:rsidR="000C58F6" w:rsidRPr="00E27F40" w:rsidRDefault="000C58F6" w:rsidP="006B6EAD">
            <w:pPr>
              <w:rPr>
                <w:rFonts w:ascii="Lato" w:hAnsi="Lato" w:cs="Times New Roman"/>
                <w:sz w:val="20"/>
                <w:szCs w:val="20"/>
              </w:rPr>
            </w:pPr>
            <w:r w:rsidRPr="00E27F40">
              <w:rPr>
                <w:rFonts w:ascii="Lato" w:hAnsi="Lato" w:cs="Lato-Regular"/>
                <w:sz w:val="20"/>
                <w:szCs w:val="20"/>
              </w:rPr>
              <w:t>Marszałek województwa nigdy nie był organem wymierzającym kary z tytułu nieprzestrzegania przepisów ochrony środowiska. Powołanym do tego organem jest inspekcja ochrony środowiska.</w:t>
            </w:r>
          </w:p>
        </w:tc>
        <w:tc>
          <w:tcPr>
            <w:tcW w:w="2693" w:type="dxa"/>
          </w:tcPr>
          <w:p w14:paraId="72D5DA75" w14:textId="3438A95B" w:rsidR="000C58F6" w:rsidRPr="00E27F40" w:rsidRDefault="005363F5" w:rsidP="006B6EAD">
            <w:pPr>
              <w:autoSpaceDE w:val="0"/>
              <w:autoSpaceDN w:val="0"/>
              <w:adjustRightInd w:val="0"/>
              <w:rPr>
                <w:rFonts w:ascii="Lato" w:hAnsi="Lato" w:cs="Times New Roman"/>
                <w:b/>
                <w:bCs/>
                <w:sz w:val="20"/>
                <w:szCs w:val="20"/>
              </w:rPr>
            </w:pPr>
            <w:r w:rsidRPr="00E27F40">
              <w:rPr>
                <w:rFonts w:ascii="Lato" w:hAnsi="Lato" w:cs="Times New Roman"/>
                <w:b/>
                <w:bCs/>
                <w:sz w:val="20"/>
                <w:szCs w:val="20"/>
              </w:rPr>
              <w:t>N</w:t>
            </w:r>
          </w:p>
          <w:p w14:paraId="3DE3D94E" w14:textId="77777777" w:rsidR="000C58F6" w:rsidRPr="00E27F40" w:rsidRDefault="000C58F6" w:rsidP="006B6EAD">
            <w:pPr>
              <w:autoSpaceDE w:val="0"/>
              <w:autoSpaceDN w:val="0"/>
              <w:adjustRightInd w:val="0"/>
              <w:rPr>
                <w:rFonts w:ascii="Lato" w:hAnsi="Lato" w:cs="Times New Roman"/>
                <w:b/>
                <w:bCs/>
                <w:sz w:val="20"/>
                <w:szCs w:val="20"/>
              </w:rPr>
            </w:pPr>
            <w:r w:rsidRPr="00E27F40">
              <w:rPr>
                <w:rFonts w:ascii="Lato" w:hAnsi="Lato" w:cs="Times New Roman"/>
                <w:b/>
                <w:bCs/>
                <w:sz w:val="20"/>
                <w:szCs w:val="20"/>
              </w:rPr>
              <w:t xml:space="preserve">Uwaga </w:t>
            </w:r>
            <w:r w:rsidR="005363F5" w:rsidRPr="00E27F40">
              <w:rPr>
                <w:rFonts w:ascii="Lato" w:hAnsi="Lato" w:cs="Times New Roman"/>
                <w:b/>
                <w:bCs/>
                <w:sz w:val="20"/>
                <w:szCs w:val="20"/>
              </w:rPr>
              <w:t>nie</w:t>
            </w:r>
            <w:r w:rsidRPr="00E27F40">
              <w:rPr>
                <w:rFonts w:ascii="Lato" w:hAnsi="Lato" w:cs="Times New Roman"/>
                <w:b/>
                <w:bCs/>
                <w:sz w:val="20"/>
                <w:szCs w:val="20"/>
              </w:rPr>
              <w:t xml:space="preserve">uwzględniona. </w:t>
            </w:r>
          </w:p>
          <w:p w14:paraId="70BBDEBF" w14:textId="77777777" w:rsidR="005363F5" w:rsidRPr="00E27F40" w:rsidRDefault="005363F5" w:rsidP="006B6EAD">
            <w:pPr>
              <w:autoSpaceDE w:val="0"/>
              <w:autoSpaceDN w:val="0"/>
              <w:adjustRightInd w:val="0"/>
              <w:rPr>
                <w:rFonts w:ascii="Lato" w:hAnsi="Lato" w:cs="Times New Roman"/>
                <w:sz w:val="20"/>
                <w:szCs w:val="20"/>
              </w:rPr>
            </w:pPr>
          </w:p>
          <w:p w14:paraId="46B127F9" w14:textId="06078FEE" w:rsidR="005363F5" w:rsidRPr="00E27F40" w:rsidRDefault="005363F5" w:rsidP="006B6EAD">
            <w:pPr>
              <w:autoSpaceDE w:val="0"/>
              <w:autoSpaceDN w:val="0"/>
              <w:adjustRightInd w:val="0"/>
              <w:rPr>
                <w:rFonts w:ascii="Lato" w:hAnsi="Lato" w:cs="Times New Roman"/>
                <w:sz w:val="20"/>
                <w:szCs w:val="20"/>
              </w:rPr>
            </w:pPr>
            <w:r w:rsidRPr="00E27F40">
              <w:rPr>
                <w:rFonts w:ascii="Lato" w:hAnsi="Lato" w:cs="Times New Roman"/>
                <w:sz w:val="20"/>
                <w:szCs w:val="20"/>
              </w:rPr>
              <w:t xml:space="preserve">Marszałek województwa może wymierzać kary za brak deklaracji. </w:t>
            </w:r>
          </w:p>
        </w:tc>
      </w:tr>
      <w:tr w:rsidR="00570626" w:rsidRPr="00E27F40" w14:paraId="3FEBCEEC" w14:textId="77777777" w:rsidTr="00567FD1">
        <w:tc>
          <w:tcPr>
            <w:tcW w:w="586" w:type="dxa"/>
          </w:tcPr>
          <w:p w14:paraId="1675B476" w14:textId="43480384" w:rsidR="000C58F6" w:rsidRPr="00E27F40" w:rsidRDefault="00ED7CEF" w:rsidP="006B6EAD">
            <w:pPr>
              <w:rPr>
                <w:rFonts w:ascii="Lato" w:hAnsi="Lato" w:cs="Times New Roman"/>
                <w:sz w:val="20"/>
                <w:szCs w:val="20"/>
              </w:rPr>
            </w:pPr>
            <w:r w:rsidRPr="00E27F40">
              <w:rPr>
                <w:rFonts w:ascii="Lato" w:hAnsi="Lato" w:cs="Times New Roman"/>
                <w:sz w:val="20"/>
                <w:szCs w:val="20"/>
              </w:rPr>
              <w:t>142</w:t>
            </w:r>
          </w:p>
        </w:tc>
        <w:tc>
          <w:tcPr>
            <w:tcW w:w="1559" w:type="dxa"/>
          </w:tcPr>
          <w:p w14:paraId="3C98BEC7" w14:textId="51A93861" w:rsidR="000C58F6" w:rsidRPr="00E27F40" w:rsidRDefault="000C58F6" w:rsidP="006B6EAD">
            <w:pPr>
              <w:rPr>
                <w:rFonts w:ascii="Lato" w:hAnsi="Lato" w:cs="Times New Roman"/>
                <w:b/>
                <w:bCs/>
                <w:sz w:val="20"/>
                <w:szCs w:val="20"/>
              </w:rPr>
            </w:pPr>
            <w:r w:rsidRPr="00E27F40">
              <w:rPr>
                <w:rFonts w:ascii="Lato" w:hAnsi="Lato" w:cs="Times New Roman"/>
                <w:b/>
                <w:bCs/>
                <w:sz w:val="20"/>
                <w:szCs w:val="20"/>
              </w:rPr>
              <w:t xml:space="preserve">Art. 69 ust. 2 </w:t>
            </w:r>
          </w:p>
        </w:tc>
        <w:tc>
          <w:tcPr>
            <w:tcW w:w="1984" w:type="dxa"/>
          </w:tcPr>
          <w:p w14:paraId="1C23C8B2" w14:textId="77777777" w:rsidR="000C58F6" w:rsidRPr="00E27F40" w:rsidRDefault="000C58F6" w:rsidP="006B6EAD">
            <w:pPr>
              <w:rPr>
                <w:rFonts w:ascii="Lato" w:hAnsi="Lato" w:cs="Times New Roman"/>
                <w:b/>
                <w:sz w:val="20"/>
                <w:szCs w:val="20"/>
              </w:rPr>
            </w:pPr>
            <w:r w:rsidRPr="00E27F40">
              <w:rPr>
                <w:rFonts w:ascii="Lato" w:hAnsi="Lato" w:cs="Times New Roman"/>
                <w:b/>
                <w:sz w:val="20"/>
                <w:szCs w:val="20"/>
              </w:rPr>
              <w:t>Związek Województw RP</w:t>
            </w:r>
          </w:p>
          <w:p w14:paraId="29AE30E3" w14:textId="77777777" w:rsidR="000C58F6" w:rsidRPr="00E27F40" w:rsidRDefault="000C58F6" w:rsidP="006B6EAD">
            <w:pPr>
              <w:rPr>
                <w:rFonts w:ascii="Times New Roman" w:hAnsi="Times New Roman"/>
                <w:sz w:val="24"/>
                <w:szCs w:val="24"/>
              </w:rPr>
            </w:pPr>
            <w:r w:rsidRPr="00E27F40">
              <w:rPr>
                <w:rFonts w:ascii="Lato" w:hAnsi="Lato" w:cs="Times New Roman"/>
                <w:bCs/>
                <w:sz w:val="20"/>
                <w:szCs w:val="20"/>
              </w:rPr>
              <w:t>(Urząd Marszałkowski Województwa Małopolskiego)</w:t>
            </w:r>
            <w:r w:rsidRPr="00E27F40">
              <w:rPr>
                <w:rFonts w:ascii="Times New Roman" w:hAnsi="Times New Roman"/>
                <w:sz w:val="24"/>
                <w:szCs w:val="24"/>
              </w:rPr>
              <w:t xml:space="preserve">  </w:t>
            </w:r>
          </w:p>
          <w:p w14:paraId="4ADB9CB4" w14:textId="77777777" w:rsidR="000C58F6" w:rsidRPr="00E27F40" w:rsidRDefault="000C58F6" w:rsidP="006B6EAD">
            <w:pPr>
              <w:rPr>
                <w:rFonts w:ascii="Lato" w:hAnsi="Lato" w:cs="Times New Roman"/>
                <w:b/>
                <w:sz w:val="20"/>
                <w:szCs w:val="20"/>
              </w:rPr>
            </w:pPr>
          </w:p>
        </w:tc>
        <w:tc>
          <w:tcPr>
            <w:tcW w:w="3544" w:type="dxa"/>
          </w:tcPr>
          <w:p w14:paraId="6567E02D" w14:textId="77777777" w:rsidR="000C58F6" w:rsidRPr="00E27F40" w:rsidRDefault="000C58F6" w:rsidP="006B6EAD">
            <w:pPr>
              <w:autoSpaceDE w:val="0"/>
              <w:autoSpaceDN w:val="0"/>
              <w:adjustRightInd w:val="0"/>
              <w:rPr>
                <w:rFonts w:ascii="Lato" w:hAnsi="Lato" w:cs="Lato-Regular"/>
                <w:sz w:val="20"/>
                <w:szCs w:val="20"/>
              </w:rPr>
            </w:pPr>
            <w:r w:rsidRPr="00E27F40">
              <w:rPr>
                <w:rFonts w:ascii="Lato" w:hAnsi="Lato" w:cs="Lato-Regular"/>
                <w:sz w:val="20"/>
                <w:szCs w:val="20"/>
              </w:rPr>
              <w:t>Brak konkretnego wskazania, czym są „działania polegające na usuwaniu lub zabezpieczaniu wyrobów zawierających azbest oraz transporcie i unieszkodliwianiu odpadów zawierających azbest”.</w:t>
            </w:r>
          </w:p>
          <w:p w14:paraId="66177902" w14:textId="43292A6F" w:rsidR="000C58F6" w:rsidRPr="00E27F40" w:rsidRDefault="000C58F6" w:rsidP="006B6EAD">
            <w:pPr>
              <w:autoSpaceDE w:val="0"/>
              <w:autoSpaceDN w:val="0"/>
              <w:adjustRightInd w:val="0"/>
              <w:rPr>
                <w:rFonts w:ascii="Lato" w:hAnsi="Lato" w:cs="Lato-Regular"/>
                <w:sz w:val="20"/>
                <w:szCs w:val="20"/>
              </w:rPr>
            </w:pPr>
          </w:p>
        </w:tc>
        <w:tc>
          <w:tcPr>
            <w:tcW w:w="3544" w:type="dxa"/>
          </w:tcPr>
          <w:p w14:paraId="2D8A36D7" w14:textId="1D4DBF11" w:rsidR="000C58F6" w:rsidRPr="00E27F40" w:rsidRDefault="000C58F6" w:rsidP="006B6EAD">
            <w:pPr>
              <w:rPr>
                <w:rFonts w:ascii="Lato" w:hAnsi="Lato" w:cs="Times New Roman"/>
                <w:sz w:val="20"/>
                <w:szCs w:val="20"/>
              </w:rPr>
            </w:pPr>
            <w:r w:rsidRPr="00E27F40">
              <w:rPr>
                <w:rFonts w:ascii="Lato" w:hAnsi="Lato" w:cs="Lato-Regular"/>
                <w:sz w:val="20"/>
                <w:szCs w:val="20"/>
              </w:rPr>
              <w:t xml:space="preserve">Jak należy rozumieć „dochód własny (…) województwa, który przeznacza się na realizację działań polegających na usuwaniu lub zabezpieczaniu wyrobów zawierających azbest oraz transporcie i unieszkodliwianiu odpadów zawierających azbest”? Czy </w:t>
            </w:r>
            <w:r w:rsidRPr="00E27F40">
              <w:rPr>
                <w:rFonts w:ascii="Lato" w:hAnsi="Lato" w:cs="Lato-Regular"/>
                <w:sz w:val="20"/>
                <w:szCs w:val="20"/>
              </w:rPr>
              <w:lastRenderedPageBreak/>
              <w:t>w tym celu marszałek województwa zostanie zobowiązany do np. utworzenia specjalnego programu, w ramach którego podmioty będą mogły zwracać się o dofinansowania do wskazanego w tym artykule celu? Jakiego rodzaju to mają być działania? Czy ewentualnie rozważono kwestię przekazywania tych pieniędzy przykładowo do NFOŚiGW bądź do gmin z terenu danego województwa?</w:t>
            </w:r>
            <w:r w:rsidRPr="00E27F40">
              <w:rPr>
                <w:rFonts w:ascii="Lato" w:hAnsi="Lato" w:cs="Lato-Regular"/>
                <w:sz w:val="20"/>
                <w:szCs w:val="20"/>
              </w:rPr>
              <w:br/>
              <w:t>Skąd, poza wpływami z administracyjnych kar pieniężnych, marszałek uzyska środki na finansowanie tych działań?</w:t>
            </w:r>
          </w:p>
        </w:tc>
        <w:tc>
          <w:tcPr>
            <w:tcW w:w="2693" w:type="dxa"/>
          </w:tcPr>
          <w:p w14:paraId="2698F40B" w14:textId="54D71E70" w:rsidR="000C58F6" w:rsidRPr="00E27F40" w:rsidRDefault="000C58F6" w:rsidP="006B6EAD">
            <w:pPr>
              <w:rPr>
                <w:rFonts w:ascii="Lato" w:hAnsi="Lato" w:cs="Lato-Regular"/>
                <w:b/>
                <w:bCs/>
                <w:sz w:val="20"/>
                <w:szCs w:val="20"/>
              </w:rPr>
            </w:pPr>
            <w:r w:rsidRPr="00E27F40">
              <w:rPr>
                <w:rFonts w:ascii="Lato" w:hAnsi="Lato" w:cs="Lato-Regular"/>
                <w:b/>
                <w:bCs/>
                <w:sz w:val="20"/>
                <w:szCs w:val="20"/>
              </w:rPr>
              <w:lastRenderedPageBreak/>
              <w:t>U</w:t>
            </w:r>
          </w:p>
          <w:p w14:paraId="5BF10ECE" w14:textId="77777777" w:rsidR="00060D61" w:rsidRPr="00E27F40" w:rsidRDefault="000C58F6" w:rsidP="006B6EAD">
            <w:pPr>
              <w:rPr>
                <w:rFonts w:ascii="Lato" w:hAnsi="Lato" w:cs="Lato-Regular"/>
                <w:b/>
                <w:bCs/>
                <w:sz w:val="20"/>
                <w:szCs w:val="20"/>
              </w:rPr>
            </w:pPr>
            <w:r w:rsidRPr="00E27F40">
              <w:rPr>
                <w:rFonts w:ascii="Lato" w:hAnsi="Lato" w:cs="Lato-Regular"/>
                <w:b/>
                <w:bCs/>
                <w:sz w:val="20"/>
                <w:szCs w:val="20"/>
              </w:rPr>
              <w:t>Uwaga uwzględniona.</w:t>
            </w:r>
          </w:p>
          <w:p w14:paraId="7DFEEE27" w14:textId="209053F1" w:rsidR="000C58F6" w:rsidRPr="00E27F40" w:rsidRDefault="000C58F6" w:rsidP="006B6EAD">
            <w:pPr>
              <w:rPr>
                <w:rFonts w:ascii="Lato" w:hAnsi="Lato" w:cs="Lato-Regular"/>
                <w:b/>
                <w:bCs/>
                <w:sz w:val="20"/>
                <w:szCs w:val="20"/>
              </w:rPr>
            </w:pPr>
            <w:r w:rsidRPr="00E27F40">
              <w:rPr>
                <w:rFonts w:ascii="Lato" w:hAnsi="Lato" w:cs="Lato-Regular"/>
                <w:b/>
                <w:bCs/>
                <w:sz w:val="20"/>
                <w:szCs w:val="20"/>
              </w:rPr>
              <w:t xml:space="preserve"> </w:t>
            </w:r>
          </w:p>
          <w:p w14:paraId="701F18A3" w14:textId="0E143C64" w:rsidR="000C58F6" w:rsidRPr="00E27F40" w:rsidRDefault="00591277" w:rsidP="006B6EAD">
            <w:pPr>
              <w:rPr>
                <w:rFonts w:ascii="Lato" w:hAnsi="Lato" w:cs="Lato-Regular"/>
                <w:sz w:val="20"/>
                <w:szCs w:val="20"/>
              </w:rPr>
            </w:pPr>
            <w:r w:rsidRPr="00E27F40">
              <w:rPr>
                <w:rFonts w:ascii="Lato" w:hAnsi="Lato" w:cs="Lato-Regular"/>
                <w:sz w:val="20"/>
                <w:szCs w:val="20"/>
              </w:rPr>
              <w:t>Marszałek województwa będzie przekazywał tak jak inne organy wpływ</w:t>
            </w:r>
            <w:r w:rsidR="00221D1E" w:rsidRPr="00E27F40">
              <w:rPr>
                <w:rFonts w:ascii="Lato" w:hAnsi="Lato" w:cs="Lato-Regular"/>
                <w:sz w:val="20"/>
                <w:szCs w:val="20"/>
              </w:rPr>
              <w:t>y</w:t>
            </w:r>
            <w:r w:rsidRPr="00E27F40">
              <w:rPr>
                <w:rFonts w:ascii="Lato" w:hAnsi="Lato" w:cs="Lato-Regular"/>
                <w:sz w:val="20"/>
                <w:szCs w:val="20"/>
              </w:rPr>
              <w:t xml:space="preserve"> z kar do NFO</w:t>
            </w:r>
            <w:r w:rsidR="00221D1E" w:rsidRPr="00E27F40">
              <w:rPr>
                <w:rFonts w:ascii="Lato" w:hAnsi="Lato" w:cs="Lato-Regular"/>
                <w:sz w:val="20"/>
                <w:szCs w:val="20"/>
              </w:rPr>
              <w:t>Ś</w:t>
            </w:r>
            <w:r w:rsidRPr="00E27F40">
              <w:rPr>
                <w:rFonts w:ascii="Lato" w:hAnsi="Lato" w:cs="Lato-Regular"/>
                <w:sz w:val="20"/>
                <w:szCs w:val="20"/>
              </w:rPr>
              <w:t>iGW.</w:t>
            </w:r>
          </w:p>
          <w:p w14:paraId="2A66AC46" w14:textId="710661F6" w:rsidR="000C58F6" w:rsidRPr="00E27F40" w:rsidRDefault="000C58F6" w:rsidP="006B6EAD">
            <w:pPr>
              <w:autoSpaceDE w:val="0"/>
              <w:autoSpaceDN w:val="0"/>
              <w:adjustRightInd w:val="0"/>
              <w:rPr>
                <w:rFonts w:ascii="Lato" w:hAnsi="Lato" w:cs="Times New Roman"/>
                <w:sz w:val="20"/>
                <w:szCs w:val="20"/>
              </w:rPr>
            </w:pPr>
          </w:p>
        </w:tc>
      </w:tr>
      <w:tr w:rsidR="00570626" w:rsidRPr="00E27F40" w14:paraId="4EC18D86" w14:textId="77777777" w:rsidTr="00A169B8">
        <w:trPr>
          <w:trHeight w:val="1669"/>
        </w:trPr>
        <w:tc>
          <w:tcPr>
            <w:tcW w:w="586" w:type="dxa"/>
          </w:tcPr>
          <w:p w14:paraId="4BDD35CA" w14:textId="138931D0" w:rsidR="000C58F6" w:rsidRPr="00E27F40" w:rsidRDefault="00ED7CEF" w:rsidP="006B6EAD">
            <w:pPr>
              <w:rPr>
                <w:rFonts w:ascii="Lato" w:hAnsi="Lato" w:cs="Times New Roman"/>
                <w:sz w:val="20"/>
                <w:szCs w:val="20"/>
              </w:rPr>
            </w:pPr>
            <w:r w:rsidRPr="00E27F40">
              <w:rPr>
                <w:rFonts w:ascii="Lato" w:hAnsi="Lato" w:cs="Times New Roman"/>
                <w:sz w:val="20"/>
                <w:szCs w:val="20"/>
              </w:rPr>
              <w:lastRenderedPageBreak/>
              <w:t>143</w:t>
            </w:r>
          </w:p>
        </w:tc>
        <w:tc>
          <w:tcPr>
            <w:tcW w:w="1559" w:type="dxa"/>
          </w:tcPr>
          <w:p w14:paraId="00656A0B" w14:textId="69863AF4" w:rsidR="000C58F6" w:rsidRPr="00E27F40" w:rsidRDefault="000C58F6" w:rsidP="006B6EAD">
            <w:pPr>
              <w:rPr>
                <w:rFonts w:ascii="Lato" w:hAnsi="Lato" w:cs="Times New Roman"/>
                <w:b/>
                <w:bCs/>
                <w:sz w:val="20"/>
                <w:szCs w:val="20"/>
              </w:rPr>
            </w:pPr>
            <w:r w:rsidRPr="00E27F40">
              <w:rPr>
                <w:rFonts w:ascii="Lato" w:hAnsi="Lato" w:cs="Times New Roman"/>
                <w:b/>
                <w:bCs/>
                <w:sz w:val="20"/>
                <w:szCs w:val="20"/>
              </w:rPr>
              <w:t>art. 69 ust. 2</w:t>
            </w:r>
          </w:p>
        </w:tc>
        <w:tc>
          <w:tcPr>
            <w:tcW w:w="1984" w:type="dxa"/>
          </w:tcPr>
          <w:p w14:paraId="6913D3AD" w14:textId="77777777" w:rsidR="000C58F6" w:rsidRPr="00E27F40" w:rsidRDefault="000C58F6" w:rsidP="006B6EAD">
            <w:pPr>
              <w:rPr>
                <w:rFonts w:ascii="Lato" w:hAnsi="Lato" w:cs="Times New Roman"/>
                <w:b/>
                <w:sz w:val="20"/>
                <w:szCs w:val="20"/>
              </w:rPr>
            </w:pPr>
            <w:r w:rsidRPr="00E27F40">
              <w:rPr>
                <w:rFonts w:ascii="Lato" w:hAnsi="Lato" w:cs="Times New Roman"/>
                <w:b/>
                <w:sz w:val="20"/>
                <w:szCs w:val="20"/>
              </w:rPr>
              <w:t>Związek Województw RP</w:t>
            </w:r>
          </w:p>
          <w:p w14:paraId="4DA1CB70" w14:textId="5A22779E" w:rsidR="000C58F6" w:rsidRPr="00E27F40" w:rsidRDefault="000C58F6" w:rsidP="006B6EAD">
            <w:pPr>
              <w:rPr>
                <w:rFonts w:ascii="Lato" w:hAnsi="Lato" w:cs="Times New Roman"/>
                <w:b/>
                <w:sz w:val="20"/>
                <w:szCs w:val="20"/>
              </w:rPr>
            </w:pPr>
            <w:r w:rsidRPr="00E27F40">
              <w:rPr>
                <w:rFonts w:cs="Calibri"/>
              </w:rPr>
              <w:t>(Urząd Marszałkowski Województwa Warmińsko-Mazurskiego)</w:t>
            </w:r>
          </w:p>
        </w:tc>
        <w:tc>
          <w:tcPr>
            <w:tcW w:w="3544" w:type="dxa"/>
          </w:tcPr>
          <w:p w14:paraId="53065E4E" w14:textId="0EFE57C7" w:rsidR="000C58F6" w:rsidRPr="00E27F40" w:rsidRDefault="000C58F6" w:rsidP="006B6EAD">
            <w:pPr>
              <w:autoSpaceDE w:val="0"/>
              <w:autoSpaceDN w:val="0"/>
              <w:adjustRightInd w:val="0"/>
              <w:rPr>
                <w:rFonts w:ascii="Lato" w:hAnsi="Lato" w:cs="Lato-Regular"/>
                <w:sz w:val="20"/>
                <w:szCs w:val="20"/>
              </w:rPr>
            </w:pPr>
            <w:r w:rsidRPr="00E27F40">
              <w:rPr>
                <w:rFonts w:ascii="Lato" w:hAnsi="Lato" w:cs="Lato-Regular"/>
                <w:sz w:val="20"/>
                <w:szCs w:val="20"/>
              </w:rPr>
              <w:t>Usunąć słowa „lub województwa”.</w:t>
            </w:r>
          </w:p>
        </w:tc>
        <w:tc>
          <w:tcPr>
            <w:tcW w:w="3544" w:type="dxa"/>
          </w:tcPr>
          <w:p w14:paraId="365CBDAA" w14:textId="0F739AB0" w:rsidR="000C58F6" w:rsidRPr="00E27F40" w:rsidRDefault="000C58F6" w:rsidP="006B6EAD">
            <w:pPr>
              <w:rPr>
                <w:rFonts w:ascii="Lato" w:hAnsi="Lato" w:cs="Times New Roman"/>
                <w:sz w:val="20"/>
                <w:szCs w:val="20"/>
              </w:rPr>
            </w:pPr>
            <w:r w:rsidRPr="00E27F40">
              <w:rPr>
                <w:rFonts w:ascii="Lato" w:hAnsi="Lato" w:cs="Lato-Regular"/>
                <w:sz w:val="20"/>
                <w:szCs w:val="20"/>
              </w:rPr>
              <w:t>Marszałek województwa nigdy nie był organem wymierzającym kary z tytułu nieprzestrzegania przepisów ochrony środowiska. Powołanym do tego organem jest inspekcja ochrony środowiska.</w:t>
            </w:r>
          </w:p>
        </w:tc>
        <w:tc>
          <w:tcPr>
            <w:tcW w:w="2693" w:type="dxa"/>
          </w:tcPr>
          <w:p w14:paraId="0850DA5E" w14:textId="77777777" w:rsidR="000C58F6" w:rsidRPr="00E27F40" w:rsidRDefault="000C58F6" w:rsidP="006B6EAD">
            <w:pPr>
              <w:autoSpaceDE w:val="0"/>
              <w:autoSpaceDN w:val="0"/>
              <w:adjustRightInd w:val="0"/>
              <w:rPr>
                <w:rFonts w:ascii="Lato" w:hAnsi="Lato" w:cs="Times New Roman"/>
                <w:b/>
                <w:bCs/>
                <w:sz w:val="20"/>
                <w:szCs w:val="20"/>
              </w:rPr>
            </w:pPr>
            <w:r w:rsidRPr="00E27F40">
              <w:rPr>
                <w:rFonts w:ascii="Lato" w:hAnsi="Lato" w:cs="Times New Roman"/>
                <w:b/>
                <w:bCs/>
                <w:sz w:val="20"/>
                <w:szCs w:val="20"/>
              </w:rPr>
              <w:t>U</w:t>
            </w:r>
          </w:p>
          <w:p w14:paraId="7FFCD3BC" w14:textId="77777777" w:rsidR="000C58F6" w:rsidRPr="00E27F40" w:rsidRDefault="000C58F6" w:rsidP="006B6EAD">
            <w:pPr>
              <w:autoSpaceDE w:val="0"/>
              <w:autoSpaceDN w:val="0"/>
              <w:adjustRightInd w:val="0"/>
              <w:rPr>
                <w:rFonts w:ascii="Lato" w:hAnsi="Lato" w:cs="Times New Roman"/>
                <w:b/>
                <w:bCs/>
                <w:sz w:val="20"/>
                <w:szCs w:val="20"/>
              </w:rPr>
            </w:pPr>
            <w:r w:rsidRPr="00E27F40">
              <w:rPr>
                <w:rFonts w:ascii="Lato" w:hAnsi="Lato" w:cs="Times New Roman"/>
                <w:b/>
                <w:bCs/>
                <w:sz w:val="20"/>
                <w:szCs w:val="20"/>
              </w:rPr>
              <w:t xml:space="preserve">Uwaga uwzględniona. </w:t>
            </w:r>
          </w:p>
          <w:p w14:paraId="48F39A20" w14:textId="77777777" w:rsidR="00060D61" w:rsidRPr="00E27F40" w:rsidRDefault="00060D61" w:rsidP="006B6EAD">
            <w:pPr>
              <w:autoSpaceDE w:val="0"/>
              <w:autoSpaceDN w:val="0"/>
              <w:adjustRightInd w:val="0"/>
              <w:rPr>
                <w:rFonts w:ascii="Lato" w:hAnsi="Lato" w:cs="Times New Roman"/>
                <w:b/>
                <w:bCs/>
                <w:sz w:val="20"/>
                <w:szCs w:val="20"/>
              </w:rPr>
            </w:pPr>
          </w:p>
          <w:p w14:paraId="1EE4E8BE" w14:textId="7753CB4D" w:rsidR="00591277" w:rsidRPr="00E27F40" w:rsidRDefault="00591277" w:rsidP="002A4238">
            <w:pPr>
              <w:rPr>
                <w:rFonts w:ascii="Lato" w:hAnsi="Lato" w:cs="Lato-Regular"/>
                <w:sz w:val="20"/>
                <w:szCs w:val="20"/>
              </w:rPr>
            </w:pPr>
            <w:r w:rsidRPr="00E27F40">
              <w:rPr>
                <w:rFonts w:ascii="Lato" w:hAnsi="Lato" w:cs="Lato-Regular"/>
                <w:sz w:val="20"/>
                <w:szCs w:val="20"/>
              </w:rPr>
              <w:t xml:space="preserve">Marszałek województwa będzie przekazywał tak jak inne organy wpływu z kar do </w:t>
            </w:r>
            <w:r w:rsidR="00221D1E" w:rsidRPr="00E27F40">
              <w:rPr>
                <w:rFonts w:ascii="Lato" w:hAnsi="Lato" w:cs="Lato-Regular"/>
                <w:sz w:val="20"/>
                <w:szCs w:val="20"/>
              </w:rPr>
              <w:t>NFOŚiGW</w:t>
            </w:r>
            <w:r w:rsidRPr="00E27F40">
              <w:rPr>
                <w:rFonts w:ascii="Lato" w:hAnsi="Lato" w:cs="Lato-Regular"/>
                <w:sz w:val="20"/>
                <w:szCs w:val="20"/>
              </w:rPr>
              <w:t>.</w:t>
            </w:r>
          </w:p>
        </w:tc>
      </w:tr>
      <w:tr w:rsidR="00570626" w:rsidRPr="00E27F40" w14:paraId="2AEEE6F8" w14:textId="77777777" w:rsidTr="00567FD1">
        <w:tc>
          <w:tcPr>
            <w:tcW w:w="586" w:type="dxa"/>
          </w:tcPr>
          <w:p w14:paraId="28E2698B" w14:textId="3100F6DB" w:rsidR="000C58F6" w:rsidRPr="00E27F40" w:rsidRDefault="00ED7CEF" w:rsidP="006B6EAD">
            <w:pPr>
              <w:rPr>
                <w:rFonts w:ascii="Lato" w:hAnsi="Lato" w:cs="Times New Roman"/>
                <w:sz w:val="20"/>
                <w:szCs w:val="20"/>
              </w:rPr>
            </w:pPr>
            <w:r w:rsidRPr="00E27F40">
              <w:rPr>
                <w:rFonts w:ascii="Lato" w:hAnsi="Lato" w:cs="Times New Roman"/>
                <w:sz w:val="20"/>
                <w:szCs w:val="20"/>
              </w:rPr>
              <w:t>144</w:t>
            </w:r>
          </w:p>
        </w:tc>
        <w:tc>
          <w:tcPr>
            <w:tcW w:w="1559" w:type="dxa"/>
          </w:tcPr>
          <w:p w14:paraId="13714613" w14:textId="07CE153C" w:rsidR="000C58F6" w:rsidRPr="00E27F40" w:rsidRDefault="000C58F6" w:rsidP="006B6EAD">
            <w:pPr>
              <w:rPr>
                <w:rFonts w:ascii="Lato" w:hAnsi="Lato" w:cs="Times New Roman"/>
                <w:b/>
                <w:bCs/>
                <w:sz w:val="20"/>
                <w:szCs w:val="20"/>
              </w:rPr>
            </w:pPr>
            <w:r w:rsidRPr="00E27F40">
              <w:rPr>
                <w:rFonts w:ascii="Lato" w:hAnsi="Lato" w:cs="Times New Roman"/>
                <w:b/>
                <w:bCs/>
                <w:sz w:val="20"/>
                <w:szCs w:val="20"/>
              </w:rPr>
              <w:t xml:space="preserve">Art. 70 </w:t>
            </w:r>
          </w:p>
          <w:p w14:paraId="10F7C70D" w14:textId="77777777" w:rsidR="000C58F6" w:rsidRPr="00E27F40" w:rsidRDefault="000C58F6" w:rsidP="006B6EAD">
            <w:pPr>
              <w:rPr>
                <w:rFonts w:ascii="Lato" w:hAnsi="Lato" w:cs="Times New Roman"/>
                <w:b/>
                <w:bCs/>
                <w:sz w:val="20"/>
                <w:szCs w:val="20"/>
              </w:rPr>
            </w:pPr>
          </w:p>
        </w:tc>
        <w:tc>
          <w:tcPr>
            <w:tcW w:w="1984" w:type="dxa"/>
          </w:tcPr>
          <w:p w14:paraId="432ECBCC" w14:textId="77777777" w:rsidR="000C58F6" w:rsidRPr="00E27F40" w:rsidRDefault="000C58F6" w:rsidP="006B6EAD">
            <w:pPr>
              <w:rPr>
                <w:rFonts w:ascii="Lato" w:hAnsi="Lato" w:cs="Times New Roman"/>
                <w:b/>
                <w:sz w:val="20"/>
                <w:szCs w:val="20"/>
              </w:rPr>
            </w:pPr>
            <w:r w:rsidRPr="00E27F40">
              <w:rPr>
                <w:rFonts w:ascii="Lato" w:hAnsi="Lato" w:cs="Times New Roman"/>
                <w:b/>
                <w:sz w:val="20"/>
                <w:szCs w:val="20"/>
              </w:rPr>
              <w:t>Związek Województw RP</w:t>
            </w:r>
          </w:p>
          <w:p w14:paraId="0C9BF120" w14:textId="754D3117" w:rsidR="000C58F6" w:rsidRPr="00E27F40" w:rsidRDefault="000C58F6" w:rsidP="006B6EAD">
            <w:pPr>
              <w:rPr>
                <w:rFonts w:ascii="Lato" w:hAnsi="Lato" w:cs="Times New Roman"/>
                <w:b/>
                <w:sz w:val="20"/>
                <w:szCs w:val="20"/>
              </w:rPr>
            </w:pPr>
            <w:r w:rsidRPr="00E27F40">
              <w:rPr>
                <w:rFonts w:cs="Calibri"/>
              </w:rPr>
              <w:t>(Urząd Marszałkowski Województwa Świętokrzyskiego)</w:t>
            </w:r>
          </w:p>
        </w:tc>
        <w:tc>
          <w:tcPr>
            <w:tcW w:w="3544" w:type="dxa"/>
          </w:tcPr>
          <w:p w14:paraId="557E2354" w14:textId="1BE46679" w:rsidR="000C58F6" w:rsidRPr="00E27F40" w:rsidRDefault="000C58F6" w:rsidP="006B6EAD">
            <w:pPr>
              <w:rPr>
                <w:rFonts w:ascii="Lato" w:hAnsi="Lato" w:cs="Lato-Regular"/>
                <w:sz w:val="20"/>
                <w:szCs w:val="20"/>
              </w:rPr>
            </w:pPr>
            <w:r w:rsidRPr="00E27F40">
              <w:rPr>
                <w:rFonts w:ascii="Lato" w:hAnsi="Lato" w:cs="Calibri"/>
                <w:sz w:val="20"/>
                <w:szCs w:val="20"/>
              </w:rPr>
              <w:t>Proponuje się usunąć art. 70.</w:t>
            </w:r>
          </w:p>
        </w:tc>
        <w:tc>
          <w:tcPr>
            <w:tcW w:w="3544" w:type="dxa"/>
          </w:tcPr>
          <w:p w14:paraId="631E2B06" w14:textId="52D82DF6" w:rsidR="000C58F6" w:rsidRPr="00E27F40" w:rsidRDefault="000C58F6" w:rsidP="006B6EAD">
            <w:pPr>
              <w:rPr>
                <w:rFonts w:ascii="Lato" w:hAnsi="Lato" w:cs="Times New Roman"/>
                <w:sz w:val="20"/>
                <w:szCs w:val="20"/>
              </w:rPr>
            </w:pPr>
            <w:r w:rsidRPr="00E27F40">
              <w:rPr>
                <w:rFonts w:ascii="Lato" w:hAnsi="Lato" w:cs="Calibri"/>
                <w:sz w:val="20"/>
                <w:szCs w:val="20"/>
              </w:rPr>
              <w:t>Wójt, burmistrz, prezydent miasta lub marszałek województwa nie są organami właściwymi do stwierdzania naruszeń, o których mowa art. 66 ust. 1 i art. 67. 1.</w:t>
            </w:r>
          </w:p>
        </w:tc>
        <w:tc>
          <w:tcPr>
            <w:tcW w:w="2693" w:type="dxa"/>
          </w:tcPr>
          <w:p w14:paraId="390B1409" w14:textId="77777777" w:rsidR="000C58F6" w:rsidRPr="00E27F40" w:rsidRDefault="000C58F6" w:rsidP="006B6EAD">
            <w:pPr>
              <w:autoSpaceDE w:val="0"/>
              <w:autoSpaceDN w:val="0"/>
              <w:adjustRightInd w:val="0"/>
              <w:rPr>
                <w:rFonts w:ascii="Lato" w:hAnsi="Lato" w:cs="Times New Roman"/>
                <w:b/>
                <w:bCs/>
                <w:sz w:val="20"/>
                <w:szCs w:val="20"/>
              </w:rPr>
            </w:pPr>
            <w:r w:rsidRPr="00E27F40">
              <w:rPr>
                <w:rFonts w:ascii="Lato" w:hAnsi="Lato" w:cs="Times New Roman"/>
                <w:b/>
                <w:bCs/>
                <w:sz w:val="20"/>
                <w:szCs w:val="20"/>
              </w:rPr>
              <w:t>U</w:t>
            </w:r>
          </w:p>
          <w:p w14:paraId="17657965" w14:textId="3C3B4F56" w:rsidR="000C58F6" w:rsidRPr="00E27F40" w:rsidRDefault="000C58F6" w:rsidP="006B6EAD">
            <w:pPr>
              <w:autoSpaceDE w:val="0"/>
              <w:autoSpaceDN w:val="0"/>
              <w:adjustRightInd w:val="0"/>
              <w:rPr>
                <w:rFonts w:ascii="Lato" w:hAnsi="Lato" w:cs="Times New Roman"/>
                <w:b/>
                <w:bCs/>
                <w:sz w:val="20"/>
                <w:szCs w:val="20"/>
              </w:rPr>
            </w:pPr>
            <w:r w:rsidRPr="00E27F40">
              <w:rPr>
                <w:rFonts w:ascii="Lato" w:hAnsi="Lato" w:cs="Calibri"/>
                <w:b/>
                <w:bCs/>
                <w:sz w:val="20"/>
                <w:szCs w:val="20"/>
              </w:rPr>
              <w:t>Uwaga uwzględniona.</w:t>
            </w:r>
          </w:p>
        </w:tc>
      </w:tr>
      <w:tr w:rsidR="00570626" w:rsidRPr="00E27F40" w14:paraId="3793AB8F" w14:textId="77777777" w:rsidTr="00567FD1">
        <w:tc>
          <w:tcPr>
            <w:tcW w:w="586" w:type="dxa"/>
          </w:tcPr>
          <w:p w14:paraId="51FF15C3" w14:textId="19E2ED94" w:rsidR="000C58F6" w:rsidRPr="00E27F40" w:rsidRDefault="00ED7CEF" w:rsidP="006B6EAD">
            <w:pPr>
              <w:rPr>
                <w:rFonts w:ascii="Lato" w:hAnsi="Lato" w:cs="Times New Roman"/>
                <w:sz w:val="20"/>
                <w:szCs w:val="20"/>
              </w:rPr>
            </w:pPr>
            <w:r w:rsidRPr="00E27F40">
              <w:rPr>
                <w:rFonts w:ascii="Lato" w:hAnsi="Lato" w:cs="Times New Roman"/>
                <w:sz w:val="20"/>
                <w:szCs w:val="20"/>
              </w:rPr>
              <w:t>145</w:t>
            </w:r>
          </w:p>
        </w:tc>
        <w:tc>
          <w:tcPr>
            <w:tcW w:w="1559" w:type="dxa"/>
          </w:tcPr>
          <w:p w14:paraId="41F2C31D" w14:textId="0FADC5AB" w:rsidR="000C58F6" w:rsidRPr="00E27F40" w:rsidRDefault="000C58F6" w:rsidP="006B6EAD">
            <w:pPr>
              <w:rPr>
                <w:rFonts w:ascii="Lato" w:hAnsi="Lato" w:cs="Times New Roman"/>
                <w:b/>
                <w:bCs/>
                <w:sz w:val="20"/>
                <w:szCs w:val="20"/>
              </w:rPr>
            </w:pPr>
            <w:r w:rsidRPr="00E27F40">
              <w:rPr>
                <w:rFonts w:ascii="Lato" w:hAnsi="Lato" w:cs="Times New Roman"/>
                <w:b/>
                <w:bCs/>
                <w:sz w:val="20"/>
                <w:szCs w:val="20"/>
              </w:rPr>
              <w:t xml:space="preserve">Art. 70 </w:t>
            </w:r>
          </w:p>
        </w:tc>
        <w:tc>
          <w:tcPr>
            <w:tcW w:w="1984" w:type="dxa"/>
          </w:tcPr>
          <w:p w14:paraId="24A88349" w14:textId="77777777" w:rsidR="000C58F6" w:rsidRPr="00E27F40" w:rsidRDefault="000C58F6" w:rsidP="006B6EAD">
            <w:pPr>
              <w:rPr>
                <w:rFonts w:ascii="Lato" w:hAnsi="Lato" w:cs="Times New Roman"/>
                <w:b/>
                <w:sz w:val="20"/>
                <w:szCs w:val="20"/>
              </w:rPr>
            </w:pPr>
            <w:r w:rsidRPr="00E27F40">
              <w:rPr>
                <w:rFonts w:ascii="Lato" w:hAnsi="Lato" w:cs="Times New Roman"/>
                <w:b/>
                <w:sz w:val="20"/>
                <w:szCs w:val="20"/>
              </w:rPr>
              <w:t>Związek Województw RP</w:t>
            </w:r>
          </w:p>
          <w:p w14:paraId="1934113F" w14:textId="1DEB7733" w:rsidR="000C58F6" w:rsidRPr="00E27F40" w:rsidRDefault="000C58F6" w:rsidP="006B6EAD">
            <w:pPr>
              <w:rPr>
                <w:rFonts w:ascii="Times New Roman" w:hAnsi="Times New Roman"/>
                <w:sz w:val="24"/>
                <w:szCs w:val="24"/>
              </w:rPr>
            </w:pPr>
            <w:r w:rsidRPr="00E27F40">
              <w:rPr>
                <w:rFonts w:ascii="Lato" w:hAnsi="Lato" w:cs="Times New Roman"/>
                <w:bCs/>
                <w:sz w:val="20"/>
                <w:szCs w:val="20"/>
              </w:rPr>
              <w:t>(Urząd Marszałkowski Województwa Małopolskiego)</w:t>
            </w:r>
            <w:r w:rsidRPr="00E27F40">
              <w:rPr>
                <w:rFonts w:ascii="Times New Roman" w:hAnsi="Times New Roman"/>
                <w:sz w:val="24"/>
                <w:szCs w:val="24"/>
              </w:rPr>
              <w:t xml:space="preserve"> </w:t>
            </w:r>
          </w:p>
        </w:tc>
        <w:tc>
          <w:tcPr>
            <w:tcW w:w="3544" w:type="dxa"/>
          </w:tcPr>
          <w:p w14:paraId="7D864BF7" w14:textId="64AB402F" w:rsidR="000C58F6" w:rsidRPr="00E27F40" w:rsidRDefault="000C58F6" w:rsidP="006B6EAD">
            <w:pPr>
              <w:autoSpaceDE w:val="0"/>
              <w:autoSpaceDN w:val="0"/>
              <w:adjustRightInd w:val="0"/>
              <w:rPr>
                <w:rFonts w:ascii="Lato" w:hAnsi="Lato" w:cs="Lato-Regular"/>
                <w:sz w:val="20"/>
                <w:szCs w:val="20"/>
              </w:rPr>
            </w:pPr>
            <w:r w:rsidRPr="00E27F40">
              <w:rPr>
                <w:rFonts w:ascii="Lato" w:hAnsi="Lato" w:cs="Lato-Regular"/>
                <w:sz w:val="20"/>
                <w:szCs w:val="20"/>
              </w:rPr>
              <w:t xml:space="preserve">Brak wskazania skąd marszałek województwa ma zdobyć informacje, na podstawie których byłby zobowiązany do przekazania właściwym organom informacji odnośnie naruszeń z art. 66 ust. 1 oraz art. 67 ust. 1 – jeśli kompetencją marszałka jest przeprowadzenie </w:t>
            </w:r>
            <w:r w:rsidRPr="00E27F40">
              <w:rPr>
                <w:rFonts w:ascii="Lato" w:hAnsi="Lato" w:cs="Lato-Regular"/>
                <w:sz w:val="20"/>
                <w:szCs w:val="20"/>
              </w:rPr>
              <w:lastRenderedPageBreak/>
              <w:t>kontroli w zakresie składania bądź aktualizacji deklaracji czy też oznaczeń urządzeń, instalacji, pomieszczeń, dróg zawierających azbest.</w:t>
            </w:r>
          </w:p>
        </w:tc>
        <w:tc>
          <w:tcPr>
            <w:tcW w:w="3544" w:type="dxa"/>
          </w:tcPr>
          <w:p w14:paraId="241D37C5" w14:textId="7534F71F" w:rsidR="000C58F6" w:rsidRPr="00E27F40" w:rsidRDefault="000C58F6" w:rsidP="006B6EAD">
            <w:pPr>
              <w:rPr>
                <w:rFonts w:ascii="Lato" w:hAnsi="Lato" w:cs="Times New Roman"/>
                <w:sz w:val="20"/>
                <w:szCs w:val="20"/>
              </w:rPr>
            </w:pPr>
            <w:r w:rsidRPr="00E27F40">
              <w:rPr>
                <w:rFonts w:ascii="Lato" w:hAnsi="Lato" w:cs="Lato-Regular"/>
                <w:sz w:val="20"/>
                <w:szCs w:val="20"/>
              </w:rPr>
              <w:lastRenderedPageBreak/>
              <w:t xml:space="preserve">Czy naruszenia, o których mowa w art. 66 i 67, będą podlegały również kompetencjom marszałka województwa tzn. w przypadku przeprowadzenia kontroli marszałek będzie również zobowiązany do skontrolowania podmiotu w powyższym zakresie? Czy dopiero w </w:t>
            </w:r>
            <w:r w:rsidRPr="00E27F40">
              <w:rPr>
                <w:rFonts w:ascii="Lato" w:hAnsi="Lato" w:cs="Lato-Regular"/>
                <w:sz w:val="20"/>
                <w:szCs w:val="20"/>
              </w:rPr>
              <w:lastRenderedPageBreak/>
              <w:t>przypadku powzięcia informacji o takich naruszeniach (przykładowo: anonimowy donos) marszałek będzie zobowiązany do przekazania takiej informacji do właściwych organów zgodnie z kompetencją?</w:t>
            </w:r>
          </w:p>
        </w:tc>
        <w:tc>
          <w:tcPr>
            <w:tcW w:w="2693" w:type="dxa"/>
          </w:tcPr>
          <w:p w14:paraId="3467F826" w14:textId="1F5FF9A0" w:rsidR="000C58F6" w:rsidRPr="00E27F40" w:rsidRDefault="000C58F6" w:rsidP="006B6EAD">
            <w:pPr>
              <w:autoSpaceDE w:val="0"/>
              <w:autoSpaceDN w:val="0"/>
              <w:adjustRightInd w:val="0"/>
              <w:rPr>
                <w:rFonts w:ascii="Lato" w:hAnsi="Lato" w:cs="Lato-Regular"/>
                <w:b/>
                <w:bCs/>
                <w:sz w:val="20"/>
                <w:szCs w:val="20"/>
              </w:rPr>
            </w:pPr>
            <w:r w:rsidRPr="00E27F40">
              <w:rPr>
                <w:rFonts w:ascii="Lato" w:hAnsi="Lato" w:cs="Lato-Regular"/>
                <w:b/>
                <w:bCs/>
                <w:sz w:val="20"/>
                <w:szCs w:val="20"/>
              </w:rPr>
              <w:lastRenderedPageBreak/>
              <w:t>U</w:t>
            </w:r>
          </w:p>
          <w:p w14:paraId="08305BF8" w14:textId="77777777" w:rsidR="000C58F6" w:rsidRPr="00E27F40" w:rsidRDefault="000C58F6" w:rsidP="006B6EAD">
            <w:pPr>
              <w:rPr>
                <w:rFonts w:ascii="Lato" w:hAnsi="Lato" w:cs="Lato-Regular"/>
                <w:b/>
                <w:bCs/>
                <w:sz w:val="20"/>
                <w:szCs w:val="20"/>
              </w:rPr>
            </w:pPr>
            <w:r w:rsidRPr="00E27F40">
              <w:rPr>
                <w:rFonts w:ascii="Lato" w:hAnsi="Lato" w:cs="Lato-Regular"/>
                <w:b/>
                <w:bCs/>
                <w:sz w:val="20"/>
                <w:szCs w:val="20"/>
              </w:rPr>
              <w:t>Uwaga uwzględniona.</w:t>
            </w:r>
          </w:p>
          <w:p w14:paraId="6762C3A9" w14:textId="77777777" w:rsidR="0076735C" w:rsidRPr="00E27F40" w:rsidRDefault="0076735C" w:rsidP="006B6EAD">
            <w:pPr>
              <w:rPr>
                <w:rFonts w:ascii="Lato" w:hAnsi="Lato" w:cs="Lato-Regular"/>
                <w:b/>
                <w:bCs/>
                <w:sz w:val="20"/>
                <w:szCs w:val="20"/>
              </w:rPr>
            </w:pPr>
          </w:p>
          <w:p w14:paraId="0FF14FEB" w14:textId="210085CB" w:rsidR="0076735C" w:rsidRPr="00E27F40" w:rsidRDefault="0076735C" w:rsidP="006B6EAD">
            <w:pPr>
              <w:rPr>
                <w:rFonts w:ascii="Lato" w:hAnsi="Lato" w:cs="Times New Roman"/>
                <w:sz w:val="20"/>
                <w:szCs w:val="20"/>
              </w:rPr>
            </w:pPr>
            <w:r w:rsidRPr="00E27F40">
              <w:rPr>
                <w:rFonts w:ascii="Lato" w:hAnsi="Lato" w:cs="Lato-Regular"/>
                <w:sz w:val="20"/>
                <w:szCs w:val="20"/>
              </w:rPr>
              <w:t>Przepis został usunięty.</w:t>
            </w:r>
          </w:p>
        </w:tc>
      </w:tr>
      <w:tr w:rsidR="00570626" w:rsidRPr="00E27F40" w14:paraId="0251E8B5" w14:textId="77777777" w:rsidTr="00567FD1">
        <w:tc>
          <w:tcPr>
            <w:tcW w:w="586" w:type="dxa"/>
          </w:tcPr>
          <w:p w14:paraId="05217F5A" w14:textId="7660C4C4" w:rsidR="000C58F6" w:rsidRPr="00E27F40" w:rsidRDefault="00ED7CEF" w:rsidP="006B6EAD">
            <w:pPr>
              <w:rPr>
                <w:rFonts w:ascii="Lato" w:hAnsi="Lato" w:cs="Times New Roman"/>
                <w:sz w:val="20"/>
                <w:szCs w:val="20"/>
              </w:rPr>
            </w:pPr>
            <w:r w:rsidRPr="00E27F40">
              <w:rPr>
                <w:rFonts w:ascii="Lato" w:hAnsi="Lato" w:cs="Times New Roman"/>
                <w:sz w:val="20"/>
                <w:szCs w:val="20"/>
              </w:rPr>
              <w:t>146</w:t>
            </w:r>
          </w:p>
        </w:tc>
        <w:tc>
          <w:tcPr>
            <w:tcW w:w="1559" w:type="dxa"/>
          </w:tcPr>
          <w:p w14:paraId="711F642D" w14:textId="25CAC841" w:rsidR="000C58F6" w:rsidRPr="00E27F40" w:rsidRDefault="000C58F6" w:rsidP="006B6EAD">
            <w:pPr>
              <w:rPr>
                <w:rFonts w:ascii="Lato" w:hAnsi="Lato" w:cs="Times New Roman"/>
                <w:b/>
                <w:bCs/>
                <w:sz w:val="20"/>
                <w:szCs w:val="20"/>
              </w:rPr>
            </w:pPr>
            <w:r w:rsidRPr="00E27F40">
              <w:rPr>
                <w:rFonts w:ascii="Lato" w:hAnsi="Lato" w:cs="Times New Roman"/>
                <w:b/>
                <w:bCs/>
                <w:sz w:val="20"/>
                <w:szCs w:val="20"/>
              </w:rPr>
              <w:t>Rozdział 8</w:t>
            </w:r>
          </w:p>
        </w:tc>
        <w:tc>
          <w:tcPr>
            <w:tcW w:w="1984" w:type="dxa"/>
          </w:tcPr>
          <w:p w14:paraId="5C53134C" w14:textId="450DAE80" w:rsidR="000C58F6" w:rsidRPr="00E27F40" w:rsidRDefault="000C58F6" w:rsidP="006B6EAD">
            <w:pPr>
              <w:rPr>
                <w:rFonts w:ascii="Lato" w:hAnsi="Lato" w:cs="Times New Roman"/>
                <w:b/>
                <w:sz w:val="20"/>
                <w:szCs w:val="20"/>
              </w:rPr>
            </w:pPr>
            <w:r w:rsidRPr="00E27F40">
              <w:rPr>
                <w:rFonts w:ascii="Lato" w:hAnsi="Lato" w:cs="Times New Roman"/>
                <w:b/>
                <w:sz w:val="20"/>
                <w:szCs w:val="20"/>
              </w:rPr>
              <w:t xml:space="preserve">Unia Metropolii Polskich </w:t>
            </w:r>
          </w:p>
        </w:tc>
        <w:tc>
          <w:tcPr>
            <w:tcW w:w="3544" w:type="dxa"/>
          </w:tcPr>
          <w:p w14:paraId="47EEC08D" w14:textId="63E7D63C" w:rsidR="000C58F6" w:rsidRPr="00E27F40" w:rsidRDefault="000C58F6" w:rsidP="006B6EAD">
            <w:pPr>
              <w:rPr>
                <w:rFonts w:ascii="Lato" w:hAnsi="Lato" w:cs="Times New Roman"/>
                <w:sz w:val="20"/>
                <w:szCs w:val="20"/>
              </w:rPr>
            </w:pPr>
            <w:r w:rsidRPr="00E27F40">
              <w:rPr>
                <w:rFonts w:ascii="Lato" w:hAnsi="Lato" w:cs="Times New Roman"/>
                <w:sz w:val="20"/>
                <w:szCs w:val="20"/>
              </w:rPr>
              <w:t>Powinna zostać wprowadzona zmiana w ustawie o opłacie skarbowej obejmująca opłatę za wydanie zezwolenia na usuwanie lub zabezpieczanie wyrobów zawierających azbest.</w:t>
            </w:r>
          </w:p>
          <w:p w14:paraId="7A183BAC" w14:textId="2D5DBB83" w:rsidR="000C58F6" w:rsidRPr="00E27F40" w:rsidRDefault="000C58F6" w:rsidP="006B6EAD">
            <w:pPr>
              <w:autoSpaceDE w:val="0"/>
              <w:autoSpaceDN w:val="0"/>
              <w:adjustRightInd w:val="0"/>
              <w:rPr>
                <w:rFonts w:ascii="Lato" w:hAnsi="Lato" w:cs="Lato-Regular"/>
                <w:sz w:val="20"/>
                <w:szCs w:val="20"/>
              </w:rPr>
            </w:pPr>
            <w:r w:rsidRPr="00E27F40">
              <w:rPr>
                <w:rFonts w:ascii="Lato" w:hAnsi="Lato" w:cs="Times New Roman"/>
                <w:sz w:val="20"/>
                <w:szCs w:val="20"/>
              </w:rPr>
              <w:t>Projekt ustawy nie zawiera przepisu szczególnego dla określenia wysokości opłaty skarbowej od wydania zezwolenia, przy jednoczesnym braku planowanych zmian w ustawie o opłacie skarbowej wprowadzanych tą ustawą. W obowiązującym stanie prawnym zezwolenie (pozwolenie, koncesja): na wykonywanie działalności gospodarczej podlega opłacie skarbowej w wysokości 616 zł, pozostałe - 82 zł, a z zakresu gospodarki odpadami (ale tylko na: zbieranie/przetwarzanie odpadów) – 616 zł, co nie daje jednoznacznego wskazania jakiej opłacie ma podlegać przedmiotowe zezwolenie.</w:t>
            </w:r>
          </w:p>
        </w:tc>
        <w:tc>
          <w:tcPr>
            <w:tcW w:w="3544" w:type="dxa"/>
          </w:tcPr>
          <w:p w14:paraId="0EB6395D" w14:textId="77777777" w:rsidR="000C58F6" w:rsidRPr="00E27F40" w:rsidRDefault="000C58F6" w:rsidP="006B6EAD">
            <w:pPr>
              <w:rPr>
                <w:rFonts w:ascii="Lato" w:hAnsi="Lato" w:cs="Lato-Regular"/>
                <w:sz w:val="20"/>
                <w:szCs w:val="20"/>
              </w:rPr>
            </w:pPr>
          </w:p>
        </w:tc>
        <w:tc>
          <w:tcPr>
            <w:tcW w:w="2693" w:type="dxa"/>
          </w:tcPr>
          <w:p w14:paraId="5FB6B9AB" w14:textId="1114F437" w:rsidR="00D07EB4" w:rsidRPr="00E27F40" w:rsidRDefault="00D07EB4" w:rsidP="006B6EAD">
            <w:pPr>
              <w:autoSpaceDE w:val="0"/>
              <w:autoSpaceDN w:val="0"/>
              <w:adjustRightInd w:val="0"/>
              <w:rPr>
                <w:rFonts w:ascii="Lato" w:hAnsi="Lato" w:cs="Lato-Regular"/>
                <w:b/>
                <w:bCs/>
                <w:sz w:val="20"/>
                <w:szCs w:val="20"/>
              </w:rPr>
            </w:pPr>
            <w:r w:rsidRPr="00E27F40">
              <w:rPr>
                <w:rFonts w:ascii="Lato" w:hAnsi="Lato" w:cs="Lato-Regular"/>
                <w:b/>
                <w:bCs/>
                <w:sz w:val="20"/>
                <w:szCs w:val="20"/>
              </w:rPr>
              <w:t xml:space="preserve">U </w:t>
            </w:r>
          </w:p>
          <w:p w14:paraId="1347E7B5" w14:textId="58D275D0" w:rsidR="00D07EB4" w:rsidRPr="00E27F40" w:rsidRDefault="00D07EB4" w:rsidP="006B6EAD">
            <w:pPr>
              <w:autoSpaceDE w:val="0"/>
              <w:autoSpaceDN w:val="0"/>
              <w:adjustRightInd w:val="0"/>
              <w:rPr>
                <w:rFonts w:ascii="Lato" w:hAnsi="Lato" w:cs="Lato-Regular"/>
                <w:b/>
                <w:bCs/>
                <w:sz w:val="20"/>
                <w:szCs w:val="20"/>
              </w:rPr>
            </w:pPr>
            <w:r w:rsidRPr="00E27F40">
              <w:rPr>
                <w:rFonts w:ascii="Lato" w:hAnsi="Lato" w:cs="Lato-Regular"/>
                <w:b/>
                <w:bCs/>
                <w:sz w:val="20"/>
                <w:szCs w:val="20"/>
              </w:rPr>
              <w:t xml:space="preserve">Uwaga uwzględniona. </w:t>
            </w:r>
          </w:p>
          <w:p w14:paraId="71D58E29" w14:textId="77777777" w:rsidR="00D07EB4" w:rsidRPr="00E27F40" w:rsidRDefault="00D07EB4" w:rsidP="006B6EAD">
            <w:pPr>
              <w:autoSpaceDE w:val="0"/>
              <w:autoSpaceDN w:val="0"/>
              <w:adjustRightInd w:val="0"/>
              <w:rPr>
                <w:rFonts w:ascii="Lato" w:hAnsi="Lato" w:cs="Lato-Regular"/>
                <w:b/>
                <w:bCs/>
                <w:sz w:val="20"/>
                <w:szCs w:val="20"/>
              </w:rPr>
            </w:pPr>
          </w:p>
          <w:p w14:paraId="7FC34C45" w14:textId="7EBE419B" w:rsidR="00591277" w:rsidRPr="00E27F40" w:rsidRDefault="00591277" w:rsidP="006B6EAD">
            <w:pPr>
              <w:autoSpaceDE w:val="0"/>
              <w:autoSpaceDN w:val="0"/>
              <w:adjustRightInd w:val="0"/>
              <w:rPr>
                <w:rFonts w:ascii="Lato" w:hAnsi="Lato" w:cs="Lato-Regular"/>
                <w:b/>
                <w:bCs/>
                <w:sz w:val="20"/>
                <w:szCs w:val="20"/>
              </w:rPr>
            </w:pPr>
          </w:p>
        </w:tc>
      </w:tr>
      <w:tr w:rsidR="00570626" w:rsidRPr="00E27F40" w14:paraId="01C96163" w14:textId="77777777" w:rsidTr="00567FD1">
        <w:tc>
          <w:tcPr>
            <w:tcW w:w="586" w:type="dxa"/>
          </w:tcPr>
          <w:p w14:paraId="2CE4463A" w14:textId="157C68D1" w:rsidR="000C58F6" w:rsidRPr="00E27F40" w:rsidRDefault="00ED7CEF" w:rsidP="006B6EAD">
            <w:pPr>
              <w:rPr>
                <w:rFonts w:ascii="Lato" w:hAnsi="Lato" w:cs="Times New Roman"/>
                <w:sz w:val="20"/>
                <w:szCs w:val="20"/>
              </w:rPr>
            </w:pPr>
            <w:r w:rsidRPr="00E27F40">
              <w:rPr>
                <w:rFonts w:ascii="Lato" w:hAnsi="Lato" w:cs="Times New Roman"/>
                <w:sz w:val="20"/>
                <w:szCs w:val="20"/>
              </w:rPr>
              <w:t>147</w:t>
            </w:r>
          </w:p>
        </w:tc>
        <w:tc>
          <w:tcPr>
            <w:tcW w:w="1559" w:type="dxa"/>
          </w:tcPr>
          <w:p w14:paraId="4C66E5F4" w14:textId="1B592220" w:rsidR="000C58F6" w:rsidRPr="00E27F40" w:rsidRDefault="000C58F6" w:rsidP="006B6EAD">
            <w:pPr>
              <w:rPr>
                <w:rFonts w:ascii="Lato" w:hAnsi="Lato" w:cs="Times New Roman"/>
                <w:sz w:val="20"/>
                <w:szCs w:val="20"/>
              </w:rPr>
            </w:pPr>
            <w:r w:rsidRPr="00E27F40">
              <w:rPr>
                <w:rFonts w:ascii="Lato" w:hAnsi="Lato" w:cs="Times New Roman"/>
                <w:b/>
                <w:bCs/>
                <w:sz w:val="20"/>
                <w:szCs w:val="20"/>
              </w:rPr>
              <w:t xml:space="preserve">Rozdział 8 </w:t>
            </w:r>
          </w:p>
        </w:tc>
        <w:tc>
          <w:tcPr>
            <w:tcW w:w="1984" w:type="dxa"/>
          </w:tcPr>
          <w:p w14:paraId="25A9BFEC" w14:textId="77777777" w:rsidR="000C58F6" w:rsidRPr="00E27F40" w:rsidRDefault="000C58F6" w:rsidP="006B6EAD">
            <w:pPr>
              <w:rPr>
                <w:rFonts w:ascii="Lato" w:hAnsi="Lato" w:cs="Times New Roman"/>
                <w:b/>
                <w:bCs/>
                <w:sz w:val="20"/>
                <w:szCs w:val="20"/>
              </w:rPr>
            </w:pPr>
            <w:r w:rsidRPr="00E27F40">
              <w:rPr>
                <w:rFonts w:ascii="Lato" w:hAnsi="Lato" w:cs="Times New Roman"/>
                <w:b/>
                <w:bCs/>
                <w:sz w:val="20"/>
                <w:szCs w:val="20"/>
              </w:rPr>
              <w:t>Związek Województw RP</w:t>
            </w:r>
          </w:p>
          <w:p w14:paraId="2290950A" w14:textId="7C3499F9" w:rsidR="000C58F6" w:rsidRPr="00E27F40" w:rsidRDefault="000C58F6" w:rsidP="006B6EAD">
            <w:pPr>
              <w:rPr>
                <w:rFonts w:ascii="Lato" w:hAnsi="Lato" w:cs="Times New Roman"/>
                <w:sz w:val="20"/>
                <w:szCs w:val="20"/>
              </w:rPr>
            </w:pPr>
            <w:r w:rsidRPr="00E27F40">
              <w:rPr>
                <w:rFonts w:ascii="Lato" w:hAnsi="Lato" w:cs="Times New Roman"/>
                <w:sz w:val="20"/>
                <w:szCs w:val="20"/>
              </w:rPr>
              <w:t>(Urząd Marszałkowski Województwa Dolnośląskiego)</w:t>
            </w:r>
          </w:p>
        </w:tc>
        <w:tc>
          <w:tcPr>
            <w:tcW w:w="3544" w:type="dxa"/>
          </w:tcPr>
          <w:p w14:paraId="1FB25A7B" w14:textId="2F469BAF" w:rsidR="000C58F6" w:rsidRPr="00E27F40" w:rsidRDefault="000C58F6" w:rsidP="006B6EAD">
            <w:pPr>
              <w:pStyle w:val="Default"/>
              <w:rPr>
                <w:rFonts w:ascii="Lato" w:hAnsi="Lato"/>
                <w:color w:val="auto"/>
                <w:sz w:val="20"/>
                <w:szCs w:val="20"/>
              </w:rPr>
            </w:pPr>
            <w:r w:rsidRPr="00E27F40">
              <w:rPr>
                <w:rFonts w:ascii="Lato" w:hAnsi="Lato" w:cs="Lato-Regular"/>
                <w:color w:val="auto"/>
                <w:sz w:val="20"/>
                <w:szCs w:val="20"/>
              </w:rPr>
              <w:t>Brak konkretnej propozycji brzmienia, gdyż wymaga to prześledzenia zapisów całej ustawy o odpadach.</w:t>
            </w:r>
          </w:p>
        </w:tc>
        <w:tc>
          <w:tcPr>
            <w:tcW w:w="3544" w:type="dxa"/>
          </w:tcPr>
          <w:p w14:paraId="6C87E9E7" w14:textId="5DE29F67" w:rsidR="000C58F6" w:rsidRPr="00E27F40" w:rsidRDefault="000C58F6" w:rsidP="006B6EAD">
            <w:pPr>
              <w:rPr>
                <w:rFonts w:ascii="Lato" w:hAnsi="Lato" w:cs="Lato-Regular"/>
                <w:sz w:val="20"/>
                <w:szCs w:val="20"/>
              </w:rPr>
            </w:pPr>
            <w:r w:rsidRPr="00E27F40">
              <w:rPr>
                <w:rFonts w:ascii="Lato" w:hAnsi="Lato" w:cs="Lato-Regular"/>
                <w:sz w:val="20"/>
                <w:szCs w:val="20"/>
              </w:rPr>
              <w:t xml:space="preserve">Należy rozważyć jak projektowane zapisy ustawy o wyrobach zawierających azbest rzutują na dotychczasowe brzmienie ustawy </w:t>
            </w:r>
            <w:r w:rsidRPr="00E27F40">
              <w:rPr>
                <w:rFonts w:ascii="Lato" w:hAnsi="Lato" w:cs="Lato-Regular"/>
                <w:sz w:val="20"/>
                <w:szCs w:val="20"/>
              </w:rPr>
              <w:br/>
              <w:t xml:space="preserve">o odpadach oraz przytoczyć zmiany </w:t>
            </w:r>
            <w:r w:rsidRPr="00E27F40">
              <w:rPr>
                <w:rFonts w:ascii="Lato" w:hAnsi="Lato" w:cs="Lato-Regular"/>
                <w:sz w:val="20"/>
                <w:szCs w:val="20"/>
              </w:rPr>
              <w:br/>
              <w:t>w przepisach.</w:t>
            </w:r>
          </w:p>
          <w:p w14:paraId="1845DCDB" w14:textId="35253243" w:rsidR="000C58F6" w:rsidRPr="00E27F40" w:rsidRDefault="000C58F6" w:rsidP="006B6EAD">
            <w:pPr>
              <w:pStyle w:val="Default"/>
              <w:rPr>
                <w:rFonts w:ascii="Lato" w:hAnsi="Lato"/>
                <w:color w:val="auto"/>
                <w:sz w:val="20"/>
                <w:szCs w:val="20"/>
              </w:rPr>
            </w:pPr>
            <w:r w:rsidRPr="00E27F40">
              <w:rPr>
                <w:rFonts w:ascii="Lato" w:hAnsi="Lato" w:cs="Lato-Regular"/>
                <w:color w:val="auto"/>
                <w:sz w:val="20"/>
                <w:szCs w:val="20"/>
              </w:rPr>
              <w:lastRenderedPageBreak/>
              <w:t xml:space="preserve">Szczególną uwagę warto zwrócić </w:t>
            </w:r>
            <w:r w:rsidRPr="00E27F40">
              <w:rPr>
                <w:rFonts w:ascii="Lato" w:hAnsi="Lato" w:cs="Lato-Regular"/>
                <w:color w:val="auto"/>
                <w:sz w:val="20"/>
                <w:szCs w:val="20"/>
              </w:rPr>
              <w:br/>
              <w:t xml:space="preserve">na wytwórców, wykonawców usług związanych z usunięciem wyrobów zawierających azbest w korelacji funkcjonującego rejestru BDO (Baza danych o produktach i opakowaniach oraz o gospodarce odpadami), o którym mowa w art. 79 ustawy </w:t>
            </w:r>
            <w:r w:rsidRPr="00E27F40">
              <w:rPr>
                <w:rFonts w:ascii="Lato" w:hAnsi="Lato" w:cs="Lato-Regular"/>
                <w:i/>
                <w:iCs/>
                <w:color w:val="auto"/>
                <w:sz w:val="20"/>
                <w:szCs w:val="20"/>
              </w:rPr>
              <w:t>o odpadach</w:t>
            </w:r>
            <w:r w:rsidRPr="00E27F40">
              <w:rPr>
                <w:rFonts w:ascii="Lato" w:hAnsi="Lato" w:cs="Lato-Regular"/>
                <w:color w:val="auto"/>
                <w:sz w:val="20"/>
                <w:szCs w:val="20"/>
              </w:rPr>
              <w:t>.</w:t>
            </w:r>
          </w:p>
        </w:tc>
        <w:tc>
          <w:tcPr>
            <w:tcW w:w="2693" w:type="dxa"/>
          </w:tcPr>
          <w:p w14:paraId="2E02D4A1" w14:textId="3DA3DD36" w:rsidR="000C58F6" w:rsidRPr="00E27F40" w:rsidRDefault="000C58F6" w:rsidP="006B6EAD">
            <w:pPr>
              <w:rPr>
                <w:rFonts w:ascii="Lato" w:hAnsi="Lato" w:cs="Lato-Regular"/>
                <w:b/>
                <w:bCs/>
                <w:sz w:val="20"/>
                <w:szCs w:val="20"/>
              </w:rPr>
            </w:pPr>
            <w:r w:rsidRPr="00E27F40">
              <w:rPr>
                <w:rFonts w:ascii="Lato" w:hAnsi="Lato" w:cs="Lato-Regular"/>
                <w:b/>
                <w:bCs/>
                <w:sz w:val="20"/>
                <w:szCs w:val="20"/>
              </w:rPr>
              <w:lastRenderedPageBreak/>
              <w:t>N</w:t>
            </w:r>
          </w:p>
          <w:p w14:paraId="411428D0" w14:textId="2AE4FE77" w:rsidR="000C58F6" w:rsidRPr="00E27F40" w:rsidRDefault="000C58F6" w:rsidP="006B6EAD">
            <w:pPr>
              <w:rPr>
                <w:rFonts w:ascii="Lato" w:hAnsi="Lato" w:cs="Lato-Regular"/>
                <w:b/>
                <w:bCs/>
                <w:sz w:val="20"/>
                <w:szCs w:val="20"/>
              </w:rPr>
            </w:pPr>
            <w:r w:rsidRPr="00E27F40">
              <w:rPr>
                <w:rFonts w:ascii="Lato" w:hAnsi="Lato" w:cs="Lato-Regular"/>
                <w:b/>
                <w:bCs/>
                <w:sz w:val="20"/>
                <w:szCs w:val="20"/>
              </w:rPr>
              <w:t>Uwaga nieuwzględniona.</w:t>
            </w:r>
          </w:p>
          <w:p w14:paraId="5541CE00" w14:textId="77777777" w:rsidR="00060D61" w:rsidRPr="00E27F40" w:rsidRDefault="00060D61" w:rsidP="006B6EAD">
            <w:pPr>
              <w:rPr>
                <w:rFonts w:ascii="Lato" w:hAnsi="Lato" w:cs="Lato-Regular"/>
                <w:b/>
                <w:bCs/>
                <w:sz w:val="20"/>
                <w:szCs w:val="20"/>
              </w:rPr>
            </w:pPr>
          </w:p>
          <w:p w14:paraId="3D6E9917" w14:textId="77777777" w:rsidR="000C58F6" w:rsidRPr="00E27F40" w:rsidRDefault="000C58F6" w:rsidP="006B6EAD">
            <w:pPr>
              <w:rPr>
                <w:rFonts w:ascii="Lato" w:hAnsi="Lato" w:cs="Lato-Regular"/>
                <w:sz w:val="20"/>
                <w:szCs w:val="20"/>
              </w:rPr>
            </w:pPr>
            <w:r w:rsidRPr="00E27F40">
              <w:rPr>
                <w:rFonts w:ascii="Lato" w:hAnsi="Lato" w:cs="Lato-Regular"/>
                <w:sz w:val="20"/>
                <w:szCs w:val="20"/>
              </w:rPr>
              <w:t xml:space="preserve">Projekt ustawy dotyczy wyrobów zawierających azbest, z chwilą ich demontażu powstają </w:t>
            </w:r>
            <w:r w:rsidRPr="00E27F40">
              <w:rPr>
                <w:rFonts w:ascii="Lato" w:hAnsi="Lato" w:cs="Lato-Regular"/>
                <w:sz w:val="20"/>
                <w:szCs w:val="20"/>
              </w:rPr>
              <w:lastRenderedPageBreak/>
              <w:t>odpady, które podlegają przepisom ustawy o odpadach.</w:t>
            </w:r>
          </w:p>
          <w:p w14:paraId="4B366B90" w14:textId="19C6CA7C" w:rsidR="000C58F6" w:rsidRPr="00E27F40" w:rsidRDefault="00591277" w:rsidP="006B6EAD">
            <w:pPr>
              <w:rPr>
                <w:rFonts w:ascii="Lato" w:hAnsi="Lato" w:cs="Lato-Regular"/>
                <w:sz w:val="20"/>
                <w:szCs w:val="20"/>
              </w:rPr>
            </w:pPr>
            <w:r w:rsidRPr="00E27F40">
              <w:rPr>
                <w:rFonts w:ascii="Lato" w:hAnsi="Lato" w:cs="Lato-Regular"/>
                <w:sz w:val="20"/>
                <w:szCs w:val="20"/>
              </w:rPr>
              <w:t>Zosta</w:t>
            </w:r>
            <w:r w:rsidR="00D54594" w:rsidRPr="00E27F40">
              <w:rPr>
                <w:rFonts w:ascii="Lato" w:hAnsi="Lato" w:cs="Lato-Regular"/>
                <w:sz w:val="20"/>
                <w:szCs w:val="20"/>
              </w:rPr>
              <w:t>ła</w:t>
            </w:r>
            <w:r w:rsidRPr="00E27F40">
              <w:rPr>
                <w:rFonts w:ascii="Lato" w:hAnsi="Lato" w:cs="Lato-Regular"/>
                <w:sz w:val="20"/>
                <w:szCs w:val="20"/>
              </w:rPr>
              <w:t xml:space="preserve"> wprowadzona zmiana do ustawy o odpadach w zakresie powiązania wyłączenia stosowania ustawy o odpadach w przypadku zawarcia umowy na usługi remontowe i budowlane. </w:t>
            </w:r>
          </w:p>
        </w:tc>
      </w:tr>
      <w:tr w:rsidR="00570626" w:rsidRPr="00E27F40" w14:paraId="0359AA12" w14:textId="77777777" w:rsidTr="00567FD1">
        <w:tc>
          <w:tcPr>
            <w:tcW w:w="586" w:type="dxa"/>
          </w:tcPr>
          <w:p w14:paraId="0C01C6E7" w14:textId="3FF757CC" w:rsidR="000C58F6" w:rsidRPr="00E27F40" w:rsidRDefault="00ED7CEF" w:rsidP="006B6EAD">
            <w:pPr>
              <w:rPr>
                <w:rFonts w:ascii="Lato" w:hAnsi="Lato" w:cs="Times New Roman"/>
                <w:sz w:val="20"/>
                <w:szCs w:val="20"/>
              </w:rPr>
            </w:pPr>
            <w:r w:rsidRPr="00E27F40">
              <w:rPr>
                <w:rFonts w:ascii="Lato" w:hAnsi="Lato" w:cs="Times New Roman"/>
                <w:sz w:val="20"/>
                <w:szCs w:val="20"/>
              </w:rPr>
              <w:lastRenderedPageBreak/>
              <w:t>148</w:t>
            </w:r>
          </w:p>
        </w:tc>
        <w:tc>
          <w:tcPr>
            <w:tcW w:w="1559" w:type="dxa"/>
          </w:tcPr>
          <w:p w14:paraId="3B38477D" w14:textId="2577D760" w:rsidR="000C58F6" w:rsidRPr="00E27F40" w:rsidRDefault="000C58F6" w:rsidP="006B6EAD">
            <w:pPr>
              <w:rPr>
                <w:rFonts w:ascii="Lato" w:hAnsi="Lato" w:cs="Times New Roman"/>
                <w:sz w:val="20"/>
                <w:szCs w:val="20"/>
              </w:rPr>
            </w:pPr>
            <w:r w:rsidRPr="00E27F40">
              <w:rPr>
                <w:rFonts w:ascii="Lato" w:hAnsi="Lato" w:cs="Times New Roman"/>
                <w:b/>
                <w:bCs/>
                <w:sz w:val="20"/>
                <w:szCs w:val="20"/>
              </w:rPr>
              <w:t>Art. 84 ust. 1 i 2</w:t>
            </w:r>
          </w:p>
        </w:tc>
        <w:tc>
          <w:tcPr>
            <w:tcW w:w="1984" w:type="dxa"/>
          </w:tcPr>
          <w:p w14:paraId="02CC837E" w14:textId="77777777" w:rsidR="000C58F6" w:rsidRPr="00E27F40" w:rsidRDefault="000C58F6" w:rsidP="006B6EAD">
            <w:pPr>
              <w:rPr>
                <w:rFonts w:ascii="Lato" w:hAnsi="Lato" w:cs="Times New Roman"/>
                <w:b/>
                <w:sz w:val="20"/>
                <w:szCs w:val="20"/>
              </w:rPr>
            </w:pPr>
            <w:r w:rsidRPr="00E27F40">
              <w:rPr>
                <w:rFonts w:ascii="Lato" w:hAnsi="Lato" w:cs="Times New Roman"/>
                <w:b/>
                <w:sz w:val="20"/>
                <w:szCs w:val="20"/>
              </w:rPr>
              <w:t>Związek Województw RP</w:t>
            </w:r>
          </w:p>
          <w:p w14:paraId="791B4965" w14:textId="230EEE04" w:rsidR="000C58F6" w:rsidRPr="00E27F40" w:rsidRDefault="000C58F6" w:rsidP="006B6EAD">
            <w:pPr>
              <w:rPr>
                <w:rFonts w:ascii="Lato" w:hAnsi="Lato" w:cs="Times New Roman"/>
                <w:b/>
                <w:sz w:val="20"/>
                <w:szCs w:val="20"/>
              </w:rPr>
            </w:pPr>
            <w:r w:rsidRPr="00E27F40">
              <w:rPr>
                <w:rFonts w:cs="Calibri"/>
              </w:rPr>
              <w:t>(Urząd Marszałkowski Województwa Warmińsko-Mazurskiego)</w:t>
            </w:r>
          </w:p>
        </w:tc>
        <w:tc>
          <w:tcPr>
            <w:tcW w:w="3544" w:type="dxa"/>
          </w:tcPr>
          <w:p w14:paraId="07E0465D" w14:textId="6D48A309" w:rsidR="000C58F6" w:rsidRPr="00E27F40" w:rsidRDefault="000C58F6" w:rsidP="006B6EAD">
            <w:pPr>
              <w:autoSpaceDE w:val="0"/>
              <w:autoSpaceDN w:val="0"/>
              <w:adjustRightInd w:val="0"/>
              <w:rPr>
                <w:rFonts w:ascii="Lato" w:hAnsi="Lato" w:cs="Lato-Regular"/>
                <w:sz w:val="20"/>
                <w:szCs w:val="20"/>
              </w:rPr>
            </w:pPr>
            <w:r w:rsidRPr="00E27F40">
              <w:rPr>
                <w:rFonts w:ascii="Lato" w:hAnsi="Lato" w:cs="Lato-Regular"/>
                <w:sz w:val="20"/>
                <w:szCs w:val="20"/>
              </w:rPr>
              <w:t>Usunąć w art. 84 ust. 1 słowo „pierwszą”</w:t>
            </w:r>
            <w:r w:rsidR="002A4238" w:rsidRPr="00E27F40">
              <w:rPr>
                <w:rFonts w:ascii="Lato" w:hAnsi="Lato" w:cs="Lato-Regular"/>
                <w:sz w:val="20"/>
                <w:szCs w:val="20"/>
              </w:rPr>
              <w:t>.</w:t>
            </w:r>
          </w:p>
          <w:p w14:paraId="26DB905E" w14:textId="19F33A43" w:rsidR="000C58F6" w:rsidRPr="00E27F40" w:rsidRDefault="000C58F6" w:rsidP="002A4238">
            <w:pPr>
              <w:contextualSpacing/>
              <w:rPr>
                <w:rFonts w:ascii="Lato" w:hAnsi="Lato" w:cs="Lato-Regular"/>
                <w:sz w:val="20"/>
                <w:szCs w:val="20"/>
              </w:rPr>
            </w:pPr>
            <w:r w:rsidRPr="00E27F40">
              <w:rPr>
                <w:rFonts w:ascii="Lato" w:hAnsi="Lato" w:cs="Lato-Regular"/>
                <w:sz w:val="20"/>
                <w:szCs w:val="20"/>
              </w:rPr>
              <w:t>Usunąć art. 84 ust. 2</w:t>
            </w:r>
            <w:r w:rsidR="002A4238" w:rsidRPr="00E27F40">
              <w:rPr>
                <w:rFonts w:ascii="Lato" w:hAnsi="Lato" w:cs="Lato-Regular"/>
                <w:sz w:val="20"/>
                <w:szCs w:val="20"/>
              </w:rPr>
              <w:t>.</w:t>
            </w:r>
          </w:p>
        </w:tc>
        <w:tc>
          <w:tcPr>
            <w:tcW w:w="3544" w:type="dxa"/>
          </w:tcPr>
          <w:p w14:paraId="503E368C" w14:textId="1B47AD15" w:rsidR="000C58F6" w:rsidRPr="00E27F40" w:rsidRDefault="000C58F6" w:rsidP="006B6EAD">
            <w:pPr>
              <w:autoSpaceDE w:val="0"/>
              <w:autoSpaceDN w:val="0"/>
              <w:adjustRightInd w:val="0"/>
              <w:rPr>
                <w:rFonts w:ascii="Lato" w:hAnsi="Lato" w:cs="Lato-Regular"/>
                <w:sz w:val="20"/>
                <w:szCs w:val="20"/>
              </w:rPr>
            </w:pPr>
            <w:r w:rsidRPr="00E27F40">
              <w:rPr>
                <w:rFonts w:ascii="Lato" w:hAnsi="Lato" w:cs="Lato-Regular"/>
                <w:sz w:val="20"/>
                <w:szCs w:val="20"/>
              </w:rPr>
              <w:t>Obowiązek złożenia deklaracji, której wzór określa projekt opiniowanej ustawy powinien mieć każdy użytkujący wyroby. Deklaracja</w:t>
            </w:r>
            <w:r w:rsidR="0033032A" w:rsidRPr="00E27F40">
              <w:rPr>
                <w:rFonts w:ascii="Lato" w:hAnsi="Lato" w:cs="Lato-Regular"/>
                <w:sz w:val="20"/>
                <w:szCs w:val="20"/>
              </w:rPr>
              <w:t>,</w:t>
            </w:r>
            <w:r w:rsidRPr="00E27F40">
              <w:rPr>
                <w:rFonts w:ascii="Lato" w:hAnsi="Lato" w:cs="Lato-Regular"/>
                <w:sz w:val="20"/>
                <w:szCs w:val="20"/>
              </w:rPr>
              <w:t xml:space="preserve"> o której mowa w art. 4 ust. 2 projektu ustawy</w:t>
            </w:r>
            <w:r w:rsidR="0033032A" w:rsidRPr="00E27F40">
              <w:rPr>
                <w:rFonts w:ascii="Lato" w:hAnsi="Lato" w:cs="Lato-Regular"/>
                <w:sz w:val="20"/>
                <w:szCs w:val="20"/>
              </w:rPr>
              <w:t>,</w:t>
            </w:r>
            <w:r w:rsidRPr="00E27F40">
              <w:rPr>
                <w:rFonts w:ascii="Lato" w:hAnsi="Lato" w:cs="Lato-Regular"/>
                <w:sz w:val="20"/>
                <w:szCs w:val="20"/>
              </w:rPr>
              <w:t xml:space="preserve"> nie jest spójna z dotychczas stosowanym</w:t>
            </w:r>
            <w:r w:rsidR="00D26577" w:rsidRPr="00E27F40">
              <w:rPr>
                <w:rFonts w:ascii="Lato" w:hAnsi="Lato" w:cs="Lato-Regular"/>
                <w:sz w:val="20"/>
                <w:szCs w:val="20"/>
              </w:rPr>
              <w:t xml:space="preserve"> </w:t>
            </w:r>
            <w:r w:rsidRPr="00E27F40">
              <w:rPr>
                <w:rFonts w:ascii="Lato" w:hAnsi="Lato" w:cs="Lato-Regular"/>
                <w:sz w:val="20"/>
                <w:szCs w:val="20"/>
              </w:rPr>
              <w:t>Załącznikiem nr 3. Ponadto nie ma pewności, że dane o których mowa w ust. 2</w:t>
            </w:r>
            <w:r w:rsidR="0033032A" w:rsidRPr="00E27F40">
              <w:rPr>
                <w:rFonts w:ascii="Lato" w:hAnsi="Lato" w:cs="Lato-Regular"/>
                <w:sz w:val="20"/>
                <w:szCs w:val="20"/>
              </w:rPr>
              <w:t>,</w:t>
            </w:r>
            <w:r w:rsidRPr="00E27F40">
              <w:rPr>
                <w:rFonts w:ascii="Lato" w:hAnsi="Lato" w:cs="Lato-Regular"/>
                <w:sz w:val="20"/>
                <w:szCs w:val="20"/>
              </w:rPr>
              <w:t xml:space="preserve"> są wprowadzone do Bazy Azbestowej, a wykorzystujący do tej pory wyroby zawierające azbest, złożył (pomimo obowiązku) stosowną</w:t>
            </w:r>
            <w:r w:rsidR="00D26577" w:rsidRPr="00E27F40">
              <w:rPr>
                <w:rFonts w:ascii="Lato" w:hAnsi="Lato" w:cs="Lato-Regular"/>
                <w:sz w:val="20"/>
                <w:szCs w:val="20"/>
              </w:rPr>
              <w:t xml:space="preserve"> </w:t>
            </w:r>
            <w:r w:rsidRPr="00E27F40">
              <w:rPr>
                <w:rFonts w:ascii="Lato" w:hAnsi="Lato" w:cs="Lato-Regular"/>
                <w:sz w:val="20"/>
                <w:szCs w:val="20"/>
              </w:rPr>
              <w:t>informację. Projekt ustawy nie określa też jednego terminu składania przez użytkowników deklaracji jak dotychczas zatem wykorzystujący do tej pory wyroby, który nie składał informacji do 31 stycznia musi mieć obowiązek złożenia deklaracji zgodnie z nowym wzorem.</w:t>
            </w:r>
          </w:p>
        </w:tc>
        <w:tc>
          <w:tcPr>
            <w:tcW w:w="2693" w:type="dxa"/>
          </w:tcPr>
          <w:p w14:paraId="2A97C56A" w14:textId="77777777" w:rsidR="000C58F6" w:rsidRPr="00E27F40" w:rsidRDefault="000C58F6" w:rsidP="006B6EAD">
            <w:pPr>
              <w:shd w:val="clear" w:color="auto" w:fill="FFFFFF"/>
              <w:rPr>
                <w:rFonts w:ascii="Lato" w:hAnsi="Lato" w:cs="Times New Roman"/>
                <w:b/>
                <w:bCs/>
                <w:sz w:val="20"/>
                <w:szCs w:val="20"/>
              </w:rPr>
            </w:pPr>
            <w:r w:rsidRPr="00E27F40">
              <w:rPr>
                <w:rFonts w:ascii="Lato" w:hAnsi="Lato" w:cs="Times New Roman"/>
                <w:b/>
                <w:bCs/>
                <w:sz w:val="20"/>
                <w:szCs w:val="20"/>
              </w:rPr>
              <w:t>U</w:t>
            </w:r>
          </w:p>
          <w:p w14:paraId="7DBF6EE0" w14:textId="0D13CEE5" w:rsidR="000C58F6" w:rsidRPr="00E27F40" w:rsidRDefault="000C58F6" w:rsidP="006B6EAD">
            <w:pPr>
              <w:shd w:val="clear" w:color="auto" w:fill="FFFFFF"/>
              <w:rPr>
                <w:rFonts w:ascii="Lato" w:hAnsi="Lato" w:cs="Times New Roman"/>
                <w:b/>
                <w:bCs/>
                <w:sz w:val="20"/>
                <w:szCs w:val="20"/>
              </w:rPr>
            </w:pPr>
            <w:r w:rsidRPr="00E27F40">
              <w:rPr>
                <w:rFonts w:ascii="Lato" w:hAnsi="Lato" w:cs="Times New Roman"/>
                <w:b/>
                <w:bCs/>
                <w:sz w:val="20"/>
                <w:szCs w:val="20"/>
              </w:rPr>
              <w:t xml:space="preserve">Uwaga uwzględniona. </w:t>
            </w:r>
          </w:p>
        </w:tc>
      </w:tr>
      <w:tr w:rsidR="00570626" w:rsidRPr="00E27F40" w14:paraId="6598A9E9" w14:textId="77777777" w:rsidTr="00567FD1">
        <w:trPr>
          <w:trHeight w:val="1006"/>
        </w:trPr>
        <w:tc>
          <w:tcPr>
            <w:tcW w:w="586" w:type="dxa"/>
          </w:tcPr>
          <w:p w14:paraId="67BCB734" w14:textId="7C25FD90" w:rsidR="000C58F6" w:rsidRPr="00E27F40" w:rsidRDefault="00ED7CEF" w:rsidP="006B6EAD">
            <w:pPr>
              <w:rPr>
                <w:rFonts w:ascii="Lato" w:hAnsi="Lato" w:cs="Times New Roman"/>
                <w:sz w:val="20"/>
                <w:szCs w:val="20"/>
              </w:rPr>
            </w:pPr>
            <w:r w:rsidRPr="00E27F40">
              <w:rPr>
                <w:rFonts w:ascii="Lato" w:hAnsi="Lato" w:cs="Times New Roman"/>
                <w:sz w:val="20"/>
                <w:szCs w:val="20"/>
              </w:rPr>
              <w:t>149</w:t>
            </w:r>
          </w:p>
        </w:tc>
        <w:tc>
          <w:tcPr>
            <w:tcW w:w="1559" w:type="dxa"/>
          </w:tcPr>
          <w:p w14:paraId="4B5229F7" w14:textId="476B5201" w:rsidR="000C58F6" w:rsidRPr="00E27F40" w:rsidRDefault="000C58F6" w:rsidP="006B6EAD">
            <w:pPr>
              <w:rPr>
                <w:rFonts w:ascii="Lato" w:hAnsi="Lato" w:cs="Times New Roman"/>
                <w:b/>
                <w:bCs/>
                <w:sz w:val="20"/>
                <w:szCs w:val="20"/>
              </w:rPr>
            </w:pPr>
            <w:r w:rsidRPr="00E27F40">
              <w:rPr>
                <w:rFonts w:ascii="Lato" w:hAnsi="Lato" w:cs="Times New Roman"/>
                <w:b/>
                <w:bCs/>
                <w:sz w:val="20"/>
                <w:szCs w:val="20"/>
              </w:rPr>
              <w:t xml:space="preserve">Art. 85 ust. 1 i 2 </w:t>
            </w:r>
          </w:p>
          <w:p w14:paraId="4DCD2B91" w14:textId="26201B0A" w:rsidR="000C58F6" w:rsidRPr="00E27F40" w:rsidRDefault="000C58F6" w:rsidP="006B6EAD">
            <w:pPr>
              <w:rPr>
                <w:rFonts w:ascii="Lato" w:hAnsi="Lato" w:cs="Times New Roman"/>
                <w:sz w:val="20"/>
                <w:szCs w:val="20"/>
              </w:rPr>
            </w:pPr>
          </w:p>
        </w:tc>
        <w:tc>
          <w:tcPr>
            <w:tcW w:w="1984" w:type="dxa"/>
          </w:tcPr>
          <w:p w14:paraId="04FB97B5" w14:textId="77777777" w:rsidR="000C58F6" w:rsidRPr="00E27F40" w:rsidRDefault="000C58F6" w:rsidP="006B6EAD">
            <w:pPr>
              <w:rPr>
                <w:rFonts w:ascii="Lato" w:hAnsi="Lato" w:cs="Times New Roman"/>
                <w:b/>
                <w:sz w:val="20"/>
                <w:szCs w:val="20"/>
              </w:rPr>
            </w:pPr>
            <w:r w:rsidRPr="00E27F40">
              <w:rPr>
                <w:rFonts w:ascii="Lato" w:hAnsi="Lato" w:cs="Times New Roman"/>
                <w:b/>
                <w:sz w:val="20"/>
                <w:szCs w:val="20"/>
              </w:rPr>
              <w:t>Związek Województw RP</w:t>
            </w:r>
          </w:p>
          <w:p w14:paraId="530D462C" w14:textId="42F79AF9" w:rsidR="000C58F6" w:rsidRPr="00E27F40" w:rsidRDefault="000C58F6" w:rsidP="006B6EAD">
            <w:pPr>
              <w:rPr>
                <w:rFonts w:ascii="Lato" w:eastAsia="Aptos" w:hAnsi="Lato"/>
                <w:kern w:val="2"/>
                <w:sz w:val="20"/>
                <w:szCs w:val="20"/>
              </w:rPr>
            </w:pPr>
            <w:r w:rsidRPr="00E27F40">
              <w:rPr>
                <w:rFonts w:cs="Calibri"/>
              </w:rPr>
              <w:t xml:space="preserve">(Urząd Marszałkowski </w:t>
            </w:r>
            <w:r w:rsidRPr="00E27F40">
              <w:rPr>
                <w:rFonts w:cs="Calibri"/>
              </w:rPr>
              <w:lastRenderedPageBreak/>
              <w:t>Województwa Świętokrzyskiego)</w:t>
            </w:r>
          </w:p>
        </w:tc>
        <w:tc>
          <w:tcPr>
            <w:tcW w:w="3544" w:type="dxa"/>
          </w:tcPr>
          <w:p w14:paraId="3F49E06C" w14:textId="7473FDEB" w:rsidR="000C58F6" w:rsidRPr="00E27F40" w:rsidRDefault="000C58F6" w:rsidP="006B6EAD">
            <w:pPr>
              <w:tabs>
                <w:tab w:val="left" w:pos="915"/>
              </w:tabs>
              <w:contextualSpacing/>
              <w:rPr>
                <w:rFonts w:ascii="Lato" w:hAnsi="Lato" w:cs="Lato-Regular"/>
                <w:sz w:val="20"/>
                <w:szCs w:val="20"/>
              </w:rPr>
            </w:pPr>
            <w:r w:rsidRPr="00E27F40">
              <w:rPr>
                <w:rFonts w:ascii="Lato" w:hAnsi="Lato" w:cs="Calibri"/>
                <w:sz w:val="20"/>
                <w:szCs w:val="20"/>
              </w:rPr>
              <w:lastRenderedPageBreak/>
              <w:t>Proponuje się usunąć art. 85.</w:t>
            </w:r>
          </w:p>
        </w:tc>
        <w:tc>
          <w:tcPr>
            <w:tcW w:w="3544" w:type="dxa"/>
          </w:tcPr>
          <w:p w14:paraId="1033724B" w14:textId="12E580DA" w:rsidR="000C58F6" w:rsidRPr="00E27F40" w:rsidRDefault="000C58F6" w:rsidP="006B6EAD">
            <w:pPr>
              <w:rPr>
                <w:rFonts w:ascii="Lato" w:hAnsi="Lato" w:cs="Calibri"/>
                <w:sz w:val="20"/>
                <w:szCs w:val="20"/>
              </w:rPr>
            </w:pPr>
            <w:r w:rsidRPr="00E27F40">
              <w:rPr>
                <w:rFonts w:ascii="Lato" w:hAnsi="Lato" w:cs="Calibri"/>
                <w:sz w:val="20"/>
                <w:szCs w:val="20"/>
              </w:rPr>
              <w:t>Zgodnie z zapisami niniejszego projektu ustawy marszałek nie prowadzi już ww. rejestru w zakresie azbestu natomiast wprowadza dane do Bazy Azbestowej.</w:t>
            </w:r>
          </w:p>
        </w:tc>
        <w:tc>
          <w:tcPr>
            <w:tcW w:w="2693" w:type="dxa"/>
          </w:tcPr>
          <w:p w14:paraId="572727D0" w14:textId="77777777" w:rsidR="000C58F6" w:rsidRPr="00E27F40" w:rsidRDefault="000C58F6" w:rsidP="006B6EAD">
            <w:pPr>
              <w:autoSpaceDE w:val="0"/>
              <w:autoSpaceDN w:val="0"/>
              <w:adjustRightInd w:val="0"/>
              <w:rPr>
                <w:rFonts w:ascii="Lato" w:hAnsi="Lato" w:cs="Times New Roman"/>
                <w:sz w:val="20"/>
                <w:szCs w:val="20"/>
              </w:rPr>
            </w:pPr>
            <w:r w:rsidRPr="00E27F40">
              <w:rPr>
                <w:rFonts w:ascii="Lato" w:hAnsi="Lato" w:cs="Times New Roman"/>
                <w:sz w:val="20"/>
                <w:szCs w:val="20"/>
              </w:rPr>
              <w:t>N</w:t>
            </w:r>
          </w:p>
          <w:p w14:paraId="457764C0" w14:textId="27CCDF50" w:rsidR="000C58F6" w:rsidRPr="00E27F40" w:rsidRDefault="000C58F6" w:rsidP="006B6EAD">
            <w:pPr>
              <w:rPr>
                <w:rFonts w:ascii="Lato" w:hAnsi="Lato" w:cs="Calibri"/>
                <w:b/>
                <w:bCs/>
                <w:sz w:val="20"/>
                <w:szCs w:val="20"/>
              </w:rPr>
            </w:pPr>
            <w:r w:rsidRPr="00E27F40">
              <w:rPr>
                <w:rFonts w:ascii="Lato" w:hAnsi="Lato" w:cs="Calibri"/>
                <w:b/>
                <w:bCs/>
                <w:sz w:val="20"/>
                <w:szCs w:val="20"/>
              </w:rPr>
              <w:t>Uwaga nieuwzględniona.</w:t>
            </w:r>
          </w:p>
          <w:p w14:paraId="0A5A7C59" w14:textId="77777777" w:rsidR="00060D61" w:rsidRPr="00E27F40" w:rsidRDefault="00060D61" w:rsidP="006B6EAD">
            <w:pPr>
              <w:rPr>
                <w:rFonts w:ascii="Lato" w:hAnsi="Lato" w:cs="Calibri"/>
                <w:b/>
                <w:bCs/>
                <w:sz w:val="20"/>
                <w:szCs w:val="20"/>
              </w:rPr>
            </w:pPr>
          </w:p>
          <w:p w14:paraId="20B45FAB" w14:textId="4677534A" w:rsidR="000C58F6" w:rsidRPr="00E27F40" w:rsidRDefault="000C58F6" w:rsidP="006B6EAD">
            <w:pPr>
              <w:autoSpaceDE w:val="0"/>
              <w:autoSpaceDN w:val="0"/>
              <w:adjustRightInd w:val="0"/>
              <w:rPr>
                <w:rFonts w:ascii="Lato" w:hAnsi="Lato" w:cs="Times New Roman"/>
                <w:sz w:val="20"/>
                <w:szCs w:val="20"/>
              </w:rPr>
            </w:pPr>
            <w:r w:rsidRPr="00E27F40">
              <w:rPr>
                <w:rFonts w:ascii="Lato" w:hAnsi="Lato" w:cs="Calibri"/>
                <w:sz w:val="20"/>
                <w:szCs w:val="20"/>
              </w:rPr>
              <w:t xml:space="preserve">Jest to przepis przejściowy pomiędzy obecną sytuacją, </w:t>
            </w:r>
            <w:r w:rsidR="0033032A" w:rsidRPr="00E27F40">
              <w:rPr>
                <w:rFonts w:ascii="Lato" w:hAnsi="Lato" w:cs="Calibri"/>
                <w:sz w:val="20"/>
                <w:szCs w:val="20"/>
              </w:rPr>
              <w:lastRenderedPageBreak/>
              <w:t>w której funkcjonuje</w:t>
            </w:r>
            <w:r w:rsidRPr="00E27F40">
              <w:rPr>
                <w:rFonts w:ascii="Lato" w:hAnsi="Lato" w:cs="Calibri"/>
                <w:sz w:val="20"/>
                <w:szCs w:val="20"/>
              </w:rPr>
              <w:t xml:space="preserve"> 16 rejestrów prowadzonych przez marszałków województw</w:t>
            </w:r>
            <w:r w:rsidR="0033032A" w:rsidRPr="00E27F40">
              <w:rPr>
                <w:rFonts w:ascii="Lato" w:hAnsi="Lato" w:cs="Calibri"/>
                <w:sz w:val="20"/>
                <w:szCs w:val="20"/>
              </w:rPr>
              <w:t>,</w:t>
            </w:r>
            <w:r w:rsidRPr="00E27F40">
              <w:rPr>
                <w:rFonts w:ascii="Lato" w:hAnsi="Lato" w:cs="Calibri"/>
                <w:sz w:val="20"/>
                <w:szCs w:val="20"/>
              </w:rPr>
              <w:t xml:space="preserve"> a sytuacją uregulowaną w projekcie ustawy</w:t>
            </w:r>
            <w:r w:rsidR="0033032A" w:rsidRPr="00E27F40">
              <w:rPr>
                <w:rFonts w:ascii="Lato" w:hAnsi="Lato" w:cs="Calibri"/>
                <w:sz w:val="20"/>
                <w:szCs w:val="20"/>
              </w:rPr>
              <w:t>,</w:t>
            </w:r>
            <w:r w:rsidRPr="00E27F40">
              <w:rPr>
                <w:rFonts w:ascii="Lato" w:hAnsi="Lato" w:cs="Calibri"/>
                <w:sz w:val="20"/>
                <w:szCs w:val="20"/>
              </w:rPr>
              <w:t xml:space="preserve"> </w:t>
            </w:r>
            <w:r w:rsidR="0033032A" w:rsidRPr="00E27F40">
              <w:rPr>
                <w:rFonts w:ascii="Lato" w:hAnsi="Lato" w:cs="Calibri"/>
                <w:sz w:val="20"/>
                <w:szCs w:val="20"/>
              </w:rPr>
              <w:t>w której funkcjonuje</w:t>
            </w:r>
            <w:r w:rsidRPr="00E27F40">
              <w:rPr>
                <w:rFonts w:ascii="Lato" w:hAnsi="Lato" w:cs="Calibri"/>
                <w:sz w:val="20"/>
                <w:szCs w:val="20"/>
              </w:rPr>
              <w:t xml:space="preserve"> jedna Baza Azbestowa.</w:t>
            </w:r>
          </w:p>
        </w:tc>
      </w:tr>
      <w:tr w:rsidR="00570626" w:rsidRPr="00E27F40" w14:paraId="615EA3F1" w14:textId="77777777" w:rsidTr="00567FD1">
        <w:tc>
          <w:tcPr>
            <w:tcW w:w="586" w:type="dxa"/>
          </w:tcPr>
          <w:p w14:paraId="00A082EB" w14:textId="1029475B" w:rsidR="000C58F6" w:rsidRPr="00E27F40" w:rsidRDefault="00ED7CEF" w:rsidP="006B6EAD">
            <w:pPr>
              <w:rPr>
                <w:rFonts w:ascii="Lato" w:hAnsi="Lato" w:cs="Times New Roman"/>
                <w:sz w:val="20"/>
                <w:szCs w:val="20"/>
              </w:rPr>
            </w:pPr>
            <w:r w:rsidRPr="00E27F40">
              <w:rPr>
                <w:rFonts w:ascii="Lato" w:hAnsi="Lato" w:cs="Times New Roman"/>
                <w:sz w:val="20"/>
                <w:szCs w:val="20"/>
              </w:rPr>
              <w:lastRenderedPageBreak/>
              <w:t>150</w:t>
            </w:r>
          </w:p>
        </w:tc>
        <w:tc>
          <w:tcPr>
            <w:tcW w:w="1559" w:type="dxa"/>
          </w:tcPr>
          <w:p w14:paraId="53FA8CDE" w14:textId="77777777" w:rsidR="000C58F6" w:rsidRPr="00E27F40" w:rsidRDefault="000C58F6" w:rsidP="006B6EAD">
            <w:pPr>
              <w:rPr>
                <w:rFonts w:ascii="Lato" w:hAnsi="Lato" w:cs="Lato-Regular"/>
                <w:sz w:val="20"/>
                <w:szCs w:val="20"/>
              </w:rPr>
            </w:pPr>
            <w:r w:rsidRPr="00E27F40">
              <w:rPr>
                <w:rFonts w:ascii="Lato" w:hAnsi="Lato" w:cs="Lato-Regular"/>
                <w:sz w:val="20"/>
                <w:szCs w:val="20"/>
              </w:rPr>
              <w:t>Uwaga ogólna</w:t>
            </w:r>
          </w:p>
          <w:p w14:paraId="28CB14BD" w14:textId="77777777" w:rsidR="000C58F6" w:rsidRPr="00E27F40" w:rsidRDefault="000C58F6" w:rsidP="006B6EAD">
            <w:pPr>
              <w:rPr>
                <w:rFonts w:ascii="Lato" w:hAnsi="Lato" w:cs="Lato-Regular"/>
                <w:sz w:val="20"/>
                <w:szCs w:val="20"/>
              </w:rPr>
            </w:pPr>
          </w:p>
        </w:tc>
        <w:tc>
          <w:tcPr>
            <w:tcW w:w="1984" w:type="dxa"/>
          </w:tcPr>
          <w:p w14:paraId="41E84217" w14:textId="77777777" w:rsidR="000C58F6" w:rsidRPr="00E27F40" w:rsidRDefault="000C58F6" w:rsidP="006B6EAD">
            <w:pPr>
              <w:rPr>
                <w:rFonts w:ascii="Lato" w:hAnsi="Lato" w:cs="Times New Roman"/>
                <w:b/>
                <w:bCs/>
                <w:sz w:val="20"/>
                <w:szCs w:val="20"/>
              </w:rPr>
            </w:pPr>
            <w:r w:rsidRPr="00E27F40">
              <w:rPr>
                <w:rFonts w:ascii="Lato" w:hAnsi="Lato" w:cs="Times New Roman"/>
                <w:b/>
                <w:bCs/>
                <w:sz w:val="20"/>
                <w:szCs w:val="20"/>
              </w:rPr>
              <w:t>Związek Województw RP</w:t>
            </w:r>
          </w:p>
          <w:p w14:paraId="11E76650" w14:textId="063C4454" w:rsidR="000C58F6" w:rsidRPr="00E27F40" w:rsidRDefault="000C58F6" w:rsidP="006B6EAD">
            <w:pPr>
              <w:rPr>
                <w:rFonts w:ascii="Lato" w:hAnsi="Lato" w:cs="Times New Roman"/>
                <w:sz w:val="20"/>
                <w:szCs w:val="20"/>
              </w:rPr>
            </w:pPr>
            <w:r w:rsidRPr="00E27F40">
              <w:rPr>
                <w:rFonts w:ascii="Lato" w:hAnsi="Lato" w:cs="Times New Roman"/>
                <w:sz w:val="20"/>
                <w:szCs w:val="20"/>
              </w:rPr>
              <w:t>(Urząd Marszałkowski Województwa Dolnośląskiego)</w:t>
            </w:r>
          </w:p>
        </w:tc>
        <w:tc>
          <w:tcPr>
            <w:tcW w:w="3544" w:type="dxa"/>
          </w:tcPr>
          <w:p w14:paraId="3EC03DAC" w14:textId="77777777" w:rsidR="000C58F6" w:rsidRPr="00E27F40" w:rsidRDefault="000C58F6" w:rsidP="006B6EAD">
            <w:pPr>
              <w:autoSpaceDE w:val="0"/>
              <w:autoSpaceDN w:val="0"/>
              <w:adjustRightInd w:val="0"/>
              <w:rPr>
                <w:rFonts w:ascii="Lato" w:hAnsi="Lato" w:cs="Lato-Regular"/>
                <w:sz w:val="20"/>
                <w:szCs w:val="20"/>
              </w:rPr>
            </w:pPr>
            <w:r w:rsidRPr="00E27F40">
              <w:rPr>
                <w:rFonts w:ascii="Lato" w:hAnsi="Lato" w:cs="Lato-Regular"/>
                <w:sz w:val="20"/>
                <w:szCs w:val="20"/>
              </w:rPr>
              <w:t>Brak konkretnej propozycji brzmienia, gdyż wymagałoby to nakreślenia odwołania do konkretnych aktów normatywnych.</w:t>
            </w:r>
          </w:p>
          <w:p w14:paraId="700AC49A" w14:textId="77777777" w:rsidR="000C58F6" w:rsidRPr="00E27F40" w:rsidRDefault="000C58F6" w:rsidP="006B6EAD">
            <w:pPr>
              <w:rPr>
                <w:rFonts w:ascii="Lato" w:hAnsi="Lato" w:cs="Lato-Regular"/>
                <w:sz w:val="20"/>
                <w:szCs w:val="20"/>
              </w:rPr>
            </w:pPr>
            <w:r w:rsidRPr="00E27F40">
              <w:rPr>
                <w:rFonts w:ascii="Lato" w:hAnsi="Lato" w:cs="Lato-Regular"/>
                <w:sz w:val="20"/>
                <w:szCs w:val="20"/>
              </w:rPr>
              <w:t>Podczas trwającego procesu legislacyjnego, w tym prac nad ustawą o wyrobach zawierających azbest, warte podjęcie jest dalszych rozważań systemowych (w miarę możliwości czasowych i prawnych) dotyczących:</w:t>
            </w:r>
          </w:p>
          <w:p w14:paraId="68252EF8" w14:textId="77777777" w:rsidR="000C58F6" w:rsidRPr="00E27F40" w:rsidRDefault="000C58F6" w:rsidP="006B6EAD">
            <w:pPr>
              <w:rPr>
                <w:rFonts w:ascii="Lato" w:hAnsi="Lato" w:cs="Lato-Regular"/>
                <w:sz w:val="20"/>
                <w:szCs w:val="20"/>
              </w:rPr>
            </w:pPr>
            <w:r w:rsidRPr="00E27F40">
              <w:rPr>
                <w:rFonts w:ascii="Lato" w:hAnsi="Lato" w:cs="Lato-Regular"/>
                <w:sz w:val="20"/>
                <w:szCs w:val="20"/>
              </w:rPr>
              <w:t>- ZASAD FINASOWANIA</w:t>
            </w:r>
          </w:p>
          <w:p w14:paraId="7587D701" w14:textId="77777777" w:rsidR="000C58F6" w:rsidRPr="00E27F40" w:rsidRDefault="000C58F6" w:rsidP="006B6EAD">
            <w:pPr>
              <w:rPr>
                <w:rFonts w:ascii="Lato" w:hAnsi="Lato" w:cs="Lato-Regular"/>
                <w:sz w:val="20"/>
                <w:szCs w:val="20"/>
              </w:rPr>
            </w:pPr>
            <w:r w:rsidRPr="00E27F40">
              <w:rPr>
                <w:rFonts w:ascii="Lato" w:hAnsi="Lato" w:cs="Lato-Regular"/>
                <w:sz w:val="20"/>
                <w:szCs w:val="20"/>
              </w:rPr>
              <w:t xml:space="preserve">W tej kwestii zgłaszane były sugestie dotyczące problematyki środków </w:t>
            </w:r>
            <w:r w:rsidRPr="00E27F40">
              <w:rPr>
                <w:rFonts w:ascii="Lato" w:hAnsi="Lato" w:cs="Lato-Regular"/>
                <w:sz w:val="20"/>
                <w:szCs w:val="20"/>
              </w:rPr>
              <w:br/>
              <w:t xml:space="preserve">na wymianę pokryć dachowych </w:t>
            </w:r>
            <w:r w:rsidRPr="00E27F40">
              <w:rPr>
                <w:rFonts w:ascii="Lato" w:hAnsi="Lato" w:cs="Lato-Regular"/>
                <w:sz w:val="20"/>
                <w:szCs w:val="20"/>
              </w:rPr>
              <w:br/>
              <w:t>w związku z usuwaniem wyrobów zawierających azbest.</w:t>
            </w:r>
          </w:p>
          <w:p w14:paraId="77502551" w14:textId="77777777" w:rsidR="000C58F6" w:rsidRPr="00E27F40" w:rsidRDefault="000C58F6" w:rsidP="006B6EAD">
            <w:pPr>
              <w:rPr>
                <w:rFonts w:ascii="Lato" w:hAnsi="Lato" w:cs="Lato-Regular"/>
                <w:sz w:val="20"/>
                <w:szCs w:val="20"/>
              </w:rPr>
            </w:pPr>
            <w:r w:rsidRPr="00E27F40">
              <w:rPr>
                <w:rFonts w:ascii="Lato" w:hAnsi="Lato" w:cs="Lato-Regular"/>
                <w:sz w:val="20"/>
                <w:szCs w:val="20"/>
              </w:rPr>
              <w:t>Czy działania w tym zakresie mogłyby odnosić się do rezerw w budżecie, zasad podobnych jak w programie „Czyste powietrze”?</w:t>
            </w:r>
          </w:p>
          <w:p w14:paraId="39A508FC" w14:textId="77777777" w:rsidR="000C58F6" w:rsidRPr="00E27F40" w:rsidRDefault="000C58F6" w:rsidP="006B6EAD">
            <w:pPr>
              <w:rPr>
                <w:rFonts w:ascii="Lato" w:hAnsi="Lato" w:cs="Lato-Regular"/>
                <w:sz w:val="20"/>
                <w:szCs w:val="20"/>
              </w:rPr>
            </w:pPr>
            <w:r w:rsidRPr="00E27F40">
              <w:rPr>
                <w:rFonts w:ascii="Lato" w:hAnsi="Lato" w:cs="Lato-Regular"/>
                <w:sz w:val="20"/>
                <w:szCs w:val="20"/>
              </w:rPr>
              <w:t xml:space="preserve">Podobna problematyka finasowania była przedmiotem projektu ustawy </w:t>
            </w:r>
            <w:r w:rsidRPr="00E27F40">
              <w:rPr>
                <w:rFonts w:ascii="Lato" w:hAnsi="Lato" w:cs="Lato-Regular"/>
                <w:sz w:val="20"/>
                <w:szCs w:val="20"/>
              </w:rPr>
              <w:br/>
              <w:t>o zmianie ustawy o odpadach oraz ustawy o zmianie ustawy o odpadach oraz niektórych innych ustaw (UC23).</w:t>
            </w:r>
          </w:p>
          <w:p w14:paraId="754CCD42" w14:textId="44104ED1" w:rsidR="000C58F6" w:rsidRPr="00E27F40" w:rsidRDefault="000C58F6" w:rsidP="006B6EAD">
            <w:pPr>
              <w:rPr>
                <w:rFonts w:ascii="Lato" w:hAnsi="Lato" w:cs="Lato-Regular"/>
                <w:sz w:val="20"/>
                <w:szCs w:val="20"/>
              </w:rPr>
            </w:pPr>
            <w:r w:rsidRPr="00E27F40">
              <w:rPr>
                <w:rFonts w:ascii="Lato" w:hAnsi="Lato" w:cs="Lato-Regular"/>
                <w:sz w:val="20"/>
                <w:szCs w:val="20"/>
              </w:rPr>
              <w:t xml:space="preserve">- NIEWYSTARCZAJĄCEJ ILOŚCI INSTALACJI DO </w:t>
            </w:r>
            <w:r w:rsidRPr="00E27F40">
              <w:rPr>
                <w:rFonts w:ascii="Lato" w:hAnsi="Lato" w:cs="Lato-Regular"/>
                <w:sz w:val="20"/>
                <w:szCs w:val="20"/>
              </w:rPr>
              <w:lastRenderedPageBreak/>
              <w:t>UNIESZKODLIWIANIA ODPADÓW ZAWIERAJĄCYCH AZBEST.</w:t>
            </w:r>
          </w:p>
        </w:tc>
        <w:tc>
          <w:tcPr>
            <w:tcW w:w="3544" w:type="dxa"/>
          </w:tcPr>
          <w:p w14:paraId="1E6B5C65" w14:textId="5A0A0B0F" w:rsidR="000C58F6" w:rsidRPr="00E27F40" w:rsidRDefault="000C58F6" w:rsidP="006B6EAD">
            <w:pPr>
              <w:rPr>
                <w:rFonts w:ascii="Lato" w:hAnsi="Lato" w:cs="Lato-Regular"/>
                <w:sz w:val="20"/>
                <w:szCs w:val="20"/>
              </w:rPr>
            </w:pPr>
            <w:r w:rsidRPr="00E27F40">
              <w:rPr>
                <w:rFonts w:ascii="Lato" w:hAnsi="Lato" w:cs="Lato-Regular"/>
                <w:sz w:val="20"/>
                <w:szCs w:val="20"/>
              </w:rPr>
              <w:lastRenderedPageBreak/>
              <w:t>Obowiązek usuwania wyrobów zawierających azbest, wiąże się z rosną liczbą odpadów wymagających unieszkodliwiania, dla których stwierdzono niewystarczającą ilość instalacji. W związku z tym zasadne jest rozważenie wsparcia podmiotów decydujących się na budowę tego rodzaju instalacji.</w:t>
            </w:r>
          </w:p>
        </w:tc>
        <w:tc>
          <w:tcPr>
            <w:tcW w:w="2693" w:type="dxa"/>
          </w:tcPr>
          <w:p w14:paraId="19E26CF3" w14:textId="1E7A6C30" w:rsidR="000C58F6" w:rsidRPr="00E27F40" w:rsidRDefault="000C58F6" w:rsidP="006B6EAD">
            <w:pPr>
              <w:rPr>
                <w:rFonts w:ascii="Lato" w:hAnsi="Lato" w:cs="Lato-Regular"/>
                <w:b/>
                <w:bCs/>
                <w:sz w:val="20"/>
                <w:szCs w:val="20"/>
              </w:rPr>
            </w:pPr>
            <w:r w:rsidRPr="00E27F40">
              <w:rPr>
                <w:rFonts w:ascii="Lato" w:hAnsi="Lato" w:cs="Lato-Regular"/>
                <w:b/>
                <w:bCs/>
                <w:sz w:val="20"/>
                <w:szCs w:val="20"/>
              </w:rPr>
              <w:t>N</w:t>
            </w:r>
          </w:p>
          <w:p w14:paraId="5FAA2CB8" w14:textId="1148333D" w:rsidR="000C58F6" w:rsidRPr="00E27F40" w:rsidRDefault="000C58F6" w:rsidP="006B6EAD">
            <w:pPr>
              <w:rPr>
                <w:rFonts w:ascii="Lato" w:hAnsi="Lato" w:cs="Lato-Regular"/>
                <w:b/>
                <w:bCs/>
                <w:sz w:val="20"/>
                <w:szCs w:val="20"/>
              </w:rPr>
            </w:pPr>
            <w:r w:rsidRPr="00E27F40">
              <w:rPr>
                <w:rFonts w:ascii="Lato" w:hAnsi="Lato" w:cs="Lato-Regular"/>
                <w:b/>
                <w:bCs/>
                <w:sz w:val="20"/>
                <w:szCs w:val="20"/>
              </w:rPr>
              <w:t>Uwaga nieuwzględniona.</w:t>
            </w:r>
          </w:p>
          <w:p w14:paraId="154B73E0" w14:textId="77777777" w:rsidR="00060D61" w:rsidRPr="00E27F40" w:rsidRDefault="00060D61" w:rsidP="006B6EAD">
            <w:pPr>
              <w:rPr>
                <w:rFonts w:ascii="Lato" w:hAnsi="Lato" w:cs="Lato-Regular"/>
                <w:b/>
                <w:bCs/>
                <w:sz w:val="20"/>
                <w:szCs w:val="20"/>
              </w:rPr>
            </w:pPr>
          </w:p>
          <w:p w14:paraId="17C450DB" w14:textId="6E441A69" w:rsidR="000C58F6" w:rsidRPr="00E27F40" w:rsidRDefault="000C58F6" w:rsidP="006B6EAD">
            <w:pPr>
              <w:rPr>
                <w:rFonts w:ascii="Lato" w:hAnsi="Lato" w:cs="Times New Roman"/>
                <w:sz w:val="20"/>
                <w:szCs w:val="20"/>
              </w:rPr>
            </w:pPr>
            <w:r w:rsidRPr="00E27F40">
              <w:rPr>
                <w:rFonts w:ascii="Lato" w:hAnsi="Lato" w:cs="Lato-Regular"/>
                <w:sz w:val="20"/>
                <w:szCs w:val="20"/>
              </w:rPr>
              <w:t>Zaproponowane  zmiany ustaw w projekcie ustawy mają na celu ujmowanie usuwania azbestu w r</w:t>
            </w:r>
            <w:r w:rsidR="0033032A" w:rsidRPr="00E27F40">
              <w:rPr>
                <w:rFonts w:ascii="Lato" w:hAnsi="Lato" w:cs="Lato-Regular"/>
                <w:sz w:val="20"/>
                <w:szCs w:val="20"/>
              </w:rPr>
              <w:t>ó</w:t>
            </w:r>
            <w:r w:rsidRPr="00E27F40">
              <w:rPr>
                <w:rFonts w:ascii="Lato" w:hAnsi="Lato" w:cs="Lato-Regular"/>
                <w:sz w:val="20"/>
                <w:szCs w:val="20"/>
              </w:rPr>
              <w:t xml:space="preserve">żnych programach wsparcia. Przy </w:t>
            </w:r>
            <w:r w:rsidR="0033032A" w:rsidRPr="00E27F40">
              <w:rPr>
                <w:rFonts w:ascii="Lato" w:hAnsi="Lato" w:cs="Lato-Regular"/>
                <w:sz w:val="20"/>
                <w:szCs w:val="20"/>
              </w:rPr>
              <w:t xml:space="preserve">lokalizacji i budowie </w:t>
            </w:r>
            <w:r w:rsidRPr="00E27F40">
              <w:rPr>
                <w:rFonts w:ascii="Lato" w:hAnsi="Lato" w:cs="Lato-Regular"/>
                <w:sz w:val="20"/>
                <w:szCs w:val="20"/>
              </w:rPr>
              <w:t xml:space="preserve">składowisk problemem jest brak akceptacji społecznej dla </w:t>
            </w:r>
            <w:r w:rsidR="0033032A" w:rsidRPr="00E27F40">
              <w:rPr>
                <w:rFonts w:ascii="Lato" w:hAnsi="Lato" w:cs="Lato-Regular"/>
                <w:sz w:val="20"/>
                <w:szCs w:val="20"/>
              </w:rPr>
              <w:t xml:space="preserve">takiej </w:t>
            </w:r>
            <w:r w:rsidRPr="00E27F40">
              <w:rPr>
                <w:rFonts w:ascii="Lato" w:hAnsi="Lato" w:cs="Lato-Regular"/>
                <w:sz w:val="20"/>
                <w:szCs w:val="20"/>
              </w:rPr>
              <w:t xml:space="preserve">inwestycji (temat był dyskutowany w ramach Konferencji 9-10.10.2024 w </w:t>
            </w:r>
            <w:proofErr w:type="spellStart"/>
            <w:r w:rsidRPr="00E27F40">
              <w:rPr>
                <w:rFonts w:ascii="Lato" w:hAnsi="Lato" w:cs="Lato-Regular"/>
                <w:sz w:val="20"/>
                <w:szCs w:val="20"/>
              </w:rPr>
              <w:t>MR</w:t>
            </w:r>
            <w:r w:rsidR="0033032A" w:rsidRPr="00E27F40">
              <w:rPr>
                <w:rFonts w:ascii="Lato" w:hAnsi="Lato" w:cs="Lato-Regular"/>
                <w:sz w:val="20"/>
                <w:szCs w:val="20"/>
              </w:rPr>
              <w:t>i</w:t>
            </w:r>
            <w:r w:rsidRPr="00E27F40">
              <w:rPr>
                <w:rFonts w:ascii="Lato" w:hAnsi="Lato" w:cs="Lato-Regular"/>
                <w:sz w:val="20"/>
                <w:szCs w:val="20"/>
              </w:rPr>
              <w:t>T</w:t>
            </w:r>
            <w:proofErr w:type="spellEnd"/>
            <w:r w:rsidRPr="00E27F40">
              <w:rPr>
                <w:rFonts w:ascii="Lato" w:hAnsi="Lato" w:cs="Lato-Regular"/>
                <w:sz w:val="20"/>
                <w:szCs w:val="20"/>
              </w:rPr>
              <w:t>).</w:t>
            </w:r>
          </w:p>
        </w:tc>
      </w:tr>
      <w:tr w:rsidR="00570626" w:rsidRPr="00E27F40" w14:paraId="733F4ACB" w14:textId="77777777" w:rsidTr="00567FD1">
        <w:tc>
          <w:tcPr>
            <w:tcW w:w="586" w:type="dxa"/>
          </w:tcPr>
          <w:p w14:paraId="1D219E32" w14:textId="5C57CE5E" w:rsidR="000C58F6" w:rsidRPr="00E27F40" w:rsidRDefault="00ED7CEF" w:rsidP="006B6EAD">
            <w:pPr>
              <w:rPr>
                <w:rFonts w:ascii="Lato" w:hAnsi="Lato" w:cs="Times New Roman"/>
                <w:sz w:val="20"/>
                <w:szCs w:val="20"/>
              </w:rPr>
            </w:pPr>
            <w:r w:rsidRPr="00E27F40">
              <w:rPr>
                <w:rFonts w:ascii="Lato" w:hAnsi="Lato" w:cs="Times New Roman"/>
                <w:sz w:val="20"/>
                <w:szCs w:val="20"/>
              </w:rPr>
              <w:t>151</w:t>
            </w:r>
          </w:p>
        </w:tc>
        <w:tc>
          <w:tcPr>
            <w:tcW w:w="1559" w:type="dxa"/>
          </w:tcPr>
          <w:p w14:paraId="2DBE9611" w14:textId="6466824A" w:rsidR="000C58F6" w:rsidRPr="00E27F40" w:rsidRDefault="000C58F6" w:rsidP="006B6EAD">
            <w:pPr>
              <w:rPr>
                <w:rFonts w:ascii="Lato" w:hAnsi="Lato" w:cs="Lato-Regular"/>
                <w:sz w:val="20"/>
                <w:szCs w:val="20"/>
              </w:rPr>
            </w:pPr>
            <w:r w:rsidRPr="00E27F40">
              <w:rPr>
                <w:rFonts w:ascii="Lato" w:hAnsi="Lato" w:cs="Lato-Regular"/>
                <w:sz w:val="20"/>
                <w:szCs w:val="20"/>
              </w:rPr>
              <w:t>Uwaga ogólna</w:t>
            </w:r>
          </w:p>
        </w:tc>
        <w:tc>
          <w:tcPr>
            <w:tcW w:w="1984" w:type="dxa"/>
          </w:tcPr>
          <w:p w14:paraId="411878B7" w14:textId="77777777" w:rsidR="000C58F6" w:rsidRPr="00E27F40" w:rsidRDefault="000C58F6" w:rsidP="006B6EAD">
            <w:pPr>
              <w:rPr>
                <w:rFonts w:ascii="Lato" w:hAnsi="Lato" w:cs="Times New Roman"/>
                <w:b/>
                <w:bCs/>
                <w:sz w:val="20"/>
                <w:szCs w:val="20"/>
              </w:rPr>
            </w:pPr>
            <w:r w:rsidRPr="00E27F40">
              <w:rPr>
                <w:rFonts w:ascii="Lato" w:hAnsi="Lato" w:cs="Times New Roman"/>
                <w:b/>
                <w:bCs/>
                <w:sz w:val="20"/>
                <w:szCs w:val="20"/>
              </w:rPr>
              <w:t>Związek Województw RP</w:t>
            </w:r>
          </w:p>
          <w:p w14:paraId="038FE2F8" w14:textId="62DBD819" w:rsidR="000C58F6" w:rsidRPr="00E27F40" w:rsidRDefault="000C58F6" w:rsidP="006B6EAD">
            <w:pPr>
              <w:rPr>
                <w:rFonts w:ascii="Lato" w:hAnsi="Lato" w:cs="Times New Roman"/>
                <w:b/>
                <w:sz w:val="20"/>
                <w:szCs w:val="20"/>
              </w:rPr>
            </w:pPr>
            <w:r w:rsidRPr="00E27F40">
              <w:rPr>
                <w:rFonts w:ascii="Lato" w:hAnsi="Lato" w:cs="Times New Roman"/>
                <w:sz w:val="20"/>
                <w:szCs w:val="20"/>
              </w:rPr>
              <w:t>(Urząd Marszałkowski Województwa Dolnośląskiego)</w:t>
            </w:r>
          </w:p>
        </w:tc>
        <w:tc>
          <w:tcPr>
            <w:tcW w:w="3544" w:type="dxa"/>
          </w:tcPr>
          <w:p w14:paraId="420300F0" w14:textId="278A1F77" w:rsidR="000C58F6" w:rsidRPr="00E27F40" w:rsidRDefault="00C13D93" w:rsidP="002A4238">
            <w:pPr>
              <w:autoSpaceDE w:val="0"/>
              <w:autoSpaceDN w:val="0"/>
              <w:adjustRightInd w:val="0"/>
              <w:rPr>
                <w:rFonts w:ascii="Lato" w:hAnsi="Lato" w:cs="Lato-Regular"/>
                <w:sz w:val="20"/>
                <w:szCs w:val="20"/>
              </w:rPr>
            </w:pPr>
            <w:r>
              <w:rPr>
                <w:rFonts w:ascii="Lato" w:hAnsi="Lato" w:cs="Lato-Regular"/>
                <w:sz w:val="20"/>
                <w:szCs w:val="20"/>
              </w:rPr>
              <w:t>S</w:t>
            </w:r>
            <w:r w:rsidR="000C58F6" w:rsidRPr="00E27F40">
              <w:rPr>
                <w:rFonts w:ascii="Lato" w:hAnsi="Lato" w:cs="Lato-Regular"/>
                <w:sz w:val="20"/>
                <w:szCs w:val="20"/>
              </w:rPr>
              <w:t>postrzeżenia podjęte w uwagach do projektu ww. ustawy, pozwolą doprecyzować kwestie proponowanego sposobu określenia właściwości organów, która powinna być zbieżna z przepisami odrębnymi, w tym m.in. ustawą z dnia 7 lipca 1994 r.</w:t>
            </w:r>
            <w:r w:rsidR="002A4238" w:rsidRPr="00E27F40">
              <w:rPr>
                <w:rFonts w:ascii="Lato" w:hAnsi="Lato" w:cs="Lato-Regular"/>
                <w:sz w:val="20"/>
                <w:szCs w:val="20"/>
              </w:rPr>
              <w:t xml:space="preserve"> - </w:t>
            </w:r>
            <w:r w:rsidR="000C58F6" w:rsidRPr="00E27F40">
              <w:rPr>
                <w:rFonts w:ascii="Lato" w:hAnsi="Lato" w:cs="Lato-Regular"/>
                <w:sz w:val="20"/>
                <w:szCs w:val="20"/>
              </w:rPr>
              <w:t>Prawo budowlane (Dz. U. z 2024 r. poz. 725 z późn. zm.). Dlatego też zasadne jest ponowne przyjrzenie się projektowanym zapisom z uwzględnieniem roli organów administracji architektoniczno-budowlanej i nadzoru budowlanego w weryfikacji właściwego</w:t>
            </w:r>
            <w:r w:rsidR="002A4238" w:rsidRPr="00E27F40">
              <w:rPr>
                <w:rFonts w:ascii="Lato" w:hAnsi="Lato" w:cs="Lato-Regular"/>
                <w:sz w:val="20"/>
                <w:szCs w:val="20"/>
              </w:rPr>
              <w:t xml:space="preserve"> </w:t>
            </w:r>
            <w:r w:rsidR="000C58F6" w:rsidRPr="00E27F40">
              <w:rPr>
                <w:rFonts w:ascii="Lato" w:hAnsi="Lato" w:cs="Lato-Regular"/>
                <w:sz w:val="20"/>
                <w:szCs w:val="20"/>
              </w:rPr>
              <w:t>oznakowania instalacji, urządzeń, pomieszczeń, w których znajdują się urządzenia i instalacje oraz dróg utwardzonych odpadami zawierającymi azbest niezabezpieczonych trwale przed emisją azbestu, co może mieć dalsze przełożenie na projektowane</w:t>
            </w:r>
            <w:r w:rsidR="002A4238" w:rsidRPr="00E27F40">
              <w:rPr>
                <w:rFonts w:ascii="Lato" w:hAnsi="Lato" w:cs="Lato-Regular"/>
                <w:sz w:val="20"/>
                <w:szCs w:val="20"/>
              </w:rPr>
              <w:t xml:space="preserve"> </w:t>
            </w:r>
            <w:r w:rsidR="000C58F6" w:rsidRPr="00E27F40">
              <w:rPr>
                <w:rFonts w:ascii="Lato" w:hAnsi="Lato" w:cs="Lato-Regular"/>
                <w:sz w:val="20"/>
                <w:szCs w:val="20"/>
              </w:rPr>
              <w:t>wymierzanie kar przez organy.</w:t>
            </w:r>
          </w:p>
        </w:tc>
        <w:tc>
          <w:tcPr>
            <w:tcW w:w="3544" w:type="dxa"/>
          </w:tcPr>
          <w:p w14:paraId="0847BD8D" w14:textId="77777777" w:rsidR="000C58F6" w:rsidRPr="00E27F40" w:rsidRDefault="000C58F6" w:rsidP="006B6EAD">
            <w:pPr>
              <w:rPr>
                <w:rFonts w:ascii="Lato" w:hAnsi="Lato" w:cs="Lato-Regular"/>
                <w:sz w:val="20"/>
                <w:szCs w:val="20"/>
              </w:rPr>
            </w:pPr>
          </w:p>
        </w:tc>
        <w:tc>
          <w:tcPr>
            <w:tcW w:w="2693" w:type="dxa"/>
          </w:tcPr>
          <w:p w14:paraId="3DBCA484" w14:textId="77777777" w:rsidR="000C58F6" w:rsidRPr="00E27F40" w:rsidRDefault="005611B3" w:rsidP="006B6EAD">
            <w:pPr>
              <w:rPr>
                <w:rFonts w:ascii="Lato" w:hAnsi="Lato" w:cs="Lato-Regular"/>
                <w:sz w:val="20"/>
                <w:szCs w:val="20"/>
              </w:rPr>
            </w:pPr>
            <w:r w:rsidRPr="00E27F40">
              <w:rPr>
                <w:rFonts w:ascii="Lato" w:hAnsi="Lato" w:cs="Lato-Regular"/>
                <w:sz w:val="20"/>
                <w:szCs w:val="20"/>
              </w:rPr>
              <w:t>N</w:t>
            </w:r>
          </w:p>
          <w:p w14:paraId="6C95E3D7" w14:textId="77777777" w:rsidR="005611B3" w:rsidRPr="00E27F40" w:rsidRDefault="005611B3" w:rsidP="006B6EAD">
            <w:pPr>
              <w:rPr>
                <w:rFonts w:ascii="Lato" w:hAnsi="Lato" w:cs="Lato-Regular"/>
                <w:sz w:val="20"/>
                <w:szCs w:val="20"/>
              </w:rPr>
            </w:pPr>
            <w:r w:rsidRPr="00E27F40">
              <w:rPr>
                <w:rFonts w:ascii="Lato" w:hAnsi="Lato" w:cs="Lato-Regular"/>
                <w:b/>
                <w:bCs/>
                <w:sz w:val="20"/>
                <w:szCs w:val="20"/>
              </w:rPr>
              <w:t>Uwaga nieuwzględniona</w:t>
            </w:r>
            <w:r w:rsidRPr="00E27F40">
              <w:rPr>
                <w:rFonts w:ascii="Lato" w:hAnsi="Lato" w:cs="Lato-Regular"/>
                <w:sz w:val="20"/>
                <w:szCs w:val="20"/>
              </w:rPr>
              <w:t>.</w:t>
            </w:r>
          </w:p>
          <w:p w14:paraId="755990DF" w14:textId="77777777" w:rsidR="005611B3" w:rsidRPr="00E27F40" w:rsidRDefault="005611B3" w:rsidP="006B6EAD">
            <w:pPr>
              <w:rPr>
                <w:rFonts w:ascii="Lato" w:hAnsi="Lato" w:cs="Lato-Regular"/>
                <w:sz w:val="20"/>
                <w:szCs w:val="20"/>
              </w:rPr>
            </w:pPr>
          </w:p>
          <w:p w14:paraId="433F6CD7" w14:textId="503C4930" w:rsidR="005611B3" w:rsidRPr="00E27F40" w:rsidRDefault="005611B3" w:rsidP="006B6EAD">
            <w:pPr>
              <w:rPr>
                <w:rFonts w:ascii="Lato" w:hAnsi="Lato" w:cs="Lato-Regular"/>
                <w:sz w:val="20"/>
                <w:szCs w:val="20"/>
              </w:rPr>
            </w:pPr>
            <w:r w:rsidRPr="00E27F40">
              <w:rPr>
                <w:rFonts w:ascii="Lato" w:hAnsi="Lato" w:cs="Lato-Regular"/>
                <w:sz w:val="20"/>
                <w:szCs w:val="20"/>
              </w:rPr>
              <w:t xml:space="preserve">Kontrola oznakowania instalacji, urządzeń, pomieszczeń, w których znajdują się urządzenia i instalacje oraz dróg utwardzonych odpadami zawierającymi azbest niezabezpieczonych trwale przed emisją azbestu będzie zadaniem inspekcji pracy i inspekcji sanitarnej ze względu na narażenie na działanie azbestu w miejscu pracy osób obsługujących lub remontujących te instalacje, urządzenia czy drogi. </w:t>
            </w:r>
          </w:p>
        </w:tc>
      </w:tr>
      <w:tr w:rsidR="00570626" w:rsidRPr="00E27F40" w14:paraId="0A19145A" w14:textId="77777777" w:rsidTr="00567FD1">
        <w:tc>
          <w:tcPr>
            <w:tcW w:w="586" w:type="dxa"/>
          </w:tcPr>
          <w:p w14:paraId="1B2769F3" w14:textId="03EE533F" w:rsidR="000C58F6" w:rsidRPr="00E27F40" w:rsidRDefault="00ED7CEF" w:rsidP="006B6EAD">
            <w:pPr>
              <w:rPr>
                <w:rFonts w:ascii="Lato" w:hAnsi="Lato" w:cs="Times New Roman"/>
                <w:sz w:val="20"/>
                <w:szCs w:val="20"/>
              </w:rPr>
            </w:pPr>
            <w:r w:rsidRPr="00E27F40">
              <w:rPr>
                <w:rFonts w:ascii="Lato" w:hAnsi="Lato" w:cs="Times New Roman"/>
                <w:sz w:val="20"/>
                <w:szCs w:val="20"/>
              </w:rPr>
              <w:t>152</w:t>
            </w:r>
          </w:p>
        </w:tc>
        <w:tc>
          <w:tcPr>
            <w:tcW w:w="1559" w:type="dxa"/>
          </w:tcPr>
          <w:p w14:paraId="521853D6" w14:textId="10D0873E" w:rsidR="000C58F6" w:rsidRPr="00E27F40" w:rsidRDefault="000C58F6" w:rsidP="006B6EAD">
            <w:pPr>
              <w:rPr>
                <w:rFonts w:ascii="Lato" w:hAnsi="Lato" w:cs="Lato-Regular"/>
                <w:sz w:val="20"/>
                <w:szCs w:val="20"/>
              </w:rPr>
            </w:pPr>
            <w:r w:rsidRPr="00E27F40">
              <w:rPr>
                <w:rFonts w:ascii="Lato" w:hAnsi="Lato" w:cs="Lato-Regular"/>
                <w:sz w:val="20"/>
                <w:szCs w:val="20"/>
              </w:rPr>
              <w:t>Uwaga ogólna</w:t>
            </w:r>
          </w:p>
        </w:tc>
        <w:tc>
          <w:tcPr>
            <w:tcW w:w="1984" w:type="dxa"/>
          </w:tcPr>
          <w:p w14:paraId="5828B7F9" w14:textId="77777777" w:rsidR="000C58F6" w:rsidRPr="00E27F40" w:rsidRDefault="000C58F6" w:rsidP="006B6EAD">
            <w:pPr>
              <w:rPr>
                <w:rFonts w:ascii="Lato" w:hAnsi="Lato" w:cs="Times New Roman"/>
                <w:b/>
                <w:bCs/>
                <w:sz w:val="20"/>
                <w:szCs w:val="20"/>
              </w:rPr>
            </w:pPr>
            <w:r w:rsidRPr="00E27F40">
              <w:rPr>
                <w:rFonts w:ascii="Lato" w:hAnsi="Lato" w:cs="Times New Roman"/>
                <w:b/>
                <w:bCs/>
                <w:sz w:val="20"/>
                <w:szCs w:val="20"/>
              </w:rPr>
              <w:t>Związek Województw RP</w:t>
            </w:r>
          </w:p>
          <w:p w14:paraId="0A551A4D" w14:textId="2D26AB71" w:rsidR="000C58F6" w:rsidRPr="00E27F40" w:rsidRDefault="000C58F6" w:rsidP="006B6EAD">
            <w:pPr>
              <w:rPr>
                <w:rFonts w:ascii="Lato" w:hAnsi="Lato" w:cs="Times New Roman"/>
                <w:b/>
                <w:sz w:val="20"/>
                <w:szCs w:val="20"/>
              </w:rPr>
            </w:pPr>
            <w:r w:rsidRPr="00E27F40">
              <w:rPr>
                <w:rFonts w:ascii="Lato" w:hAnsi="Lato" w:cs="Times New Roman"/>
                <w:sz w:val="20"/>
                <w:szCs w:val="20"/>
              </w:rPr>
              <w:t>(Urząd Marszałkowski Województwa Dolnośląskiego)</w:t>
            </w:r>
          </w:p>
        </w:tc>
        <w:tc>
          <w:tcPr>
            <w:tcW w:w="3544" w:type="dxa"/>
          </w:tcPr>
          <w:p w14:paraId="7DDEC27A" w14:textId="1E181984" w:rsidR="000C58F6" w:rsidRPr="00E27F40" w:rsidRDefault="000C58F6" w:rsidP="002A4238">
            <w:pPr>
              <w:rPr>
                <w:rFonts w:ascii="Lato" w:hAnsi="Lato" w:cs="Lato-Regular"/>
                <w:sz w:val="20"/>
                <w:szCs w:val="20"/>
              </w:rPr>
            </w:pPr>
            <w:r w:rsidRPr="00E27F40">
              <w:rPr>
                <w:rFonts w:ascii="Lato" w:hAnsi="Lato" w:cs="Lato-Regular"/>
                <w:sz w:val="20"/>
                <w:szCs w:val="20"/>
              </w:rPr>
              <w:t>W przyszłych pracach legislacyjnych warto rozważyć wdrożenie mechanizmu wprowadzanie projektowanej deklaracji o wyrobach</w:t>
            </w:r>
            <w:r w:rsidR="002A4238" w:rsidRPr="00E27F40">
              <w:rPr>
                <w:rFonts w:ascii="Lato" w:hAnsi="Lato" w:cs="Lato-Regular"/>
                <w:sz w:val="20"/>
                <w:szCs w:val="20"/>
              </w:rPr>
              <w:t xml:space="preserve"> </w:t>
            </w:r>
            <w:r w:rsidRPr="00E27F40">
              <w:rPr>
                <w:rFonts w:ascii="Lato" w:hAnsi="Lato" w:cs="Lato-Regular"/>
                <w:sz w:val="20"/>
                <w:szCs w:val="20"/>
              </w:rPr>
              <w:t>zawierających azbest za pośrednictwem bazy azbestowej, odchodząc w dalszej kolejności</w:t>
            </w:r>
            <w:r w:rsidR="002A4238" w:rsidRPr="00E27F40">
              <w:rPr>
                <w:rFonts w:ascii="Lato" w:hAnsi="Lato" w:cs="Lato-Regular"/>
                <w:sz w:val="20"/>
                <w:szCs w:val="20"/>
              </w:rPr>
              <w:t xml:space="preserve"> </w:t>
            </w:r>
            <w:r w:rsidRPr="00E27F40">
              <w:rPr>
                <w:rFonts w:ascii="Lato" w:hAnsi="Lato" w:cs="Lato-Regular"/>
                <w:sz w:val="20"/>
                <w:szCs w:val="20"/>
              </w:rPr>
              <w:t>od formy papierowej. Takie rozwiązania w przyszłości mogą przyczynić się do usprawnienia</w:t>
            </w:r>
            <w:r w:rsidR="002A4238" w:rsidRPr="00E27F40">
              <w:rPr>
                <w:rFonts w:ascii="Lato" w:hAnsi="Lato" w:cs="Lato-Regular"/>
                <w:sz w:val="20"/>
                <w:szCs w:val="20"/>
              </w:rPr>
              <w:t xml:space="preserve"> </w:t>
            </w:r>
            <w:r w:rsidRPr="00E27F40">
              <w:rPr>
                <w:rFonts w:ascii="Lato" w:hAnsi="Lato" w:cs="Lato-Regular"/>
                <w:sz w:val="20"/>
                <w:szCs w:val="20"/>
              </w:rPr>
              <w:t xml:space="preserve">właściwego gromadzenia danych dotyczących wyrobów zawierających azbest oraz </w:t>
            </w:r>
            <w:r w:rsidRPr="00E27F40">
              <w:rPr>
                <w:rFonts w:ascii="Lato" w:hAnsi="Lato" w:cs="Lato-Regular"/>
                <w:sz w:val="20"/>
                <w:szCs w:val="20"/>
              </w:rPr>
              <w:lastRenderedPageBreak/>
              <w:t>wzmożenia odpowiedzialności osób/podmiotów/organizacji zobowiązanych do składania</w:t>
            </w:r>
            <w:r w:rsidR="002A4238" w:rsidRPr="00E27F40">
              <w:rPr>
                <w:rFonts w:ascii="Lato" w:hAnsi="Lato" w:cs="Lato-Regular"/>
                <w:sz w:val="20"/>
                <w:szCs w:val="20"/>
              </w:rPr>
              <w:t xml:space="preserve"> </w:t>
            </w:r>
            <w:r w:rsidRPr="00E27F40">
              <w:rPr>
                <w:rFonts w:ascii="Lato" w:hAnsi="Lato" w:cs="Lato-Regular"/>
                <w:sz w:val="20"/>
                <w:szCs w:val="20"/>
              </w:rPr>
              <w:t>tego rodzaju deklaracji. Do wiodących projektów aktów wykonawczych nie wnoszę zastrzeżeń, prócz wspomnianych w załączniku sugestii mogących wystąpić w dalszej praktyce podczas korzystania z projektowanego rozporządzenia w sprawie wzoru deklaracji</w:t>
            </w:r>
            <w:r w:rsidR="002A4238" w:rsidRPr="00E27F40">
              <w:rPr>
                <w:rFonts w:ascii="Lato" w:hAnsi="Lato" w:cs="Lato-Regular"/>
                <w:sz w:val="20"/>
                <w:szCs w:val="20"/>
              </w:rPr>
              <w:t xml:space="preserve"> </w:t>
            </w:r>
            <w:r w:rsidRPr="00E27F40">
              <w:rPr>
                <w:rFonts w:ascii="Lato" w:hAnsi="Lato" w:cs="Lato-Regular"/>
                <w:sz w:val="20"/>
                <w:szCs w:val="20"/>
              </w:rPr>
              <w:t>dotyczącej wyrobów zawierających azbest.</w:t>
            </w:r>
          </w:p>
        </w:tc>
        <w:tc>
          <w:tcPr>
            <w:tcW w:w="3544" w:type="dxa"/>
          </w:tcPr>
          <w:p w14:paraId="65D7BF99" w14:textId="77777777" w:rsidR="000C58F6" w:rsidRPr="00E27F40" w:rsidRDefault="000C58F6" w:rsidP="006B6EAD">
            <w:pPr>
              <w:rPr>
                <w:rFonts w:ascii="Lato" w:hAnsi="Lato" w:cs="Lato-Regular"/>
                <w:sz w:val="20"/>
                <w:szCs w:val="20"/>
              </w:rPr>
            </w:pPr>
          </w:p>
        </w:tc>
        <w:tc>
          <w:tcPr>
            <w:tcW w:w="2693" w:type="dxa"/>
          </w:tcPr>
          <w:p w14:paraId="33EC3F91" w14:textId="77777777" w:rsidR="005611B3" w:rsidRPr="00E27F40" w:rsidRDefault="005611B3" w:rsidP="006B6EAD">
            <w:pPr>
              <w:rPr>
                <w:rFonts w:ascii="Lato" w:hAnsi="Lato" w:cs="Lato-Regular"/>
                <w:sz w:val="20"/>
                <w:szCs w:val="20"/>
              </w:rPr>
            </w:pPr>
            <w:r w:rsidRPr="00E27F40">
              <w:rPr>
                <w:rFonts w:ascii="Lato" w:hAnsi="Lato" w:cs="Lato-Regular"/>
                <w:sz w:val="20"/>
                <w:szCs w:val="20"/>
              </w:rPr>
              <w:t>N</w:t>
            </w:r>
          </w:p>
          <w:p w14:paraId="094F5F18" w14:textId="77777777" w:rsidR="005611B3" w:rsidRPr="00E27F40" w:rsidRDefault="005611B3" w:rsidP="006B6EAD">
            <w:pPr>
              <w:rPr>
                <w:rFonts w:ascii="Lato" w:hAnsi="Lato" w:cs="Lato-Regular"/>
                <w:b/>
                <w:bCs/>
                <w:sz w:val="20"/>
                <w:szCs w:val="20"/>
              </w:rPr>
            </w:pPr>
            <w:r w:rsidRPr="00E27F40">
              <w:rPr>
                <w:rFonts w:ascii="Lato" w:hAnsi="Lato" w:cs="Lato-Regular"/>
                <w:b/>
                <w:bCs/>
                <w:sz w:val="20"/>
                <w:szCs w:val="20"/>
              </w:rPr>
              <w:t>Uwaga nieuwzględniona.</w:t>
            </w:r>
          </w:p>
          <w:p w14:paraId="40B9AF86" w14:textId="77777777" w:rsidR="005611B3" w:rsidRPr="00E27F40" w:rsidRDefault="005611B3" w:rsidP="006B6EAD">
            <w:pPr>
              <w:rPr>
                <w:rFonts w:ascii="Lato" w:hAnsi="Lato" w:cs="Times New Roman"/>
                <w:sz w:val="20"/>
                <w:szCs w:val="20"/>
              </w:rPr>
            </w:pPr>
          </w:p>
          <w:p w14:paraId="20DE4566" w14:textId="140D68E4" w:rsidR="000C58F6" w:rsidRPr="00E27F40" w:rsidRDefault="005611B3" w:rsidP="006B6EAD">
            <w:pPr>
              <w:rPr>
                <w:rFonts w:ascii="Lato" w:hAnsi="Lato" w:cs="Lato-Regular"/>
                <w:sz w:val="20"/>
                <w:szCs w:val="20"/>
              </w:rPr>
            </w:pPr>
            <w:r w:rsidRPr="00E27F40">
              <w:rPr>
                <w:rFonts w:ascii="Lato" w:hAnsi="Lato" w:cs="Times New Roman"/>
                <w:sz w:val="20"/>
                <w:szCs w:val="20"/>
              </w:rPr>
              <w:t xml:space="preserve">Przebudowa całego systemu i dodanie całego modułu autoryzacji danych i kontaktu z użytkującym, wraz z przechowywaniem nr PESEL, jest nadmiernym wydatkiem środków i czasu, biorąc pod uwagę fakt, że użytkujący złoży </w:t>
            </w:r>
            <w:r w:rsidR="00DF690F" w:rsidRPr="00E27F40">
              <w:rPr>
                <w:rFonts w:ascii="Lato" w:hAnsi="Lato" w:cs="Times New Roman"/>
                <w:sz w:val="20"/>
                <w:szCs w:val="20"/>
              </w:rPr>
              <w:t xml:space="preserve">deklarację </w:t>
            </w:r>
            <w:r w:rsidRPr="00E27F40">
              <w:rPr>
                <w:rFonts w:ascii="Lato" w:hAnsi="Lato" w:cs="Times New Roman"/>
                <w:sz w:val="20"/>
                <w:szCs w:val="20"/>
              </w:rPr>
              <w:lastRenderedPageBreak/>
              <w:t xml:space="preserve">kilka razy (być może tylko 2). Otwarcie bazy na samodzielne wprowadzanie danych przez użytkujących mogłoby doprowadzić do dużej liczby błędnych danych w </w:t>
            </w:r>
            <w:r w:rsidR="004F4B02" w:rsidRPr="00E27F40">
              <w:rPr>
                <w:rFonts w:ascii="Lato" w:hAnsi="Lato" w:cs="Times New Roman"/>
                <w:sz w:val="20"/>
                <w:szCs w:val="20"/>
              </w:rPr>
              <w:t>B</w:t>
            </w:r>
            <w:r w:rsidRPr="00E27F40">
              <w:rPr>
                <w:rFonts w:ascii="Lato" w:hAnsi="Lato" w:cs="Times New Roman"/>
                <w:sz w:val="20"/>
                <w:szCs w:val="20"/>
              </w:rPr>
              <w:t xml:space="preserve">azie </w:t>
            </w:r>
            <w:r w:rsidR="004F4B02" w:rsidRPr="00E27F40">
              <w:rPr>
                <w:rFonts w:ascii="Lato" w:hAnsi="Lato" w:cs="Times New Roman"/>
                <w:sz w:val="20"/>
                <w:szCs w:val="20"/>
              </w:rPr>
              <w:t>A</w:t>
            </w:r>
            <w:r w:rsidRPr="00E27F40">
              <w:rPr>
                <w:rFonts w:ascii="Lato" w:hAnsi="Lato" w:cs="Times New Roman"/>
                <w:sz w:val="20"/>
                <w:szCs w:val="20"/>
              </w:rPr>
              <w:t>zbestowej i braku kontroli nad danymi.</w:t>
            </w:r>
          </w:p>
        </w:tc>
      </w:tr>
      <w:tr w:rsidR="00570626" w:rsidRPr="00E27F40" w14:paraId="001AA1EE" w14:textId="77777777" w:rsidTr="00567FD1">
        <w:tc>
          <w:tcPr>
            <w:tcW w:w="586" w:type="dxa"/>
          </w:tcPr>
          <w:p w14:paraId="51CDD745" w14:textId="1C97C0D1" w:rsidR="000C58F6" w:rsidRPr="00E27F40" w:rsidRDefault="00ED7CEF" w:rsidP="006B6EAD">
            <w:pPr>
              <w:rPr>
                <w:rFonts w:ascii="Lato" w:hAnsi="Lato" w:cs="Times New Roman"/>
                <w:sz w:val="20"/>
                <w:szCs w:val="20"/>
              </w:rPr>
            </w:pPr>
            <w:r w:rsidRPr="00E27F40">
              <w:rPr>
                <w:rFonts w:ascii="Lato" w:hAnsi="Lato" w:cs="Times New Roman"/>
                <w:sz w:val="20"/>
                <w:szCs w:val="20"/>
              </w:rPr>
              <w:lastRenderedPageBreak/>
              <w:t>153</w:t>
            </w:r>
          </w:p>
        </w:tc>
        <w:tc>
          <w:tcPr>
            <w:tcW w:w="1559" w:type="dxa"/>
          </w:tcPr>
          <w:p w14:paraId="30547E3B" w14:textId="77777777" w:rsidR="000C58F6" w:rsidRPr="00E27F40" w:rsidRDefault="000C58F6" w:rsidP="006B6EAD">
            <w:pPr>
              <w:rPr>
                <w:rFonts w:ascii="Lato" w:hAnsi="Lato" w:cs="Lato-Regular"/>
                <w:sz w:val="20"/>
                <w:szCs w:val="20"/>
              </w:rPr>
            </w:pPr>
            <w:r w:rsidRPr="00E27F40">
              <w:rPr>
                <w:rFonts w:ascii="Lato" w:hAnsi="Lato" w:cs="Lato-Regular"/>
                <w:sz w:val="20"/>
                <w:szCs w:val="20"/>
              </w:rPr>
              <w:t>Uwaga ogólna</w:t>
            </w:r>
          </w:p>
          <w:p w14:paraId="60C864EE" w14:textId="38BA08A1" w:rsidR="000C58F6" w:rsidRPr="00E27F40" w:rsidRDefault="000C58F6" w:rsidP="006B6EAD">
            <w:pPr>
              <w:rPr>
                <w:rFonts w:ascii="Lato" w:hAnsi="Lato" w:cs="Times New Roman"/>
                <w:sz w:val="20"/>
                <w:szCs w:val="20"/>
              </w:rPr>
            </w:pPr>
          </w:p>
        </w:tc>
        <w:tc>
          <w:tcPr>
            <w:tcW w:w="1984" w:type="dxa"/>
          </w:tcPr>
          <w:p w14:paraId="02D4E9C3" w14:textId="1015C60B" w:rsidR="000C58F6" w:rsidRPr="00E27F40" w:rsidRDefault="000C58F6" w:rsidP="006B6EAD">
            <w:pPr>
              <w:rPr>
                <w:rFonts w:ascii="Lato" w:hAnsi="Lato" w:cs="Times New Roman"/>
                <w:b/>
                <w:sz w:val="20"/>
                <w:szCs w:val="20"/>
              </w:rPr>
            </w:pPr>
            <w:r w:rsidRPr="00E27F40">
              <w:rPr>
                <w:rFonts w:ascii="Lato" w:hAnsi="Lato" w:cs="Times New Roman"/>
                <w:b/>
                <w:sz w:val="20"/>
                <w:szCs w:val="20"/>
              </w:rPr>
              <w:t>Związek Powiatów Polskich</w:t>
            </w:r>
          </w:p>
        </w:tc>
        <w:tc>
          <w:tcPr>
            <w:tcW w:w="3544" w:type="dxa"/>
          </w:tcPr>
          <w:p w14:paraId="3D189583" w14:textId="6E5AA06B" w:rsidR="000C58F6" w:rsidRPr="00E27F40" w:rsidRDefault="000C58F6" w:rsidP="006B6EAD">
            <w:pPr>
              <w:autoSpaceDE w:val="0"/>
              <w:autoSpaceDN w:val="0"/>
              <w:adjustRightInd w:val="0"/>
              <w:rPr>
                <w:rFonts w:ascii="Lato" w:hAnsi="Lato"/>
                <w:sz w:val="20"/>
                <w:szCs w:val="20"/>
              </w:rPr>
            </w:pPr>
            <w:r w:rsidRPr="00E27F40">
              <w:rPr>
                <w:rFonts w:ascii="Lato" w:hAnsi="Lato" w:cs="Lato-Regular"/>
                <w:sz w:val="20"/>
                <w:szCs w:val="20"/>
              </w:rPr>
              <w:t>Nie wskazano podmiotu właściwego do zabezpieczenia/usunięcia azbestu zlokalizowanego na nieruchomościach o nieuregulowanym stanie prawnym (działki, które w ewidencji gruntów i budynków posiadają status nn. lub działki dla których ustalenie następcy prawnego nie jest możliwe).</w:t>
            </w:r>
          </w:p>
        </w:tc>
        <w:tc>
          <w:tcPr>
            <w:tcW w:w="3544" w:type="dxa"/>
          </w:tcPr>
          <w:p w14:paraId="732C9ADB" w14:textId="6C48F519" w:rsidR="000C58F6" w:rsidRPr="00E27F40" w:rsidRDefault="000C58F6" w:rsidP="006B6EAD">
            <w:pPr>
              <w:rPr>
                <w:rFonts w:ascii="Lato" w:hAnsi="Lato" w:cs="Times New Roman"/>
                <w:sz w:val="20"/>
                <w:szCs w:val="20"/>
              </w:rPr>
            </w:pPr>
            <w:r w:rsidRPr="00E27F40">
              <w:rPr>
                <w:rFonts w:ascii="Lato" w:hAnsi="Lato" w:cs="Lato-Regular"/>
                <w:sz w:val="20"/>
                <w:szCs w:val="20"/>
              </w:rPr>
              <w:t>Zapewne zdarzą się sytuacje, gdy organy lub służby będą stwierdzać istnienie porzuconych obiektów/instalacji z azbestem na tzw. bezpańskich działkach. Ustawa powinna uregulować tę problematykę, inaczej nadal będą miejsca, gdzie azbest będzie negatywnie oddziaływać na środowisko i ludzi. Sugerujemy, że skoro Państwo postanowiło zneutralizować azbest do 2032 roku to powinno być to zadanie z zakresu administracji rządowej.</w:t>
            </w:r>
          </w:p>
        </w:tc>
        <w:tc>
          <w:tcPr>
            <w:tcW w:w="2693" w:type="dxa"/>
          </w:tcPr>
          <w:p w14:paraId="291B60C6" w14:textId="1A5C5523" w:rsidR="000C58F6" w:rsidRPr="00E27F40" w:rsidRDefault="000C58F6" w:rsidP="006B6EAD">
            <w:pPr>
              <w:rPr>
                <w:rFonts w:ascii="Lato" w:hAnsi="Lato" w:cs="Lato-Regular"/>
                <w:sz w:val="20"/>
                <w:szCs w:val="20"/>
              </w:rPr>
            </w:pPr>
            <w:r w:rsidRPr="00E27F40">
              <w:rPr>
                <w:rFonts w:ascii="Lato" w:hAnsi="Lato" w:cs="Lato-Regular"/>
                <w:sz w:val="20"/>
                <w:szCs w:val="20"/>
              </w:rPr>
              <w:t>N</w:t>
            </w:r>
          </w:p>
          <w:p w14:paraId="47434CC1" w14:textId="0DEF1C3F" w:rsidR="000C58F6" w:rsidRPr="00E27F40" w:rsidRDefault="000C58F6" w:rsidP="006B6EAD">
            <w:pPr>
              <w:rPr>
                <w:rFonts w:ascii="Lato" w:hAnsi="Lato" w:cs="Lato-Regular"/>
                <w:b/>
                <w:bCs/>
                <w:sz w:val="20"/>
                <w:szCs w:val="20"/>
              </w:rPr>
            </w:pPr>
            <w:r w:rsidRPr="00E27F40">
              <w:rPr>
                <w:rFonts w:ascii="Lato" w:hAnsi="Lato" w:cs="Lato-Regular"/>
                <w:b/>
                <w:bCs/>
                <w:sz w:val="20"/>
                <w:szCs w:val="20"/>
              </w:rPr>
              <w:t>Uwaga nieuwzględniona.</w:t>
            </w:r>
          </w:p>
          <w:p w14:paraId="7BE472E2" w14:textId="77777777" w:rsidR="000C58F6" w:rsidRPr="00E27F40" w:rsidRDefault="000C58F6" w:rsidP="006B6EAD">
            <w:pPr>
              <w:rPr>
                <w:rFonts w:ascii="Lato" w:hAnsi="Lato" w:cs="Lato-Regular"/>
                <w:sz w:val="20"/>
                <w:szCs w:val="20"/>
              </w:rPr>
            </w:pPr>
          </w:p>
          <w:p w14:paraId="113DB35B" w14:textId="2EA675E3" w:rsidR="000C58F6" w:rsidRPr="00E27F40" w:rsidRDefault="000C58F6" w:rsidP="006B6EAD">
            <w:pPr>
              <w:autoSpaceDE w:val="0"/>
              <w:autoSpaceDN w:val="0"/>
              <w:adjustRightInd w:val="0"/>
              <w:rPr>
                <w:rFonts w:ascii="Lato" w:hAnsi="Lato" w:cs="Times New Roman"/>
                <w:sz w:val="20"/>
                <w:szCs w:val="20"/>
              </w:rPr>
            </w:pPr>
            <w:r w:rsidRPr="00E27F40">
              <w:rPr>
                <w:rFonts w:ascii="Lato" w:hAnsi="Lato" w:cs="Lato-Regular"/>
                <w:sz w:val="20"/>
                <w:szCs w:val="20"/>
              </w:rPr>
              <w:t>Sytuacja nie dotyczy tylko wyrobów zawierających azbest czy odpadów azbestowych, ale jest to szerszy problem i nie wydaje się wskazane uregulowanie go na gruncie ustawy szczegółowej jak</w:t>
            </w:r>
            <w:r w:rsidR="00DF690F" w:rsidRPr="00E27F40">
              <w:rPr>
                <w:rFonts w:ascii="Lato" w:hAnsi="Lato" w:cs="Lato-Regular"/>
                <w:sz w:val="20"/>
                <w:szCs w:val="20"/>
              </w:rPr>
              <w:t>ą</w:t>
            </w:r>
            <w:r w:rsidRPr="00E27F40">
              <w:rPr>
                <w:rFonts w:ascii="Lato" w:hAnsi="Lato" w:cs="Lato-Regular"/>
                <w:sz w:val="20"/>
                <w:szCs w:val="20"/>
              </w:rPr>
              <w:t xml:space="preserve"> jest ustawa o wyrobach zawierających azbest.</w:t>
            </w:r>
          </w:p>
        </w:tc>
      </w:tr>
      <w:tr w:rsidR="00570626" w:rsidRPr="00E27F40" w14:paraId="42E4E85D" w14:textId="77777777" w:rsidTr="00567FD1">
        <w:tc>
          <w:tcPr>
            <w:tcW w:w="586" w:type="dxa"/>
          </w:tcPr>
          <w:p w14:paraId="4F787697" w14:textId="1930CD27" w:rsidR="000C58F6" w:rsidRPr="00E27F40" w:rsidRDefault="00ED7CEF" w:rsidP="006B6EAD">
            <w:pPr>
              <w:rPr>
                <w:rFonts w:ascii="Lato" w:hAnsi="Lato" w:cs="Times New Roman"/>
                <w:sz w:val="20"/>
                <w:szCs w:val="20"/>
              </w:rPr>
            </w:pPr>
            <w:r w:rsidRPr="00E27F40">
              <w:rPr>
                <w:rFonts w:ascii="Lato" w:hAnsi="Lato" w:cs="Times New Roman"/>
                <w:sz w:val="20"/>
                <w:szCs w:val="20"/>
              </w:rPr>
              <w:t>154</w:t>
            </w:r>
          </w:p>
        </w:tc>
        <w:tc>
          <w:tcPr>
            <w:tcW w:w="1559" w:type="dxa"/>
          </w:tcPr>
          <w:p w14:paraId="60205A22" w14:textId="45EA58D7" w:rsidR="000C58F6" w:rsidRPr="00E27F40" w:rsidRDefault="000C58F6" w:rsidP="006B6EAD">
            <w:pPr>
              <w:rPr>
                <w:rFonts w:ascii="Lato" w:hAnsi="Lato" w:cs="Lato-Regular"/>
                <w:sz w:val="20"/>
                <w:szCs w:val="20"/>
              </w:rPr>
            </w:pPr>
            <w:r w:rsidRPr="00E27F40">
              <w:rPr>
                <w:rFonts w:ascii="Lato" w:hAnsi="Lato" w:cs="Lato-Regular"/>
                <w:sz w:val="20"/>
                <w:szCs w:val="20"/>
              </w:rPr>
              <w:t>Uwaga przekrojowa dotycząca terytorialności  zezwoleń</w:t>
            </w:r>
          </w:p>
          <w:p w14:paraId="5B6A4F54" w14:textId="53E9D297" w:rsidR="000C58F6" w:rsidRPr="00E27F40" w:rsidRDefault="000C58F6" w:rsidP="006B6EAD">
            <w:pPr>
              <w:rPr>
                <w:rFonts w:ascii="Lato" w:hAnsi="Lato" w:cs="Times New Roman"/>
                <w:sz w:val="20"/>
                <w:szCs w:val="20"/>
              </w:rPr>
            </w:pPr>
          </w:p>
        </w:tc>
        <w:tc>
          <w:tcPr>
            <w:tcW w:w="1984" w:type="dxa"/>
          </w:tcPr>
          <w:p w14:paraId="18722681" w14:textId="4BC8EC57" w:rsidR="000C58F6" w:rsidRPr="00E27F40" w:rsidRDefault="000C58F6" w:rsidP="006B6EAD">
            <w:pPr>
              <w:rPr>
                <w:rFonts w:ascii="Lato" w:eastAsia="Aptos" w:hAnsi="Lato"/>
                <w:kern w:val="2"/>
                <w:sz w:val="20"/>
                <w:szCs w:val="20"/>
              </w:rPr>
            </w:pPr>
            <w:r w:rsidRPr="00E27F40">
              <w:rPr>
                <w:rFonts w:ascii="Lato" w:hAnsi="Lato" w:cs="Times New Roman"/>
                <w:b/>
                <w:sz w:val="20"/>
                <w:szCs w:val="20"/>
              </w:rPr>
              <w:t>Związek Powiatów Polskich</w:t>
            </w:r>
          </w:p>
        </w:tc>
        <w:tc>
          <w:tcPr>
            <w:tcW w:w="3544" w:type="dxa"/>
          </w:tcPr>
          <w:p w14:paraId="74086E2D" w14:textId="77777777" w:rsidR="000C58F6" w:rsidRPr="00E27F40" w:rsidRDefault="000C58F6" w:rsidP="006B6EAD">
            <w:pPr>
              <w:rPr>
                <w:rFonts w:ascii="Lato" w:hAnsi="Lato" w:cs="Lato-Regular"/>
                <w:sz w:val="20"/>
                <w:szCs w:val="20"/>
              </w:rPr>
            </w:pPr>
            <w:r w:rsidRPr="00E27F40">
              <w:rPr>
                <w:rFonts w:ascii="Lato" w:hAnsi="Lato" w:cs="Lato-Regular"/>
                <w:sz w:val="20"/>
                <w:szCs w:val="20"/>
              </w:rPr>
              <w:t>Powyższe uwagi skłaniają do podjęcia tematu zasięgu terytorialnego zezwoleń, który ma być określany przez starostów.</w:t>
            </w:r>
          </w:p>
          <w:p w14:paraId="0A4C10BE" w14:textId="77777777" w:rsidR="000C58F6" w:rsidRPr="00E27F40" w:rsidRDefault="000C58F6" w:rsidP="006B6EAD">
            <w:pPr>
              <w:rPr>
                <w:rFonts w:ascii="Lato" w:hAnsi="Lato" w:cs="Lato-Regular"/>
                <w:sz w:val="20"/>
                <w:szCs w:val="20"/>
              </w:rPr>
            </w:pPr>
            <w:r w:rsidRPr="00E27F40">
              <w:rPr>
                <w:rFonts w:ascii="Lato" w:hAnsi="Lato" w:cs="Lato-Regular"/>
                <w:sz w:val="20"/>
                <w:szCs w:val="20"/>
              </w:rPr>
              <w:t>Nie byłoby to problematyczne, gdyby zezwolenia wydawano na obręb powiatu, gdzie wykonawca ma siedzibę – a może nawet w obrębie jednego województwa.</w:t>
            </w:r>
          </w:p>
          <w:p w14:paraId="6E3BE64C" w14:textId="59482306" w:rsidR="000C58F6" w:rsidRPr="00E27F40" w:rsidRDefault="000C58F6" w:rsidP="006B6EAD">
            <w:pPr>
              <w:rPr>
                <w:rFonts w:ascii="Lato" w:eastAsia="Aptos" w:hAnsi="Lato"/>
                <w:kern w:val="2"/>
                <w:sz w:val="20"/>
                <w:szCs w:val="20"/>
              </w:rPr>
            </w:pPr>
            <w:r w:rsidRPr="00E27F40">
              <w:rPr>
                <w:rFonts w:ascii="Lato" w:hAnsi="Lato" w:cs="Lato-Regular"/>
                <w:sz w:val="20"/>
                <w:szCs w:val="20"/>
              </w:rPr>
              <w:t xml:space="preserve">Konstrukcja obecnych zapisów projektu wskazuje jednak na to, że </w:t>
            </w:r>
            <w:r w:rsidRPr="00E27F40">
              <w:rPr>
                <w:rFonts w:ascii="Lato" w:hAnsi="Lato" w:cs="Lato-Regular"/>
                <w:sz w:val="20"/>
                <w:szCs w:val="20"/>
              </w:rPr>
              <w:lastRenderedPageBreak/>
              <w:t>wykonawcy mogą wnioskować do starosty o zezwolenia, które będą pozwalały im realizować prace na terenie całej RP (art. 19 ust. 3 pkt 20 i art. 20 ust. 5 pkt 10). Nie stanowiłoby i to problemu, gdyby nie kwestie, które wynikają z nadzoru nad wykonawcami, w szczególności kontroli przestrzegania prawa, co w konsekwencji może powodować cofanie zezwoleń, co przypisane jest staroście. W miejscu siedziby wszystko może być bowiem w porządku i zgodne z prawem, a naruszenia będą odbywać się w miejscu realnych prac (zob. uwagę 18).</w:t>
            </w:r>
          </w:p>
        </w:tc>
        <w:tc>
          <w:tcPr>
            <w:tcW w:w="3544" w:type="dxa"/>
          </w:tcPr>
          <w:p w14:paraId="67D2ECBC" w14:textId="51AF3236" w:rsidR="000C58F6" w:rsidRPr="00E27F40" w:rsidRDefault="000C58F6" w:rsidP="006B6EAD">
            <w:pPr>
              <w:rPr>
                <w:rFonts w:ascii="Lato" w:hAnsi="Lato" w:cs="Lato-Regular"/>
                <w:sz w:val="20"/>
                <w:szCs w:val="20"/>
              </w:rPr>
            </w:pPr>
            <w:r w:rsidRPr="00E27F40">
              <w:rPr>
                <w:rFonts w:ascii="Lato" w:hAnsi="Lato" w:cs="Lato-Regular"/>
                <w:sz w:val="20"/>
                <w:szCs w:val="20"/>
              </w:rPr>
              <w:lastRenderedPageBreak/>
              <w:t xml:space="preserve">Czy w takim razie starosta jest odpowiednim organem do udzielania zezwoleń? Nasze pytanie to nie jest próba przerzucenia zadań na inny organ (w zasadzie każdy organ samorządowy zetknąłby się z tym problemem), ale chęć przemyślenia mechanizmów ustawy. Skoro projekt ma wejść w fazę prac końcowych w I kwartale 2025 r. to mamy jeszcze czas by doprecyzować przepisy lub </w:t>
            </w:r>
            <w:r w:rsidRPr="00E27F40">
              <w:rPr>
                <w:rFonts w:ascii="Lato" w:hAnsi="Lato" w:cs="Lato-Regular"/>
                <w:sz w:val="20"/>
                <w:szCs w:val="20"/>
              </w:rPr>
              <w:lastRenderedPageBreak/>
              <w:t xml:space="preserve">zmienić główne założenia. Jedna z propozycji to uzyskiwanie zezwolenia na działalność na terenie konkretnego województwa gdzie leży powiat, ewentualnie wydawanie zezwoleń dopiero po uzyskaniu pozytywnego stanowiska marszałka województwa, o które wnioskuje wykonawca. </w:t>
            </w:r>
          </w:p>
          <w:p w14:paraId="0AFEDDBC" w14:textId="4C1C2083" w:rsidR="000C58F6" w:rsidRPr="00E27F40" w:rsidRDefault="000C58F6" w:rsidP="006B6EAD">
            <w:pPr>
              <w:rPr>
                <w:rFonts w:ascii="Lato" w:hAnsi="Lato" w:cs="Lato-Regular"/>
                <w:sz w:val="20"/>
                <w:szCs w:val="20"/>
              </w:rPr>
            </w:pPr>
            <w:r w:rsidRPr="00E27F40">
              <w:rPr>
                <w:rFonts w:ascii="Lato" w:hAnsi="Lato" w:cs="Lato-Regular"/>
                <w:sz w:val="20"/>
                <w:szCs w:val="20"/>
              </w:rPr>
              <w:t>Chyba że w percepcji projektodawców cofnięcie zezwolenia jednego starosty może dokonać na swoim terenie starosta właściwy ze względu na miejsce położenia obiektu lub instalacji, których dotyczą prace (art. 22 nie mówi o staroście, który wydał zezwolenie tylko ogólnie o staroście). Wydaje się to jednak dosyć kontrowersyjne systemowo podejście.</w:t>
            </w:r>
          </w:p>
        </w:tc>
        <w:tc>
          <w:tcPr>
            <w:tcW w:w="2693" w:type="dxa"/>
          </w:tcPr>
          <w:p w14:paraId="70409DC6" w14:textId="77777777" w:rsidR="000C58F6" w:rsidRPr="00E27F40" w:rsidRDefault="000C58F6" w:rsidP="006B6EAD">
            <w:pPr>
              <w:autoSpaceDE w:val="0"/>
              <w:autoSpaceDN w:val="0"/>
              <w:adjustRightInd w:val="0"/>
              <w:rPr>
                <w:rFonts w:ascii="Lato" w:hAnsi="Lato" w:cs="Times New Roman"/>
                <w:sz w:val="20"/>
                <w:szCs w:val="20"/>
              </w:rPr>
            </w:pPr>
            <w:r w:rsidRPr="00E27F40">
              <w:rPr>
                <w:rFonts w:ascii="Lato" w:hAnsi="Lato" w:cs="Times New Roman"/>
                <w:sz w:val="20"/>
                <w:szCs w:val="20"/>
              </w:rPr>
              <w:lastRenderedPageBreak/>
              <w:t>N</w:t>
            </w:r>
          </w:p>
          <w:p w14:paraId="79F1B055" w14:textId="02E0325D" w:rsidR="000C58F6" w:rsidRPr="00E27F40" w:rsidRDefault="000C58F6" w:rsidP="006B6EAD">
            <w:pPr>
              <w:rPr>
                <w:rFonts w:ascii="Lato" w:hAnsi="Lato" w:cs="Lato-Regular"/>
                <w:b/>
                <w:bCs/>
                <w:sz w:val="20"/>
                <w:szCs w:val="20"/>
              </w:rPr>
            </w:pPr>
            <w:r w:rsidRPr="00E27F40">
              <w:rPr>
                <w:rFonts w:ascii="Lato" w:hAnsi="Lato" w:cs="Lato-Regular"/>
                <w:b/>
                <w:bCs/>
                <w:sz w:val="20"/>
                <w:szCs w:val="20"/>
              </w:rPr>
              <w:t>Uwag</w:t>
            </w:r>
            <w:r w:rsidR="005611B3" w:rsidRPr="00E27F40">
              <w:rPr>
                <w:rFonts w:ascii="Lato" w:hAnsi="Lato" w:cs="Lato-Regular"/>
                <w:b/>
                <w:bCs/>
                <w:sz w:val="20"/>
                <w:szCs w:val="20"/>
              </w:rPr>
              <w:t>a</w:t>
            </w:r>
            <w:r w:rsidRPr="00E27F40">
              <w:rPr>
                <w:rFonts w:ascii="Lato" w:hAnsi="Lato" w:cs="Lato-Regular"/>
                <w:b/>
                <w:bCs/>
                <w:sz w:val="20"/>
                <w:szCs w:val="20"/>
              </w:rPr>
              <w:t xml:space="preserve"> nieuwzględniona.</w:t>
            </w:r>
          </w:p>
          <w:p w14:paraId="4806B360" w14:textId="77777777" w:rsidR="000C58F6" w:rsidRPr="00E27F40" w:rsidRDefault="000C58F6" w:rsidP="006B6EAD">
            <w:pPr>
              <w:rPr>
                <w:rFonts w:ascii="Lato" w:hAnsi="Lato" w:cs="Lato-Regular"/>
                <w:sz w:val="20"/>
                <w:szCs w:val="20"/>
              </w:rPr>
            </w:pPr>
          </w:p>
          <w:p w14:paraId="441C4583" w14:textId="627946A9" w:rsidR="000C58F6" w:rsidRPr="00E27F40" w:rsidRDefault="000C58F6" w:rsidP="006B6EAD">
            <w:pPr>
              <w:rPr>
                <w:rFonts w:ascii="Lato" w:hAnsi="Lato" w:cs="Lato-Regular"/>
                <w:sz w:val="20"/>
                <w:szCs w:val="20"/>
              </w:rPr>
            </w:pPr>
            <w:r w:rsidRPr="00E27F40">
              <w:rPr>
                <w:rFonts w:ascii="Lato" w:hAnsi="Lato" w:cs="Lato-Regular"/>
                <w:sz w:val="20"/>
                <w:szCs w:val="20"/>
              </w:rPr>
              <w:t xml:space="preserve">Uzyskiwanie zezwolenia w każdym powiecie czy w województwie wpłynęłoby na wzrost kosztów prowadzenia działalności (biorąc pod uwagę, że </w:t>
            </w:r>
            <w:r w:rsidR="00DF690F" w:rsidRPr="00E27F40">
              <w:rPr>
                <w:rFonts w:ascii="Lato" w:hAnsi="Lato" w:cs="Lato-Regular"/>
                <w:sz w:val="20"/>
                <w:szCs w:val="20"/>
              </w:rPr>
              <w:t xml:space="preserve">w wyniku uwzględnienia innych uwag maksymalny </w:t>
            </w:r>
            <w:r w:rsidRPr="00E27F40">
              <w:rPr>
                <w:rFonts w:ascii="Lato" w:hAnsi="Lato" w:cs="Lato-Regular"/>
                <w:sz w:val="20"/>
                <w:szCs w:val="20"/>
              </w:rPr>
              <w:t xml:space="preserve"> </w:t>
            </w:r>
            <w:r w:rsidR="00DF690F" w:rsidRPr="00E27F40">
              <w:rPr>
                <w:rFonts w:ascii="Lato" w:hAnsi="Lato" w:cs="Lato-Regular"/>
                <w:sz w:val="20"/>
                <w:szCs w:val="20"/>
              </w:rPr>
              <w:lastRenderedPageBreak/>
              <w:t>okres na jaki można uzyskać zezwolenie to 3 lata</w:t>
            </w:r>
            <w:r w:rsidRPr="00E27F40">
              <w:rPr>
                <w:rFonts w:ascii="Lato" w:hAnsi="Lato" w:cs="Lato-Regular"/>
                <w:sz w:val="20"/>
                <w:szCs w:val="20"/>
              </w:rPr>
              <w:t xml:space="preserve">). </w:t>
            </w:r>
          </w:p>
          <w:p w14:paraId="1D26BFF0" w14:textId="77777777" w:rsidR="000C58F6" w:rsidRPr="00E27F40" w:rsidRDefault="000C58F6" w:rsidP="006B6EAD">
            <w:pPr>
              <w:rPr>
                <w:rFonts w:ascii="Lato" w:hAnsi="Lato" w:cs="Lato-Regular"/>
                <w:sz w:val="20"/>
                <w:szCs w:val="20"/>
              </w:rPr>
            </w:pPr>
            <w:r w:rsidRPr="00E27F40">
              <w:rPr>
                <w:rFonts w:ascii="Lato" w:hAnsi="Lato" w:cs="Lato-Regular"/>
                <w:sz w:val="20"/>
                <w:szCs w:val="20"/>
              </w:rPr>
              <w:t xml:space="preserve">Wykonawcy prac mają jedną siedzibę, natomiast prace wykonują w różnych lokalizacjach. </w:t>
            </w:r>
          </w:p>
          <w:p w14:paraId="6E8D2CF7" w14:textId="78AE5677" w:rsidR="000C58F6" w:rsidRPr="00E27F40" w:rsidRDefault="005A501A" w:rsidP="006B6EAD">
            <w:pPr>
              <w:autoSpaceDE w:val="0"/>
              <w:autoSpaceDN w:val="0"/>
              <w:adjustRightInd w:val="0"/>
              <w:rPr>
                <w:rFonts w:ascii="Lato" w:hAnsi="Lato" w:cs="Times New Roman"/>
                <w:sz w:val="20"/>
                <w:szCs w:val="20"/>
              </w:rPr>
            </w:pPr>
            <w:r>
              <w:rPr>
                <w:rFonts w:ascii="Lato" w:hAnsi="Lato" w:cs="Lato-Regular"/>
                <w:sz w:val="20"/>
                <w:szCs w:val="20"/>
              </w:rPr>
              <w:t>Proponowane</w:t>
            </w:r>
            <w:r w:rsidR="000C58F6" w:rsidRPr="00E27F40">
              <w:rPr>
                <w:rFonts w:ascii="Lato" w:hAnsi="Lato" w:cs="Lato-Regular"/>
                <w:sz w:val="20"/>
                <w:szCs w:val="20"/>
              </w:rPr>
              <w:t xml:space="preserve"> rozwiązanie prowadziłoby do nieuzasadnionego ograniczenia prowadzenia działalności gospodarczej i generowałoby nadmierne koszty uzyskiwania wielu zezwoleń w różnych lokalizacjach.</w:t>
            </w:r>
          </w:p>
        </w:tc>
      </w:tr>
      <w:tr w:rsidR="00570626" w:rsidRPr="00E27F40" w14:paraId="44ECB9CF" w14:textId="77777777" w:rsidTr="00567FD1">
        <w:trPr>
          <w:trHeight w:val="3118"/>
        </w:trPr>
        <w:tc>
          <w:tcPr>
            <w:tcW w:w="586" w:type="dxa"/>
          </w:tcPr>
          <w:p w14:paraId="46CFBB23" w14:textId="610A01AA" w:rsidR="000C58F6" w:rsidRPr="00E27F40" w:rsidRDefault="00ED7CEF" w:rsidP="006B6EAD">
            <w:pPr>
              <w:rPr>
                <w:rFonts w:ascii="Lato" w:hAnsi="Lato" w:cs="Times New Roman"/>
                <w:sz w:val="20"/>
                <w:szCs w:val="20"/>
              </w:rPr>
            </w:pPr>
            <w:r w:rsidRPr="00E27F40">
              <w:rPr>
                <w:rFonts w:ascii="Lato" w:hAnsi="Lato" w:cs="Times New Roman"/>
                <w:sz w:val="20"/>
                <w:szCs w:val="20"/>
              </w:rPr>
              <w:lastRenderedPageBreak/>
              <w:t>155</w:t>
            </w:r>
          </w:p>
        </w:tc>
        <w:tc>
          <w:tcPr>
            <w:tcW w:w="1559" w:type="dxa"/>
          </w:tcPr>
          <w:p w14:paraId="2A4B1199" w14:textId="3E8B2B6C" w:rsidR="000C58F6" w:rsidRPr="00E27F40" w:rsidRDefault="000C58F6" w:rsidP="006B6EAD">
            <w:pPr>
              <w:rPr>
                <w:rFonts w:ascii="Lato" w:hAnsi="Lato" w:cs="Times New Roman"/>
                <w:sz w:val="20"/>
                <w:szCs w:val="20"/>
              </w:rPr>
            </w:pPr>
            <w:r w:rsidRPr="00E27F40">
              <w:rPr>
                <w:rFonts w:ascii="Lato" w:hAnsi="Lato" w:cs="Times New Roman"/>
                <w:sz w:val="20"/>
                <w:szCs w:val="20"/>
              </w:rPr>
              <w:t xml:space="preserve">Uwaga ogólna </w:t>
            </w:r>
          </w:p>
        </w:tc>
        <w:tc>
          <w:tcPr>
            <w:tcW w:w="1984" w:type="dxa"/>
          </w:tcPr>
          <w:p w14:paraId="1CEED2EE" w14:textId="05B33099" w:rsidR="000C58F6" w:rsidRPr="00E27F40" w:rsidRDefault="000C58F6" w:rsidP="006B6EAD">
            <w:pPr>
              <w:rPr>
                <w:rFonts w:ascii="Lato" w:hAnsi="Lato"/>
                <w:b/>
                <w:bCs/>
                <w:sz w:val="20"/>
                <w:szCs w:val="20"/>
                <w:u w:val="single"/>
              </w:rPr>
            </w:pPr>
            <w:r w:rsidRPr="00E27F40">
              <w:rPr>
                <w:rFonts w:ascii="Lato" w:hAnsi="Lato" w:cs="Times New Roman"/>
                <w:b/>
                <w:sz w:val="20"/>
                <w:szCs w:val="20"/>
              </w:rPr>
              <w:t>Instytut Techniki Budowlanej</w:t>
            </w:r>
          </w:p>
        </w:tc>
        <w:tc>
          <w:tcPr>
            <w:tcW w:w="3544" w:type="dxa"/>
          </w:tcPr>
          <w:p w14:paraId="111EBEB8" w14:textId="1D97A0B1" w:rsidR="000C58F6" w:rsidRPr="00E27F40" w:rsidRDefault="000C58F6" w:rsidP="002A4238">
            <w:pPr>
              <w:rPr>
                <w:rFonts w:ascii="Lato-Regular" w:hAnsi="Lato-Regular" w:cs="Lato-Regular"/>
                <w:sz w:val="20"/>
                <w:szCs w:val="20"/>
              </w:rPr>
            </w:pPr>
            <w:r w:rsidRPr="00E27F40">
              <w:rPr>
                <w:rFonts w:ascii="Lato-Regular" w:hAnsi="Lato-Regular" w:cs="Lato-Regular"/>
                <w:sz w:val="20"/>
                <w:szCs w:val="20"/>
              </w:rPr>
              <w:t>Ustawa nie zawiera zapisów określających mechanizmy akceptujące planowany sposób wykonania prac przed przystąpieniem wykonawcy robót do ich realizacji i kontrolujące. W tym, brak oceny planowanej do zastosowania  techniki prac (tzw. „planu”).</w:t>
            </w:r>
          </w:p>
        </w:tc>
        <w:tc>
          <w:tcPr>
            <w:tcW w:w="3544" w:type="dxa"/>
          </w:tcPr>
          <w:p w14:paraId="63874C8B" w14:textId="093B909B" w:rsidR="000C58F6" w:rsidRPr="00E27F40" w:rsidRDefault="000C58F6" w:rsidP="006B6EAD">
            <w:pPr>
              <w:rPr>
                <w:rFonts w:ascii="Lato-Regular" w:hAnsi="Lato-Regular" w:cs="Lato-Regular"/>
                <w:sz w:val="20"/>
                <w:szCs w:val="20"/>
              </w:rPr>
            </w:pPr>
            <w:r w:rsidRPr="00E27F40">
              <w:rPr>
                <w:rFonts w:ascii="Lato-Regular" w:hAnsi="Lato-Regular" w:cs="Lato-Regular"/>
                <w:sz w:val="20"/>
                <w:szCs w:val="20"/>
              </w:rPr>
              <w:t>Wadliwie przygotowane plany po rozpoczęciu ich realizacji nie zawsze udaje się prawidłowo zmienić lub co więcej, najczęściej nie sposób wykryć  w nich błędy podczas rutynowych  działań służb kontrolnych (Nadzór Budowlany, Inspekcja Pracy, SANEPID). W opiniowanym projekcie ustawy, ten aspekt – bezpieczeństwo użytkowników obiektów po usunięciu azbestu, w opinii autora został uzależniony od wykonawcy robót, a powinien być od niego niezależny.</w:t>
            </w:r>
          </w:p>
        </w:tc>
        <w:tc>
          <w:tcPr>
            <w:tcW w:w="2693" w:type="dxa"/>
          </w:tcPr>
          <w:p w14:paraId="08AA41BE" w14:textId="77777777" w:rsidR="000C58F6" w:rsidRPr="00E27F40" w:rsidRDefault="005611B3" w:rsidP="006B6EAD">
            <w:pPr>
              <w:autoSpaceDE w:val="0"/>
              <w:autoSpaceDN w:val="0"/>
              <w:adjustRightInd w:val="0"/>
              <w:rPr>
                <w:rFonts w:ascii="Lato" w:hAnsi="Lato" w:cs="Times New Roman"/>
                <w:sz w:val="20"/>
                <w:szCs w:val="20"/>
              </w:rPr>
            </w:pPr>
            <w:r w:rsidRPr="00E27F40">
              <w:rPr>
                <w:rFonts w:ascii="Lato" w:hAnsi="Lato" w:cs="Times New Roman"/>
                <w:sz w:val="20"/>
                <w:szCs w:val="20"/>
              </w:rPr>
              <w:t>N</w:t>
            </w:r>
          </w:p>
          <w:p w14:paraId="2E9F9CF4" w14:textId="22B74A42" w:rsidR="005611B3" w:rsidRPr="00E27F40" w:rsidRDefault="005611B3" w:rsidP="006B6EAD">
            <w:pPr>
              <w:autoSpaceDE w:val="0"/>
              <w:autoSpaceDN w:val="0"/>
              <w:adjustRightInd w:val="0"/>
              <w:rPr>
                <w:rFonts w:ascii="Lato" w:hAnsi="Lato" w:cs="Times New Roman"/>
                <w:b/>
                <w:bCs/>
                <w:sz w:val="20"/>
                <w:szCs w:val="20"/>
              </w:rPr>
            </w:pPr>
            <w:r w:rsidRPr="00E27F40">
              <w:rPr>
                <w:rFonts w:ascii="Lato" w:hAnsi="Lato" w:cs="Times New Roman"/>
                <w:b/>
                <w:bCs/>
                <w:sz w:val="20"/>
                <w:szCs w:val="20"/>
              </w:rPr>
              <w:t>Uwaga nieuwzględniona</w:t>
            </w:r>
            <w:r w:rsidR="00060D61" w:rsidRPr="00E27F40">
              <w:rPr>
                <w:rFonts w:ascii="Lato" w:hAnsi="Lato" w:cs="Times New Roman"/>
                <w:b/>
                <w:bCs/>
                <w:sz w:val="20"/>
                <w:szCs w:val="20"/>
              </w:rPr>
              <w:t>.</w:t>
            </w:r>
          </w:p>
          <w:p w14:paraId="66A22F34" w14:textId="77777777" w:rsidR="009452E2" w:rsidRPr="00E27F40" w:rsidRDefault="009452E2" w:rsidP="006B6EAD">
            <w:pPr>
              <w:autoSpaceDE w:val="0"/>
              <w:autoSpaceDN w:val="0"/>
              <w:adjustRightInd w:val="0"/>
              <w:rPr>
                <w:rFonts w:ascii="Lato" w:hAnsi="Lato" w:cs="Times New Roman"/>
                <w:b/>
                <w:bCs/>
                <w:sz w:val="20"/>
                <w:szCs w:val="20"/>
              </w:rPr>
            </w:pPr>
          </w:p>
          <w:p w14:paraId="58905712" w14:textId="28A2FF46" w:rsidR="009452E2" w:rsidRPr="00E27F40" w:rsidRDefault="009452E2" w:rsidP="006B6EAD">
            <w:pPr>
              <w:autoSpaceDE w:val="0"/>
              <w:autoSpaceDN w:val="0"/>
              <w:adjustRightInd w:val="0"/>
              <w:rPr>
                <w:rFonts w:ascii="Lato" w:hAnsi="Lato" w:cs="Times New Roman"/>
                <w:sz w:val="20"/>
                <w:szCs w:val="20"/>
              </w:rPr>
            </w:pPr>
            <w:r w:rsidRPr="00E27F40">
              <w:rPr>
                <w:rFonts w:ascii="Lato" w:hAnsi="Lato" w:cs="Times New Roman"/>
                <w:sz w:val="20"/>
                <w:szCs w:val="20"/>
              </w:rPr>
              <w:t xml:space="preserve">Zostały uszczegółowione przepisy w zakresie oświadczeń po wykonaniu prac oraz planu prac w zakresie działań w ostatniej fazie robót i zakończenia prac. </w:t>
            </w:r>
          </w:p>
        </w:tc>
      </w:tr>
      <w:tr w:rsidR="00570626" w:rsidRPr="00E27F40" w14:paraId="1AED948F" w14:textId="77777777" w:rsidTr="000C3664">
        <w:trPr>
          <w:trHeight w:val="553"/>
        </w:trPr>
        <w:tc>
          <w:tcPr>
            <w:tcW w:w="586" w:type="dxa"/>
          </w:tcPr>
          <w:p w14:paraId="027369BE" w14:textId="5360773E" w:rsidR="000C58F6" w:rsidRPr="00E27F40" w:rsidRDefault="00490B13" w:rsidP="006B6EAD">
            <w:pPr>
              <w:rPr>
                <w:rFonts w:ascii="Lato" w:hAnsi="Lato" w:cs="Times New Roman"/>
                <w:sz w:val="20"/>
                <w:szCs w:val="20"/>
              </w:rPr>
            </w:pPr>
            <w:r w:rsidRPr="00E27F40">
              <w:rPr>
                <w:rFonts w:ascii="Lato" w:hAnsi="Lato" w:cs="Times New Roman"/>
                <w:sz w:val="20"/>
                <w:szCs w:val="20"/>
              </w:rPr>
              <w:t>156</w:t>
            </w:r>
          </w:p>
        </w:tc>
        <w:tc>
          <w:tcPr>
            <w:tcW w:w="1559" w:type="dxa"/>
          </w:tcPr>
          <w:p w14:paraId="1E6EA5AE" w14:textId="797989F6" w:rsidR="000C58F6" w:rsidRPr="00E27F40" w:rsidRDefault="000C58F6" w:rsidP="006B6EAD">
            <w:pPr>
              <w:rPr>
                <w:rFonts w:ascii="Lato" w:hAnsi="Lato" w:cs="Times New Roman"/>
                <w:sz w:val="20"/>
                <w:szCs w:val="20"/>
              </w:rPr>
            </w:pPr>
            <w:r w:rsidRPr="00E27F40">
              <w:rPr>
                <w:rFonts w:ascii="Lato" w:hAnsi="Lato" w:cs="Times New Roman"/>
                <w:sz w:val="20"/>
                <w:szCs w:val="20"/>
              </w:rPr>
              <w:t>Uwaga ogólna</w:t>
            </w:r>
          </w:p>
          <w:p w14:paraId="20AC5985" w14:textId="20E535F0" w:rsidR="000C58F6" w:rsidRPr="00E27F40" w:rsidRDefault="000C58F6" w:rsidP="006B6EAD">
            <w:pPr>
              <w:rPr>
                <w:rFonts w:ascii="Lato" w:hAnsi="Lato" w:cs="Times New Roman"/>
                <w:sz w:val="20"/>
                <w:szCs w:val="20"/>
              </w:rPr>
            </w:pPr>
          </w:p>
        </w:tc>
        <w:tc>
          <w:tcPr>
            <w:tcW w:w="1984" w:type="dxa"/>
          </w:tcPr>
          <w:p w14:paraId="0EF2FF57" w14:textId="2774B940" w:rsidR="000C58F6" w:rsidRPr="00E27F40" w:rsidRDefault="000C58F6" w:rsidP="006B6EAD">
            <w:pPr>
              <w:rPr>
                <w:rFonts w:ascii="Lato" w:eastAsia="Aptos" w:hAnsi="Lato"/>
                <w:kern w:val="2"/>
                <w:sz w:val="20"/>
                <w:szCs w:val="20"/>
              </w:rPr>
            </w:pPr>
            <w:r w:rsidRPr="00E27F40">
              <w:rPr>
                <w:rFonts w:ascii="Lato" w:hAnsi="Lato" w:cs="Times New Roman"/>
                <w:b/>
                <w:sz w:val="20"/>
                <w:szCs w:val="20"/>
              </w:rPr>
              <w:t>Instytut Techniki Budowlanej</w:t>
            </w:r>
          </w:p>
        </w:tc>
        <w:tc>
          <w:tcPr>
            <w:tcW w:w="3544" w:type="dxa"/>
          </w:tcPr>
          <w:p w14:paraId="1B3A63AE" w14:textId="210EAB99" w:rsidR="000C58F6" w:rsidRPr="00E27F40" w:rsidRDefault="000C58F6" w:rsidP="006B6EAD">
            <w:pPr>
              <w:rPr>
                <w:rFonts w:ascii="Lato-Regular" w:hAnsi="Lato-Regular" w:cs="Lato-Regular"/>
                <w:sz w:val="20"/>
                <w:szCs w:val="20"/>
              </w:rPr>
            </w:pPr>
            <w:r w:rsidRPr="00E27F40">
              <w:rPr>
                <w:rFonts w:ascii="Lato-Regular" w:hAnsi="Lato-Regular" w:cs="Lato-Regular"/>
                <w:sz w:val="20"/>
                <w:szCs w:val="20"/>
              </w:rPr>
              <w:t xml:space="preserve">W krajowych przepisach, zamiast „licencji” jest decyzja administracyjna finalizowana wydaniem zgody na działalność, jednak warunek i sposób </w:t>
            </w:r>
            <w:r w:rsidRPr="00E27F40">
              <w:rPr>
                <w:rFonts w:ascii="Lato-Regular" w:hAnsi="Lato-Regular" w:cs="Lato-Regular"/>
                <w:sz w:val="20"/>
                <w:szCs w:val="20"/>
              </w:rPr>
              <w:lastRenderedPageBreak/>
              <w:t xml:space="preserve">jej uzyskania ma charakter deklaratywny (deklarowany ze strony zainteresowanego wykonawcy), bez wnikania organów  wydających zgodę w kwestie realnej zdolności do wypełnienia deklaracji. To samo dotyczy również technologii dla poszczególnych prac, które powinny być indywidualnie oceniane i akceptowane przed ich rozpoczęciem. </w:t>
            </w:r>
          </w:p>
        </w:tc>
        <w:tc>
          <w:tcPr>
            <w:tcW w:w="3544" w:type="dxa"/>
          </w:tcPr>
          <w:p w14:paraId="2A0ED118" w14:textId="4AD9C29B" w:rsidR="000C58F6" w:rsidRPr="00E27F40" w:rsidRDefault="000C58F6" w:rsidP="006B6EAD">
            <w:pPr>
              <w:rPr>
                <w:rFonts w:ascii="Lato" w:hAnsi="Lato" w:cs="Times New Roman"/>
                <w:sz w:val="20"/>
                <w:szCs w:val="20"/>
              </w:rPr>
            </w:pPr>
            <w:r w:rsidRPr="00E27F40">
              <w:rPr>
                <w:rFonts w:ascii="Lato-Regular" w:hAnsi="Lato-Regular" w:cs="Lato-Regular"/>
                <w:sz w:val="20"/>
                <w:szCs w:val="20"/>
              </w:rPr>
              <w:lastRenderedPageBreak/>
              <w:t xml:space="preserve">Opiniowany projekt ustawy nie daje możliwości takiej oceny indywidualnych projektów robót. Wobec bardzo zróżnicowanych pod </w:t>
            </w:r>
            <w:r w:rsidRPr="00E27F40">
              <w:rPr>
                <w:rFonts w:ascii="Lato-Regular" w:hAnsi="Lato-Regular" w:cs="Lato-Regular"/>
                <w:sz w:val="20"/>
                <w:szCs w:val="20"/>
              </w:rPr>
              <w:lastRenderedPageBreak/>
              <w:t>względem przeszkolenia, wyposażenia i zdolności realizacji ekip wykonawczych, uzupełnienie tego braku uważam za podstawową potrzebę zmiany opiniowanego projektu ustawy.</w:t>
            </w:r>
          </w:p>
        </w:tc>
        <w:tc>
          <w:tcPr>
            <w:tcW w:w="2693" w:type="dxa"/>
          </w:tcPr>
          <w:p w14:paraId="59429D33" w14:textId="77777777" w:rsidR="000C58F6" w:rsidRPr="00E27F40" w:rsidRDefault="009452E2" w:rsidP="006B6EAD">
            <w:pPr>
              <w:autoSpaceDE w:val="0"/>
              <w:autoSpaceDN w:val="0"/>
              <w:adjustRightInd w:val="0"/>
              <w:rPr>
                <w:rFonts w:ascii="Lato" w:hAnsi="Lato" w:cs="Times New Roman"/>
                <w:sz w:val="20"/>
                <w:szCs w:val="20"/>
              </w:rPr>
            </w:pPr>
            <w:r w:rsidRPr="00E27F40">
              <w:rPr>
                <w:rFonts w:ascii="Lato" w:hAnsi="Lato" w:cs="Times New Roman"/>
                <w:sz w:val="20"/>
                <w:szCs w:val="20"/>
              </w:rPr>
              <w:lastRenderedPageBreak/>
              <w:t>N</w:t>
            </w:r>
          </w:p>
          <w:p w14:paraId="1511F8C7" w14:textId="4A05F908" w:rsidR="009452E2" w:rsidRPr="00E27F40" w:rsidRDefault="009452E2" w:rsidP="006B6EAD">
            <w:pPr>
              <w:autoSpaceDE w:val="0"/>
              <w:autoSpaceDN w:val="0"/>
              <w:adjustRightInd w:val="0"/>
              <w:rPr>
                <w:rFonts w:ascii="Lato" w:hAnsi="Lato" w:cs="Times New Roman"/>
                <w:sz w:val="20"/>
                <w:szCs w:val="20"/>
              </w:rPr>
            </w:pPr>
            <w:r w:rsidRPr="00E27F40">
              <w:rPr>
                <w:rFonts w:ascii="Lato" w:hAnsi="Lato" w:cs="Times New Roman"/>
                <w:b/>
                <w:bCs/>
                <w:sz w:val="20"/>
                <w:szCs w:val="20"/>
              </w:rPr>
              <w:t>Uwaga nieuwzględniona</w:t>
            </w:r>
            <w:r w:rsidRPr="00E27F40">
              <w:rPr>
                <w:rFonts w:ascii="Lato" w:hAnsi="Lato" w:cs="Times New Roman"/>
                <w:sz w:val="20"/>
                <w:szCs w:val="20"/>
              </w:rPr>
              <w:t>.</w:t>
            </w:r>
          </w:p>
          <w:p w14:paraId="08012E3F" w14:textId="77777777" w:rsidR="009452E2" w:rsidRPr="00E27F40" w:rsidRDefault="009452E2" w:rsidP="006B6EAD">
            <w:pPr>
              <w:autoSpaceDE w:val="0"/>
              <w:autoSpaceDN w:val="0"/>
              <w:adjustRightInd w:val="0"/>
              <w:rPr>
                <w:rFonts w:ascii="Lato" w:hAnsi="Lato" w:cs="Times New Roman"/>
                <w:sz w:val="20"/>
                <w:szCs w:val="20"/>
              </w:rPr>
            </w:pPr>
          </w:p>
          <w:p w14:paraId="1578591E" w14:textId="0916E28A" w:rsidR="009452E2" w:rsidRPr="00E27F40" w:rsidRDefault="009452E2" w:rsidP="006B6EAD">
            <w:pPr>
              <w:autoSpaceDE w:val="0"/>
              <w:autoSpaceDN w:val="0"/>
              <w:adjustRightInd w:val="0"/>
              <w:rPr>
                <w:rFonts w:ascii="Lato" w:hAnsi="Lato" w:cs="Times New Roman"/>
                <w:sz w:val="20"/>
                <w:szCs w:val="20"/>
              </w:rPr>
            </w:pPr>
            <w:r w:rsidRPr="00E27F40">
              <w:rPr>
                <w:rFonts w:ascii="Lato" w:hAnsi="Lato" w:cs="Times New Roman"/>
                <w:sz w:val="20"/>
                <w:szCs w:val="20"/>
              </w:rPr>
              <w:lastRenderedPageBreak/>
              <w:t xml:space="preserve">Kwestia wydawania zezwoleń jako instrumentu zezwalającego na wykonywanie działalności gospodarczej została już wyjaśniona </w:t>
            </w:r>
            <w:r w:rsidR="000C3664" w:rsidRPr="00E27F40">
              <w:rPr>
                <w:rFonts w:ascii="Lato" w:hAnsi="Lato" w:cs="Times New Roman"/>
                <w:sz w:val="20"/>
                <w:szCs w:val="20"/>
              </w:rPr>
              <w:t>przy</w:t>
            </w:r>
            <w:r w:rsidRPr="00E27F40">
              <w:rPr>
                <w:rFonts w:ascii="Lato" w:hAnsi="Lato" w:cs="Times New Roman"/>
                <w:sz w:val="20"/>
                <w:szCs w:val="20"/>
              </w:rPr>
              <w:t xml:space="preserve"> innych uwagach. Natomiast w zakresie poszczególnych robót, obowiązuje zgłoszenie oraz plan prac, który powinien być indywidualnie dostosowywany do </w:t>
            </w:r>
            <w:r w:rsidR="000C3664" w:rsidRPr="00E27F40">
              <w:rPr>
                <w:rFonts w:ascii="Lato" w:hAnsi="Lato" w:cs="Times New Roman"/>
                <w:sz w:val="20"/>
                <w:szCs w:val="20"/>
              </w:rPr>
              <w:t>indywidualnego projektu budowanego.</w:t>
            </w:r>
          </w:p>
        </w:tc>
      </w:tr>
      <w:tr w:rsidR="00570626" w:rsidRPr="00E27F40" w14:paraId="2F3629DB" w14:textId="77777777" w:rsidTr="00567FD1">
        <w:tc>
          <w:tcPr>
            <w:tcW w:w="586" w:type="dxa"/>
          </w:tcPr>
          <w:p w14:paraId="15D417FC" w14:textId="2B167FBB" w:rsidR="000C58F6" w:rsidRPr="00E27F40" w:rsidRDefault="00490B13" w:rsidP="006B6EAD">
            <w:pPr>
              <w:rPr>
                <w:rFonts w:ascii="Lato" w:hAnsi="Lato" w:cs="Times New Roman"/>
                <w:sz w:val="20"/>
                <w:szCs w:val="20"/>
              </w:rPr>
            </w:pPr>
            <w:r w:rsidRPr="00E27F40">
              <w:rPr>
                <w:rFonts w:ascii="Lato" w:hAnsi="Lato" w:cs="Times New Roman"/>
                <w:sz w:val="20"/>
                <w:szCs w:val="20"/>
              </w:rPr>
              <w:lastRenderedPageBreak/>
              <w:t>157</w:t>
            </w:r>
          </w:p>
        </w:tc>
        <w:tc>
          <w:tcPr>
            <w:tcW w:w="1559" w:type="dxa"/>
          </w:tcPr>
          <w:p w14:paraId="6FD4ABA2" w14:textId="77777777" w:rsidR="000C58F6" w:rsidRPr="00E27F40" w:rsidRDefault="000C58F6" w:rsidP="006B6EAD">
            <w:pPr>
              <w:rPr>
                <w:rFonts w:ascii="Lato" w:hAnsi="Lato" w:cs="Times New Roman"/>
                <w:sz w:val="20"/>
                <w:szCs w:val="20"/>
              </w:rPr>
            </w:pPr>
            <w:r w:rsidRPr="00E27F40">
              <w:rPr>
                <w:rFonts w:ascii="Lato" w:hAnsi="Lato" w:cs="Times New Roman"/>
                <w:sz w:val="20"/>
                <w:szCs w:val="20"/>
              </w:rPr>
              <w:t>Uwaga ogólna</w:t>
            </w:r>
          </w:p>
          <w:p w14:paraId="6A995DDD" w14:textId="77777777" w:rsidR="000C58F6" w:rsidRPr="00E27F40" w:rsidRDefault="000C58F6" w:rsidP="006B6EAD">
            <w:pPr>
              <w:rPr>
                <w:rFonts w:ascii="Lato" w:hAnsi="Lato" w:cs="Times New Roman"/>
                <w:sz w:val="20"/>
                <w:szCs w:val="20"/>
              </w:rPr>
            </w:pPr>
          </w:p>
          <w:p w14:paraId="04A8E313" w14:textId="7D87BBE4" w:rsidR="000C58F6" w:rsidRPr="00E27F40" w:rsidRDefault="000C58F6" w:rsidP="006B6EAD">
            <w:pPr>
              <w:rPr>
                <w:rFonts w:ascii="Lato" w:hAnsi="Lato" w:cs="Times New Roman"/>
                <w:sz w:val="20"/>
                <w:szCs w:val="20"/>
              </w:rPr>
            </w:pPr>
          </w:p>
        </w:tc>
        <w:tc>
          <w:tcPr>
            <w:tcW w:w="1984" w:type="dxa"/>
          </w:tcPr>
          <w:p w14:paraId="1548ECE5" w14:textId="77777777" w:rsidR="000C58F6" w:rsidRPr="00E27F40" w:rsidRDefault="000C58F6" w:rsidP="006B6EAD">
            <w:pPr>
              <w:rPr>
                <w:rFonts w:ascii="Lato" w:hAnsi="Lato" w:cs="Times New Roman"/>
                <w:b/>
                <w:sz w:val="20"/>
                <w:szCs w:val="20"/>
              </w:rPr>
            </w:pPr>
            <w:r w:rsidRPr="00E27F40">
              <w:rPr>
                <w:rFonts w:ascii="Lato" w:hAnsi="Lato" w:cs="Times New Roman"/>
                <w:b/>
                <w:sz w:val="20"/>
                <w:szCs w:val="20"/>
              </w:rPr>
              <w:t>Związek Województw RP</w:t>
            </w:r>
          </w:p>
          <w:p w14:paraId="5E1BF46E" w14:textId="45197983" w:rsidR="000C58F6" w:rsidRPr="00E27F40" w:rsidRDefault="000C58F6" w:rsidP="006B6EAD">
            <w:pPr>
              <w:rPr>
                <w:rFonts w:ascii="Lato" w:eastAsia="Aptos" w:hAnsi="Lato"/>
                <w:kern w:val="2"/>
                <w:sz w:val="20"/>
                <w:szCs w:val="20"/>
              </w:rPr>
            </w:pPr>
            <w:r w:rsidRPr="00E27F40">
              <w:rPr>
                <w:rFonts w:cs="Calibri"/>
              </w:rPr>
              <w:t>(Urząd Marszałkowski Województwa Świętokrzyskiego – pismo przewodnie)</w:t>
            </w:r>
          </w:p>
        </w:tc>
        <w:tc>
          <w:tcPr>
            <w:tcW w:w="3544" w:type="dxa"/>
          </w:tcPr>
          <w:p w14:paraId="717CFBB5" w14:textId="64D13BE0" w:rsidR="000C58F6" w:rsidRPr="00E27F40" w:rsidRDefault="000C58F6" w:rsidP="006B6EAD">
            <w:pPr>
              <w:rPr>
                <w:rFonts w:ascii="Lato-Regular" w:hAnsi="Lato-Regular" w:cs="Lato-Regular"/>
                <w:sz w:val="20"/>
                <w:szCs w:val="20"/>
              </w:rPr>
            </w:pPr>
            <w:r w:rsidRPr="00E27F40">
              <w:rPr>
                <w:rFonts w:ascii="Lato-Regular" w:hAnsi="Lato-Regular" w:cs="Lato-Regular"/>
                <w:sz w:val="20"/>
                <w:szCs w:val="20"/>
              </w:rPr>
              <w:t>Mając na względzie przepis art. 378 ust. 4 ustawy  z dnia 27 kwietnia 2021 r. Prawo ochrony środowiska, należy wprowadzić przepis, z którego będzie wynikało, że wszystkie zadania samorządu województwa realizowane na gruncie ustawy o wyrobach zawierających azbest, są zadaniami z zakresu administracji rządowej.</w:t>
            </w:r>
          </w:p>
        </w:tc>
        <w:tc>
          <w:tcPr>
            <w:tcW w:w="3544" w:type="dxa"/>
          </w:tcPr>
          <w:p w14:paraId="62D14BE2" w14:textId="7F89B2D3" w:rsidR="000C58F6" w:rsidRPr="00E27F40" w:rsidRDefault="000C58F6" w:rsidP="006B6EAD">
            <w:pPr>
              <w:rPr>
                <w:rFonts w:ascii="Lato" w:hAnsi="Lato" w:cs="Times New Roman"/>
                <w:sz w:val="20"/>
                <w:szCs w:val="20"/>
              </w:rPr>
            </w:pPr>
          </w:p>
        </w:tc>
        <w:tc>
          <w:tcPr>
            <w:tcW w:w="2693" w:type="dxa"/>
          </w:tcPr>
          <w:p w14:paraId="012C5FC9" w14:textId="77777777" w:rsidR="000C3664" w:rsidRPr="00E27F40" w:rsidRDefault="000C3664" w:rsidP="006B6EAD">
            <w:pPr>
              <w:autoSpaceDE w:val="0"/>
              <w:autoSpaceDN w:val="0"/>
              <w:adjustRightInd w:val="0"/>
              <w:rPr>
                <w:rFonts w:ascii="Lato" w:hAnsi="Lato" w:cs="Times New Roman"/>
                <w:b/>
                <w:bCs/>
                <w:sz w:val="20"/>
                <w:szCs w:val="20"/>
              </w:rPr>
            </w:pPr>
            <w:r w:rsidRPr="00E27F40">
              <w:rPr>
                <w:rFonts w:ascii="Lato" w:hAnsi="Lato" w:cs="Times New Roman"/>
                <w:b/>
                <w:bCs/>
                <w:sz w:val="20"/>
                <w:szCs w:val="20"/>
              </w:rPr>
              <w:t>N</w:t>
            </w:r>
          </w:p>
          <w:p w14:paraId="1E63446A" w14:textId="77777777" w:rsidR="000C3664" w:rsidRPr="00E27F40" w:rsidRDefault="000C3664" w:rsidP="006B6EAD">
            <w:pPr>
              <w:autoSpaceDE w:val="0"/>
              <w:autoSpaceDN w:val="0"/>
              <w:adjustRightInd w:val="0"/>
              <w:rPr>
                <w:rFonts w:ascii="Lato" w:hAnsi="Lato" w:cs="Times New Roman"/>
                <w:b/>
                <w:bCs/>
                <w:sz w:val="20"/>
                <w:szCs w:val="20"/>
              </w:rPr>
            </w:pPr>
            <w:r w:rsidRPr="00E27F40">
              <w:rPr>
                <w:rFonts w:ascii="Lato" w:hAnsi="Lato" w:cs="Times New Roman"/>
                <w:b/>
                <w:bCs/>
                <w:sz w:val="20"/>
                <w:szCs w:val="20"/>
              </w:rPr>
              <w:t>Uwaga nieuwzględniona.</w:t>
            </w:r>
          </w:p>
          <w:p w14:paraId="6144584B" w14:textId="77777777" w:rsidR="000C3664" w:rsidRPr="00E27F40" w:rsidRDefault="000C3664" w:rsidP="006B6EAD">
            <w:pPr>
              <w:autoSpaceDE w:val="0"/>
              <w:autoSpaceDN w:val="0"/>
              <w:adjustRightInd w:val="0"/>
              <w:rPr>
                <w:rFonts w:ascii="Lato" w:hAnsi="Lato" w:cs="Times New Roman"/>
                <w:b/>
                <w:bCs/>
                <w:sz w:val="20"/>
                <w:szCs w:val="20"/>
              </w:rPr>
            </w:pPr>
          </w:p>
          <w:p w14:paraId="12590422" w14:textId="15FC2D06" w:rsidR="0040496A" w:rsidRPr="00E27F40" w:rsidRDefault="000C3664" w:rsidP="006B6EAD">
            <w:pPr>
              <w:autoSpaceDE w:val="0"/>
              <w:autoSpaceDN w:val="0"/>
              <w:adjustRightInd w:val="0"/>
              <w:rPr>
                <w:rFonts w:ascii="Lato" w:hAnsi="Lato" w:cs="Times New Roman"/>
                <w:sz w:val="20"/>
                <w:szCs w:val="20"/>
              </w:rPr>
            </w:pPr>
            <w:r w:rsidRPr="00E27F40">
              <w:rPr>
                <w:rFonts w:ascii="Lato" w:hAnsi="Lato" w:cs="Calibri"/>
                <w:sz w:val="20"/>
                <w:szCs w:val="20"/>
              </w:rPr>
              <w:t>Projekt ustawy wprowadza funkcjonowanie  jednej Bazy Azbestowej, w zastępstwie obecnie funkcjonujących 16 rejestrów wyrobów zawierających azbest prowadzonych przez marszałków województw. Koszty utrzymania i rozwoju technologicznego Bazy Azbestowej pokrywa minister właściwy do spraw gospodarki.</w:t>
            </w:r>
          </w:p>
        </w:tc>
      </w:tr>
      <w:tr w:rsidR="00570626" w:rsidRPr="00E27F40" w14:paraId="078A0097" w14:textId="77777777" w:rsidTr="00567FD1">
        <w:tc>
          <w:tcPr>
            <w:tcW w:w="586" w:type="dxa"/>
          </w:tcPr>
          <w:p w14:paraId="6BE8235C" w14:textId="6EEF973B" w:rsidR="000C58F6" w:rsidRPr="00E27F40" w:rsidRDefault="00490B13" w:rsidP="006B6EAD">
            <w:pPr>
              <w:rPr>
                <w:rFonts w:ascii="Lato" w:hAnsi="Lato" w:cs="Times New Roman"/>
                <w:sz w:val="20"/>
                <w:szCs w:val="20"/>
              </w:rPr>
            </w:pPr>
            <w:r w:rsidRPr="00E27F40">
              <w:rPr>
                <w:rFonts w:ascii="Lato" w:hAnsi="Lato" w:cs="Times New Roman"/>
                <w:sz w:val="20"/>
                <w:szCs w:val="20"/>
              </w:rPr>
              <w:t>158</w:t>
            </w:r>
          </w:p>
        </w:tc>
        <w:tc>
          <w:tcPr>
            <w:tcW w:w="1559" w:type="dxa"/>
          </w:tcPr>
          <w:p w14:paraId="31F9B44A" w14:textId="13D9B135" w:rsidR="000C58F6" w:rsidRPr="00E27F40" w:rsidRDefault="000C58F6" w:rsidP="006B6EAD">
            <w:pPr>
              <w:rPr>
                <w:rFonts w:ascii="Lato-Regular" w:hAnsi="Lato-Regular" w:cs="Lato-Regular"/>
                <w:sz w:val="20"/>
                <w:szCs w:val="20"/>
              </w:rPr>
            </w:pPr>
            <w:r w:rsidRPr="00E27F40">
              <w:rPr>
                <w:rFonts w:ascii="Lato-Regular" w:hAnsi="Lato-Regular" w:cs="Lato-Regular"/>
                <w:sz w:val="20"/>
                <w:szCs w:val="20"/>
              </w:rPr>
              <w:t>Zastrzeżenie końcowe</w:t>
            </w:r>
          </w:p>
          <w:p w14:paraId="43A180D9" w14:textId="77777777" w:rsidR="000C58F6" w:rsidRPr="00E27F40" w:rsidRDefault="000C58F6" w:rsidP="006B6EAD">
            <w:pPr>
              <w:rPr>
                <w:rFonts w:ascii="Lato" w:hAnsi="Lato" w:cs="Times New Roman"/>
                <w:sz w:val="20"/>
                <w:szCs w:val="20"/>
              </w:rPr>
            </w:pPr>
          </w:p>
        </w:tc>
        <w:tc>
          <w:tcPr>
            <w:tcW w:w="1984" w:type="dxa"/>
          </w:tcPr>
          <w:p w14:paraId="25D8EB90" w14:textId="5FC7B2CB" w:rsidR="000C58F6" w:rsidRPr="00E27F40" w:rsidRDefault="000C58F6" w:rsidP="006B6EAD">
            <w:pPr>
              <w:rPr>
                <w:rFonts w:ascii="Lato" w:hAnsi="Lato" w:cs="Times New Roman"/>
                <w:b/>
                <w:sz w:val="20"/>
                <w:szCs w:val="20"/>
              </w:rPr>
            </w:pPr>
            <w:r w:rsidRPr="00E27F40">
              <w:rPr>
                <w:rFonts w:ascii="Lato" w:hAnsi="Lato" w:cs="Times New Roman"/>
                <w:b/>
                <w:sz w:val="20"/>
                <w:szCs w:val="20"/>
              </w:rPr>
              <w:t>Związek Powiatów Polskich</w:t>
            </w:r>
          </w:p>
        </w:tc>
        <w:tc>
          <w:tcPr>
            <w:tcW w:w="3544" w:type="dxa"/>
          </w:tcPr>
          <w:p w14:paraId="0DD1A7EA" w14:textId="5820615E" w:rsidR="000C58F6" w:rsidRPr="00E27F40" w:rsidRDefault="000C58F6" w:rsidP="006B6EAD">
            <w:pPr>
              <w:rPr>
                <w:rFonts w:ascii="Lato-Regular" w:hAnsi="Lato-Regular" w:cs="Lato-Regular"/>
                <w:sz w:val="20"/>
                <w:szCs w:val="20"/>
              </w:rPr>
            </w:pPr>
            <w:r w:rsidRPr="00E27F40">
              <w:rPr>
                <w:rFonts w:ascii="Lato-Regular" w:hAnsi="Lato-Regular" w:cs="Lato-Regular"/>
                <w:sz w:val="20"/>
                <w:szCs w:val="20"/>
              </w:rPr>
              <w:t xml:space="preserve">Ponieważ nie wiemy na jakim etapie jest projekt (przekazano go do </w:t>
            </w:r>
            <w:proofErr w:type="spellStart"/>
            <w:r w:rsidRPr="00E27F40">
              <w:rPr>
                <w:rFonts w:ascii="Lato-Regular" w:hAnsi="Lato-Regular" w:cs="Lato-Regular"/>
                <w:sz w:val="20"/>
                <w:szCs w:val="20"/>
              </w:rPr>
              <w:t>KWRiST</w:t>
            </w:r>
            <w:proofErr w:type="spellEnd"/>
            <w:r w:rsidRPr="00E27F40">
              <w:rPr>
                <w:rFonts w:ascii="Lato-Regular" w:hAnsi="Lato-Regular" w:cs="Lato-Regular"/>
                <w:sz w:val="20"/>
                <w:szCs w:val="20"/>
              </w:rPr>
              <w:t xml:space="preserve"> w trakcie trwania konsultacji społecznych) zastrzegamy możliwość składania kolejnych uwag na bazie </w:t>
            </w:r>
            <w:r w:rsidRPr="00E27F40">
              <w:rPr>
                <w:rFonts w:ascii="Lato-Regular" w:hAnsi="Lato-Regular" w:cs="Lato-Regular"/>
                <w:sz w:val="20"/>
                <w:szCs w:val="20"/>
              </w:rPr>
              <w:lastRenderedPageBreak/>
              <w:t>informacji przekazywanych w toku prac ze stroną samorządową.</w:t>
            </w:r>
          </w:p>
        </w:tc>
        <w:tc>
          <w:tcPr>
            <w:tcW w:w="3544" w:type="dxa"/>
          </w:tcPr>
          <w:p w14:paraId="3F23831D" w14:textId="77777777" w:rsidR="000C58F6" w:rsidRPr="00E27F40" w:rsidRDefault="000C58F6" w:rsidP="006B6EAD">
            <w:pPr>
              <w:rPr>
                <w:rFonts w:ascii="Lato" w:hAnsi="Lato" w:cs="Times New Roman"/>
                <w:sz w:val="20"/>
                <w:szCs w:val="20"/>
              </w:rPr>
            </w:pPr>
          </w:p>
        </w:tc>
        <w:tc>
          <w:tcPr>
            <w:tcW w:w="2693" w:type="dxa"/>
          </w:tcPr>
          <w:p w14:paraId="25F5B94C" w14:textId="77777777" w:rsidR="000C58F6" w:rsidRPr="00E27F40" w:rsidRDefault="000C58F6" w:rsidP="006B6EAD">
            <w:pPr>
              <w:rPr>
                <w:rFonts w:ascii="Lato-Regular" w:hAnsi="Lato-Regular" w:cs="Lato-Regular"/>
                <w:b/>
                <w:bCs/>
                <w:sz w:val="20"/>
                <w:szCs w:val="20"/>
              </w:rPr>
            </w:pPr>
            <w:r w:rsidRPr="00E27F40">
              <w:rPr>
                <w:rFonts w:ascii="Lato-Regular" w:hAnsi="Lato-Regular" w:cs="Lato-Regular"/>
                <w:b/>
                <w:bCs/>
                <w:sz w:val="20"/>
                <w:szCs w:val="20"/>
              </w:rPr>
              <w:t xml:space="preserve">Komentarz </w:t>
            </w:r>
          </w:p>
          <w:p w14:paraId="5ED26CE7" w14:textId="77777777" w:rsidR="000C58F6" w:rsidRPr="00E27F40" w:rsidRDefault="000C58F6" w:rsidP="006B6EAD">
            <w:pPr>
              <w:rPr>
                <w:rFonts w:ascii="Lato-Regular" w:hAnsi="Lato-Regular" w:cs="Lato-Regular"/>
                <w:sz w:val="20"/>
                <w:szCs w:val="20"/>
              </w:rPr>
            </w:pPr>
          </w:p>
          <w:p w14:paraId="5069D7D6" w14:textId="49A8C105" w:rsidR="000C58F6" w:rsidRPr="00E27F40" w:rsidRDefault="000C58F6" w:rsidP="006B6EAD">
            <w:pPr>
              <w:autoSpaceDE w:val="0"/>
              <w:autoSpaceDN w:val="0"/>
              <w:adjustRightInd w:val="0"/>
              <w:rPr>
                <w:rFonts w:ascii="Lato" w:hAnsi="Lato" w:cs="Times New Roman"/>
                <w:sz w:val="20"/>
                <w:szCs w:val="20"/>
              </w:rPr>
            </w:pPr>
            <w:r w:rsidRPr="00E27F40">
              <w:rPr>
                <w:rFonts w:ascii="Lato-Regular" w:hAnsi="Lato-Regular" w:cs="Lato-Regular"/>
                <w:sz w:val="20"/>
                <w:szCs w:val="20"/>
              </w:rPr>
              <w:t xml:space="preserve">Po zakończeniu konsultacji publicznych, opiniowania i uzgodnień </w:t>
            </w:r>
            <w:r w:rsidRPr="00E27F40">
              <w:rPr>
                <w:rFonts w:ascii="Lato-Regular" w:hAnsi="Lato-Regular" w:cs="Lato-Regular"/>
                <w:sz w:val="20"/>
                <w:szCs w:val="20"/>
              </w:rPr>
              <w:lastRenderedPageBreak/>
              <w:t>międzyresortowych projekt zostanie ponownie przesłany do KWIRST.</w:t>
            </w:r>
          </w:p>
        </w:tc>
      </w:tr>
      <w:tr w:rsidR="00570626" w:rsidRPr="00E27F40" w14:paraId="2945F734" w14:textId="77777777" w:rsidTr="00567FD1">
        <w:tc>
          <w:tcPr>
            <w:tcW w:w="586" w:type="dxa"/>
          </w:tcPr>
          <w:p w14:paraId="4D3FD70E" w14:textId="33DBB210" w:rsidR="000C58F6" w:rsidRPr="00E27F40" w:rsidRDefault="00490B13" w:rsidP="006B6EAD">
            <w:pPr>
              <w:rPr>
                <w:rFonts w:ascii="Lato" w:hAnsi="Lato" w:cs="Times New Roman"/>
                <w:sz w:val="20"/>
                <w:szCs w:val="20"/>
              </w:rPr>
            </w:pPr>
            <w:r w:rsidRPr="00E27F40">
              <w:rPr>
                <w:rFonts w:ascii="Lato" w:hAnsi="Lato" w:cs="Times New Roman"/>
                <w:sz w:val="20"/>
                <w:szCs w:val="20"/>
              </w:rPr>
              <w:lastRenderedPageBreak/>
              <w:t>159</w:t>
            </w:r>
          </w:p>
        </w:tc>
        <w:tc>
          <w:tcPr>
            <w:tcW w:w="1559" w:type="dxa"/>
          </w:tcPr>
          <w:p w14:paraId="5A785889" w14:textId="15EF77A4" w:rsidR="000C58F6" w:rsidRPr="00E27F40" w:rsidRDefault="000C58F6" w:rsidP="006B6EAD">
            <w:pPr>
              <w:rPr>
                <w:rFonts w:ascii="Lato-Regular" w:hAnsi="Lato-Regular" w:cs="Lato-Regular"/>
                <w:sz w:val="20"/>
                <w:szCs w:val="20"/>
              </w:rPr>
            </w:pPr>
            <w:r w:rsidRPr="00E27F40">
              <w:rPr>
                <w:rFonts w:ascii="Lato-Regular" w:hAnsi="Lato-Regular" w:cs="Lato-Regular"/>
                <w:sz w:val="20"/>
                <w:szCs w:val="20"/>
              </w:rPr>
              <w:t xml:space="preserve">Uwaga ogólna </w:t>
            </w:r>
          </w:p>
          <w:p w14:paraId="252A047C" w14:textId="58B88BB9" w:rsidR="000C58F6" w:rsidRPr="00E27F40" w:rsidRDefault="000C58F6" w:rsidP="006B6EAD">
            <w:pPr>
              <w:rPr>
                <w:rFonts w:ascii="Lato-Regular" w:hAnsi="Lato-Regular" w:cs="Lato-Regular"/>
                <w:sz w:val="20"/>
                <w:szCs w:val="20"/>
              </w:rPr>
            </w:pPr>
          </w:p>
        </w:tc>
        <w:tc>
          <w:tcPr>
            <w:tcW w:w="1984" w:type="dxa"/>
          </w:tcPr>
          <w:p w14:paraId="57FADF10" w14:textId="348FB2E5" w:rsidR="000C58F6" w:rsidRPr="00E27F40" w:rsidRDefault="000C58F6" w:rsidP="006B6EAD">
            <w:pPr>
              <w:rPr>
                <w:rFonts w:ascii="Lato" w:hAnsi="Lato" w:cs="Times New Roman"/>
                <w:b/>
                <w:sz w:val="20"/>
                <w:szCs w:val="20"/>
              </w:rPr>
            </w:pPr>
            <w:r w:rsidRPr="00E27F40">
              <w:rPr>
                <w:rFonts w:ascii="Lato" w:hAnsi="Lato" w:cs="Times New Roman"/>
                <w:b/>
                <w:sz w:val="20"/>
                <w:szCs w:val="20"/>
              </w:rPr>
              <w:t>Prezydent Miasta Łodzi</w:t>
            </w:r>
          </w:p>
        </w:tc>
        <w:tc>
          <w:tcPr>
            <w:tcW w:w="3544" w:type="dxa"/>
          </w:tcPr>
          <w:p w14:paraId="4E4C56BB" w14:textId="23938953" w:rsidR="000C58F6" w:rsidRPr="00E27F40" w:rsidRDefault="000C58F6" w:rsidP="006B6EAD">
            <w:pPr>
              <w:autoSpaceDE w:val="0"/>
              <w:autoSpaceDN w:val="0"/>
              <w:adjustRightInd w:val="0"/>
              <w:rPr>
                <w:rFonts w:ascii="Lato-Regular" w:hAnsi="Lato-Regular" w:cs="Lato-Regular"/>
                <w:sz w:val="20"/>
                <w:szCs w:val="20"/>
              </w:rPr>
            </w:pPr>
            <w:r w:rsidRPr="00E27F40">
              <w:rPr>
                <w:rFonts w:ascii="Lato-Regular" w:hAnsi="Lato-Regular" w:cs="Lato-Regular"/>
                <w:sz w:val="20"/>
                <w:szCs w:val="20"/>
              </w:rPr>
              <w:t>Jednocześnie, tutejszy organ chciałby wskazać, że projekt ustawy nie zawiera przepisu szczególnego</w:t>
            </w:r>
            <w:r w:rsidR="00E10B94" w:rsidRPr="00E27F40">
              <w:rPr>
                <w:rFonts w:ascii="Lato-Regular" w:hAnsi="Lato-Regular" w:cs="Lato-Regular"/>
                <w:sz w:val="20"/>
                <w:szCs w:val="20"/>
              </w:rPr>
              <w:t xml:space="preserve"> </w:t>
            </w:r>
            <w:r w:rsidRPr="00E27F40">
              <w:rPr>
                <w:rFonts w:ascii="Lato-Regular" w:hAnsi="Lato-Regular" w:cs="Lato-Regular"/>
                <w:sz w:val="20"/>
                <w:szCs w:val="20"/>
              </w:rPr>
              <w:t>dla określenia wysokości opłaty skarbowej od wydania zezwolenia, przy jednoczesnym braku</w:t>
            </w:r>
            <w:r w:rsidR="00E10B94" w:rsidRPr="00E27F40">
              <w:rPr>
                <w:rFonts w:ascii="Lato-Regular" w:hAnsi="Lato-Regular" w:cs="Lato-Regular"/>
                <w:sz w:val="20"/>
                <w:szCs w:val="20"/>
              </w:rPr>
              <w:t xml:space="preserve"> </w:t>
            </w:r>
            <w:r w:rsidRPr="00E27F40">
              <w:rPr>
                <w:rFonts w:ascii="Lato-Regular" w:hAnsi="Lato-Regular" w:cs="Lato-Regular"/>
                <w:sz w:val="20"/>
                <w:szCs w:val="20"/>
              </w:rPr>
              <w:t>planowanych zmian w ustawie o opłacie skarbowej wprowadzanych tą ustawą. W obowiązującym</w:t>
            </w:r>
            <w:r w:rsidR="00E10B94" w:rsidRPr="00E27F40">
              <w:rPr>
                <w:rFonts w:ascii="Lato-Regular" w:hAnsi="Lato-Regular" w:cs="Lato-Regular"/>
                <w:sz w:val="20"/>
                <w:szCs w:val="20"/>
              </w:rPr>
              <w:t xml:space="preserve"> </w:t>
            </w:r>
            <w:r w:rsidRPr="00E27F40">
              <w:rPr>
                <w:rFonts w:ascii="Lato-Regular" w:hAnsi="Lato-Regular" w:cs="Lato-Regular"/>
                <w:sz w:val="20"/>
                <w:szCs w:val="20"/>
              </w:rPr>
              <w:t>stanie prawnym zezwolenie (pozwolenie, koncesja): na wykonywanie działalności gospodarczej podlega opłacie skarbowej w wysokości 616 zł, pozostałe - 82 zł, a z zakresu gospodarki odpadami (ale tylko na: zbieranie/przetwarzanie odpadów) – 616 zł, co nie daje jednoznacznego wskazania jakiej opłacie ma podlegać przedmiotowe zezwolenie.</w:t>
            </w:r>
          </w:p>
        </w:tc>
        <w:tc>
          <w:tcPr>
            <w:tcW w:w="3544" w:type="dxa"/>
          </w:tcPr>
          <w:p w14:paraId="61A82FAE" w14:textId="77777777" w:rsidR="000C58F6" w:rsidRPr="00E27F40" w:rsidRDefault="000C58F6" w:rsidP="006B6EAD">
            <w:pPr>
              <w:rPr>
                <w:rFonts w:ascii="Lato" w:hAnsi="Lato" w:cs="Times New Roman"/>
                <w:sz w:val="20"/>
                <w:szCs w:val="20"/>
              </w:rPr>
            </w:pPr>
          </w:p>
        </w:tc>
        <w:tc>
          <w:tcPr>
            <w:tcW w:w="2693" w:type="dxa"/>
          </w:tcPr>
          <w:p w14:paraId="5DEEB193" w14:textId="77777777" w:rsidR="000C58F6" w:rsidRPr="00E27F40" w:rsidRDefault="000C58F6" w:rsidP="006B6EAD">
            <w:pPr>
              <w:rPr>
                <w:rFonts w:ascii="Lato-Regular" w:hAnsi="Lato-Regular" w:cs="Lato-Regular"/>
                <w:b/>
                <w:bCs/>
                <w:sz w:val="20"/>
                <w:szCs w:val="20"/>
              </w:rPr>
            </w:pPr>
            <w:r w:rsidRPr="00E27F40">
              <w:rPr>
                <w:rFonts w:ascii="Lato-Regular" w:hAnsi="Lato-Regular" w:cs="Lato-Regular"/>
                <w:b/>
                <w:bCs/>
                <w:sz w:val="20"/>
                <w:szCs w:val="20"/>
              </w:rPr>
              <w:t xml:space="preserve">U </w:t>
            </w:r>
          </w:p>
          <w:p w14:paraId="0CA58447" w14:textId="3A464BEC" w:rsidR="000C58F6" w:rsidRPr="00E27F40" w:rsidRDefault="000C58F6" w:rsidP="006B6EAD">
            <w:pPr>
              <w:rPr>
                <w:rFonts w:ascii="Lato-Regular" w:hAnsi="Lato-Regular" w:cs="Lato-Regular"/>
                <w:b/>
                <w:bCs/>
                <w:sz w:val="20"/>
                <w:szCs w:val="20"/>
              </w:rPr>
            </w:pPr>
            <w:r w:rsidRPr="00E27F40">
              <w:rPr>
                <w:rFonts w:ascii="Lato-Regular" w:hAnsi="Lato-Regular" w:cs="Lato-Regular"/>
                <w:b/>
                <w:bCs/>
                <w:sz w:val="20"/>
                <w:szCs w:val="20"/>
              </w:rPr>
              <w:t>Uwaga uwzględniona</w:t>
            </w:r>
            <w:r w:rsidR="000C09BC" w:rsidRPr="00E27F40">
              <w:rPr>
                <w:rFonts w:ascii="Lato-Regular" w:hAnsi="Lato-Regular" w:cs="Lato-Regular"/>
                <w:b/>
                <w:bCs/>
                <w:sz w:val="20"/>
                <w:szCs w:val="20"/>
              </w:rPr>
              <w:t>.</w:t>
            </w:r>
          </w:p>
          <w:p w14:paraId="0C3A07B2" w14:textId="5E6E1FD8" w:rsidR="000C58F6" w:rsidRPr="00E27F40" w:rsidRDefault="000C58F6" w:rsidP="006B6EAD">
            <w:pPr>
              <w:rPr>
                <w:rFonts w:ascii="Lato-Regular" w:hAnsi="Lato-Regular" w:cs="Lato-Regular"/>
                <w:sz w:val="20"/>
                <w:szCs w:val="20"/>
              </w:rPr>
            </w:pPr>
          </w:p>
        </w:tc>
      </w:tr>
      <w:tr w:rsidR="00570626" w:rsidRPr="00E27F40" w14:paraId="1A302F51" w14:textId="77777777" w:rsidTr="00567FD1">
        <w:tc>
          <w:tcPr>
            <w:tcW w:w="586" w:type="dxa"/>
          </w:tcPr>
          <w:p w14:paraId="241150AD" w14:textId="2C75D198" w:rsidR="000C58F6" w:rsidRPr="00E27F40" w:rsidRDefault="00490B13" w:rsidP="006B6EAD">
            <w:pPr>
              <w:rPr>
                <w:rFonts w:ascii="Lato" w:hAnsi="Lato" w:cs="Times New Roman"/>
                <w:sz w:val="20"/>
                <w:szCs w:val="20"/>
              </w:rPr>
            </w:pPr>
            <w:r w:rsidRPr="00E27F40">
              <w:rPr>
                <w:rFonts w:ascii="Lato" w:hAnsi="Lato" w:cs="Times New Roman"/>
                <w:sz w:val="20"/>
                <w:szCs w:val="20"/>
              </w:rPr>
              <w:t>160</w:t>
            </w:r>
          </w:p>
        </w:tc>
        <w:tc>
          <w:tcPr>
            <w:tcW w:w="1559" w:type="dxa"/>
          </w:tcPr>
          <w:p w14:paraId="4750B891" w14:textId="26BCEC6B" w:rsidR="000C58F6" w:rsidRPr="00E27F40" w:rsidRDefault="000C58F6" w:rsidP="006B6EAD">
            <w:pPr>
              <w:rPr>
                <w:rFonts w:ascii="Lato-Regular" w:hAnsi="Lato-Regular" w:cs="Lato-Regular"/>
                <w:sz w:val="20"/>
                <w:szCs w:val="20"/>
              </w:rPr>
            </w:pPr>
            <w:r w:rsidRPr="00E27F40">
              <w:rPr>
                <w:rFonts w:ascii="Lato-Regular" w:hAnsi="Lato-Regular" w:cs="Lato-Regular"/>
                <w:sz w:val="20"/>
                <w:szCs w:val="20"/>
              </w:rPr>
              <w:t>Uwaga ogólna</w:t>
            </w:r>
          </w:p>
        </w:tc>
        <w:tc>
          <w:tcPr>
            <w:tcW w:w="1984" w:type="dxa"/>
          </w:tcPr>
          <w:p w14:paraId="7EC56398" w14:textId="7D41149F" w:rsidR="000C58F6" w:rsidRPr="00E27F40" w:rsidRDefault="000C58F6" w:rsidP="006B6EAD">
            <w:pPr>
              <w:rPr>
                <w:rFonts w:ascii="Lato" w:hAnsi="Lato" w:cs="Times New Roman"/>
                <w:b/>
                <w:sz w:val="20"/>
                <w:szCs w:val="20"/>
              </w:rPr>
            </w:pPr>
            <w:r w:rsidRPr="00E27F40">
              <w:rPr>
                <w:rFonts w:ascii="Lato" w:hAnsi="Lato" w:cs="Times New Roman"/>
                <w:b/>
                <w:sz w:val="20"/>
                <w:szCs w:val="20"/>
              </w:rPr>
              <w:t>Prezydent Miasta Łodzi</w:t>
            </w:r>
          </w:p>
        </w:tc>
        <w:tc>
          <w:tcPr>
            <w:tcW w:w="3544" w:type="dxa"/>
          </w:tcPr>
          <w:p w14:paraId="758AC503" w14:textId="2B731A3E" w:rsidR="000C58F6" w:rsidRPr="00E27F40" w:rsidRDefault="000C58F6" w:rsidP="006B6EAD">
            <w:pPr>
              <w:autoSpaceDE w:val="0"/>
              <w:autoSpaceDN w:val="0"/>
              <w:adjustRightInd w:val="0"/>
              <w:rPr>
                <w:rFonts w:ascii="Lato-Regular" w:hAnsi="Lato-Regular" w:cs="Lato-Regular"/>
                <w:sz w:val="20"/>
                <w:szCs w:val="20"/>
              </w:rPr>
            </w:pPr>
            <w:r w:rsidRPr="00E27F40">
              <w:rPr>
                <w:rFonts w:ascii="Lato-Regular" w:hAnsi="Lato-Regular" w:cs="Lato-Regular"/>
                <w:sz w:val="20"/>
                <w:szCs w:val="20"/>
              </w:rPr>
              <w:t>Ponadto, istotne wydaje się być przeprowadzenie analizy skutków finansowych wprowadzenia</w:t>
            </w:r>
            <w:r w:rsidR="00E10B94" w:rsidRPr="00E27F40">
              <w:rPr>
                <w:rFonts w:ascii="Lato-Regular" w:hAnsi="Lato-Regular" w:cs="Lato-Regular"/>
                <w:sz w:val="20"/>
                <w:szCs w:val="20"/>
              </w:rPr>
              <w:t xml:space="preserve"> </w:t>
            </w:r>
            <w:r w:rsidRPr="00E27F40">
              <w:rPr>
                <w:rFonts w:ascii="Lato-Regular" w:hAnsi="Lato-Regular" w:cs="Lato-Regular"/>
                <w:sz w:val="20"/>
                <w:szCs w:val="20"/>
              </w:rPr>
              <w:t>ustawy, w odniesieniu do wykonujących zadania nią zlecone starostów, a związanych</w:t>
            </w:r>
            <w:r w:rsidR="00E10B94" w:rsidRPr="00E27F40">
              <w:rPr>
                <w:rFonts w:ascii="Lato-Regular" w:hAnsi="Lato-Regular" w:cs="Lato-Regular"/>
                <w:sz w:val="20"/>
                <w:szCs w:val="20"/>
              </w:rPr>
              <w:t xml:space="preserve"> </w:t>
            </w:r>
            <w:r w:rsidRPr="00E27F40">
              <w:rPr>
                <w:rFonts w:ascii="Lato-Regular" w:hAnsi="Lato-Regular" w:cs="Lato-Regular"/>
                <w:sz w:val="20"/>
                <w:szCs w:val="20"/>
              </w:rPr>
              <w:t>z prawdopodobną koniecznością zwiększenia kadry, co najmniej do obsługi wpływających wniosków</w:t>
            </w:r>
            <w:r w:rsidR="00E10B94" w:rsidRPr="00E27F40">
              <w:rPr>
                <w:rFonts w:ascii="Lato-Regular" w:hAnsi="Lato-Regular" w:cs="Lato-Regular"/>
                <w:sz w:val="20"/>
                <w:szCs w:val="20"/>
              </w:rPr>
              <w:t xml:space="preserve"> </w:t>
            </w:r>
            <w:r w:rsidRPr="00E27F40">
              <w:rPr>
                <w:rFonts w:ascii="Lato-Regular" w:hAnsi="Lato-Regular" w:cs="Lato-Regular"/>
                <w:sz w:val="20"/>
                <w:szCs w:val="20"/>
              </w:rPr>
              <w:t>o wydanie zezwoleń. Jest to tym bardziej istotne w odniesieniu do miast na prawach powiatu, gdzie</w:t>
            </w:r>
            <w:r w:rsidR="00E10B94" w:rsidRPr="00E27F40">
              <w:rPr>
                <w:rFonts w:ascii="Lato-Regular" w:hAnsi="Lato-Regular" w:cs="Lato-Regular"/>
                <w:sz w:val="20"/>
                <w:szCs w:val="20"/>
              </w:rPr>
              <w:t xml:space="preserve"> </w:t>
            </w:r>
            <w:r w:rsidRPr="00E27F40">
              <w:rPr>
                <w:rFonts w:ascii="Lato-Regular" w:hAnsi="Lato-Regular" w:cs="Lato-Regular"/>
                <w:sz w:val="20"/>
                <w:szCs w:val="20"/>
              </w:rPr>
              <w:t>zadania ustawowe obciążają organ zarówno w ramach realizacji zadań gminy, jak i powiatu.</w:t>
            </w:r>
          </w:p>
        </w:tc>
        <w:tc>
          <w:tcPr>
            <w:tcW w:w="3544" w:type="dxa"/>
          </w:tcPr>
          <w:p w14:paraId="67B4FB99" w14:textId="77777777" w:rsidR="000C58F6" w:rsidRPr="00E27F40" w:rsidRDefault="000C58F6" w:rsidP="006B6EAD">
            <w:pPr>
              <w:rPr>
                <w:rFonts w:ascii="Lato" w:hAnsi="Lato" w:cs="Times New Roman"/>
                <w:sz w:val="20"/>
                <w:szCs w:val="20"/>
              </w:rPr>
            </w:pPr>
          </w:p>
        </w:tc>
        <w:tc>
          <w:tcPr>
            <w:tcW w:w="2693" w:type="dxa"/>
          </w:tcPr>
          <w:p w14:paraId="22A1C7D6" w14:textId="77777777" w:rsidR="000C58F6" w:rsidRPr="00E27F40" w:rsidRDefault="000C3664" w:rsidP="006B6EAD">
            <w:pPr>
              <w:rPr>
                <w:rFonts w:ascii="Lato-Regular" w:hAnsi="Lato-Regular" w:cs="Lato-Regular"/>
                <w:b/>
                <w:bCs/>
                <w:sz w:val="20"/>
                <w:szCs w:val="20"/>
              </w:rPr>
            </w:pPr>
            <w:r w:rsidRPr="00E27F40">
              <w:rPr>
                <w:rFonts w:ascii="Lato-Regular" w:hAnsi="Lato-Regular" w:cs="Lato-Regular"/>
                <w:b/>
                <w:bCs/>
                <w:sz w:val="20"/>
                <w:szCs w:val="20"/>
              </w:rPr>
              <w:t>N</w:t>
            </w:r>
          </w:p>
          <w:p w14:paraId="0BBDE515" w14:textId="77777777" w:rsidR="000C3664" w:rsidRPr="00E27F40" w:rsidRDefault="000C3664" w:rsidP="006B6EAD">
            <w:pPr>
              <w:rPr>
                <w:rFonts w:ascii="Lato-Regular" w:hAnsi="Lato-Regular" w:cs="Lato-Regular"/>
                <w:b/>
                <w:bCs/>
                <w:sz w:val="20"/>
                <w:szCs w:val="20"/>
              </w:rPr>
            </w:pPr>
            <w:r w:rsidRPr="00E27F40">
              <w:rPr>
                <w:rFonts w:ascii="Lato-Regular" w:hAnsi="Lato-Regular" w:cs="Lato-Regular"/>
                <w:b/>
                <w:bCs/>
                <w:sz w:val="20"/>
                <w:szCs w:val="20"/>
              </w:rPr>
              <w:t>Uwaga nieuwzględniona.</w:t>
            </w:r>
          </w:p>
          <w:p w14:paraId="127CB997" w14:textId="77777777" w:rsidR="000C3664" w:rsidRPr="00E27F40" w:rsidRDefault="000C3664" w:rsidP="006B6EAD">
            <w:pPr>
              <w:rPr>
                <w:rFonts w:ascii="Lato-Regular" w:hAnsi="Lato-Regular" w:cs="Lato-Regular"/>
                <w:sz w:val="20"/>
                <w:szCs w:val="20"/>
              </w:rPr>
            </w:pPr>
          </w:p>
          <w:p w14:paraId="252511FF" w14:textId="46F03EBB" w:rsidR="000C3664" w:rsidRPr="00E27F40" w:rsidRDefault="000C3664" w:rsidP="006B6EAD">
            <w:pPr>
              <w:rPr>
                <w:rFonts w:ascii="Lato-Regular" w:hAnsi="Lato-Regular" w:cs="Lato-Regular"/>
                <w:sz w:val="20"/>
                <w:szCs w:val="20"/>
              </w:rPr>
            </w:pPr>
            <w:r w:rsidRPr="00E27F40">
              <w:rPr>
                <w:rFonts w:ascii="Lato-Regular" w:hAnsi="Lato-Regular" w:cs="Lato-Regular"/>
                <w:sz w:val="20"/>
                <w:szCs w:val="20"/>
              </w:rPr>
              <w:t>Z obecnej analizy wpisów do Bazy Azbestowej w zakresie firm usuwających lub zabezpieczających wyroby zawierające azbest nie wydaje się, aby był przewidywany znaczący wzrost obowiązków w starostwach, w tym w miastach na prawach powiatu.</w:t>
            </w:r>
            <w:r w:rsidR="00752251">
              <w:rPr>
                <w:rFonts w:ascii="Lato-Regular" w:hAnsi="Lato-Regular" w:cs="Lato-Regular"/>
                <w:sz w:val="20"/>
                <w:szCs w:val="20"/>
              </w:rPr>
              <w:t xml:space="preserve"> </w:t>
            </w:r>
            <w:r w:rsidRPr="00E27F40">
              <w:rPr>
                <w:rFonts w:ascii="Lato-Regular" w:hAnsi="Lato-Regular" w:cs="Lato-Regular"/>
                <w:sz w:val="20"/>
                <w:szCs w:val="20"/>
              </w:rPr>
              <w:t xml:space="preserve">Ponadto brak szczegółowych wyliczeń </w:t>
            </w:r>
            <w:r w:rsidRPr="00E27F40">
              <w:rPr>
                <w:rFonts w:ascii="Lato-Regular" w:hAnsi="Lato-Regular" w:cs="Lato-Regular"/>
                <w:sz w:val="20"/>
                <w:szCs w:val="20"/>
              </w:rPr>
              <w:lastRenderedPageBreak/>
              <w:t>argumentujących ten wniosek.</w:t>
            </w:r>
          </w:p>
        </w:tc>
      </w:tr>
      <w:tr w:rsidR="00570626" w:rsidRPr="00E27F40" w14:paraId="2ADC4AD0" w14:textId="77777777" w:rsidTr="00567FD1">
        <w:tc>
          <w:tcPr>
            <w:tcW w:w="586" w:type="dxa"/>
          </w:tcPr>
          <w:p w14:paraId="2DEDA333" w14:textId="1E18CEC6" w:rsidR="000C58F6" w:rsidRPr="00E27F40" w:rsidRDefault="00490B13" w:rsidP="006B6EAD">
            <w:pPr>
              <w:rPr>
                <w:rFonts w:ascii="Lato" w:hAnsi="Lato" w:cs="Times New Roman"/>
                <w:sz w:val="20"/>
                <w:szCs w:val="20"/>
              </w:rPr>
            </w:pPr>
            <w:r w:rsidRPr="00E27F40">
              <w:rPr>
                <w:rFonts w:ascii="Lato" w:hAnsi="Lato" w:cs="Times New Roman"/>
                <w:sz w:val="20"/>
                <w:szCs w:val="20"/>
              </w:rPr>
              <w:lastRenderedPageBreak/>
              <w:t>161</w:t>
            </w:r>
          </w:p>
        </w:tc>
        <w:tc>
          <w:tcPr>
            <w:tcW w:w="1559" w:type="dxa"/>
          </w:tcPr>
          <w:p w14:paraId="109AB658" w14:textId="6B4A42BB" w:rsidR="000C58F6" w:rsidRPr="00E27F40" w:rsidRDefault="000C58F6" w:rsidP="006B6EAD">
            <w:pPr>
              <w:rPr>
                <w:rFonts w:ascii="Lato-Regular" w:hAnsi="Lato-Regular" w:cs="Lato-Regular"/>
                <w:sz w:val="20"/>
                <w:szCs w:val="20"/>
              </w:rPr>
            </w:pPr>
            <w:r w:rsidRPr="00E27F40">
              <w:rPr>
                <w:rFonts w:ascii="Lato-Regular" w:hAnsi="Lato-Regular" w:cs="Lato-Regular"/>
                <w:sz w:val="20"/>
                <w:szCs w:val="20"/>
              </w:rPr>
              <w:t>Uwaga ogólna</w:t>
            </w:r>
          </w:p>
        </w:tc>
        <w:tc>
          <w:tcPr>
            <w:tcW w:w="1984" w:type="dxa"/>
          </w:tcPr>
          <w:p w14:paraId="1A520724" w14:textId="5E2841EC" w:rsidR="000C58F6" w:rsidRPr="00E27F40" w:rsidRDefault="000C58F6" w:rsidP="006B6EAD">
            <w:pPr>
              <w:rPr>
                <w:rFonts w:ascii="Lato" w:hAnsi="Lato" w:cs="Times New Roman"/>
                <w:b/>
                <w:sz w:val="20"/>
                <w:szCs w:val="20"/>
              </w:rPr>
            </w:pPr>
            <w:r w:rsidRPr="00E27F40">
              <w:rPr>
                <w:rFonts w:ascii="Lato" w:hAnsi="Lato" w:cs="Times New Roman"/>
                <w:b/>
                <w:sz w:val="20"/>
                <w:szCs w:val="20"/>
              </w:rPr>
              <w:t xml:space="preserve">Związek Miast Polskich </w:t>
            </w:r>
          </w:p>
        </w:tc>
        <w:tc>
          <w:tcPr>
            <w:tcW w:w="3544" w:type="dxa"/>
          </w:tcPr>
          <w:p w14:paraId="57E8BA42" w14:textId="13356199" w:rsidR="000C58F6" w:rsidRPr="00E27F40" w:rsidRDefault="000C58F6" w:rsidP="006B6EAD">
            <w:pPr>
              <w:autoSpaceDE w:val="0"/>
              <w:autoSpaceDN w:val="0"/>
              <w:adjustRightInd w:val="0"/>
              <w:rPr>
                <w:rFonts w:ascii="Times New Roman" w:hAnsi="Times New Roman" w:cs="Times New Roman"/>
                <w:sz w:val="24"/>
                <w:szCs w:val="24"/>
              </w:rPr>
            </w:pPr>
            <w:r w:rsidRPr="00E27F40">
              <w:rPr>
                <w:rFonts w:ascii="Lato-Regular" w:hAnsi="Lato-Regular" w:cs="Lato-Regular"/>
                <w:sz w:val="20"/>
                <w:szCs w:val="20"/>
              </w:rPr>
              <w:t xml:space="preserve">W projektowanych przepisach brak jest jednoznacznego zakazu usuwania wyrobów azbestowych przez użytkowników tych wyrobów. Na podstawie dotychczasowych doświadczeń można ocenić jako niewystarczający zapis, że prace te mogą być powierzone wyłącznie uprawnionym wykonawcom. Biorąc pod uwagę powyższe, uzupełnienia wymagają również zapisy dotyczące administracyjnych kar pieniężnych. Należałoby zatem uwzględnić w nich zapisy traktujący o karach za usuwanie wyrobów azbestowych przez użytkowników we własnym zakresie. Proponuje się rozważyć uwzględnienie takiej instytucji, choćby w art. 65 przedmiotowego projektu ustawy. </w:t>
            </w:r>
          </w:p>
        </w:tc>
        <w:tc>
          <w:tcPr>
            <w:tcW w:w="3544" w:type="dxa"/>
          </w:tcPr>
          <w:p w14:paraId="163E4913" w14:textId="77777777" w:rsidR="000C58F6" w:rsidRPr="00E27F40" w:rsidRDefault="000C58F6" w:rsidP="006B6EAD">
            <w:pPr>
              <w:rPr>
                <w:rFonts w:ascii="Lato" w:hAnsi="Lato" w:cs="Times New Roman"/>
                <w:sz w:val="20"/>
                <w:szCs w:val="20"/>
              </w:rPr>
            </w:pPr>
          </w:p>
        </w:tc>
        <w:tc>
          <w:tcPr>
            <w:tcW w:w="2693" w:type="dxa"/>
          </w:tcPr>
          <w:p w14:paraId="2D7BF67F" w14:textId="77777777" w:rsidR="000C58F6" w:rsidRPr="00E27F40" w:rsidRDefault="009452E2" w:rsidP="006B6EAD">
            <w:pPr>
              <w:rPr>
                <w:rFonts w:ascii="Lato-Regular" w:hAnsi="Lato-Regular" w:cs="Lato-Regular"/>
                <w:b/>
                <w:bCs/>
                <w:sz w:val="20"/>
                <w:szCs w:val="20"/>
              </w:rPr>
            </w:pPr>
            <w:r w:rsidRPr="00E27F40">
              <w:rPr>
                <w:rFonts w:ascii="Lato-Regular" w:hAnsi="Lato-Regular" w:cs="Lato-Regular"/>
                <w:b/>
                <w:bCs/>
                <w:sz w:val="20"/>
                <w:szCs w:val="20"/>
              </w:rPr>
              <w:t>N</w:t>
            </w:r>
          </w:p>
          <w:p w14:paraId="4D4B25C5" w14:textId="77777777" w:rsidR="009452E2" w:rsidRPr="00E27F40" w:rsidRDefault="009452E2" w:rsidP="006B6EAD">
            <w:pPr>
              <w:rPr>
                <w:rFonts w:ascii="Lato-Regular" w:hAnsi="Lato-Regular" w:cs="Lato-Regular"/>
                <w:b/>
                <w:bCs/>
                <w:sz w:val="20"/>
                <w:szCs w:val="20"/>
              </w:rPr>
            </w:pPr>
            <w:r w:rsidRPr="00E27F40">
              <w:rPr>
                <w:rFonts w:ascii="Lato-Regular" w:hAnsi="Lato-Regular" w:cs="Lato-Regular"/>
                <w:b/>
                <w:bCs/>
                <w:sz w:val="20"/>
                <w:szCs w:val="20"/>
              </w:rPr>
              <w:t xml:space="preserve">Uwaga nieuwzględniona </w:t>
            </w:r>
          </w:p>
          <w:p w14:paraId="62FFB5AE" w14:textId="77777777" w:rsidR="009452E2" w:rsidRPr="00E27F40" w:rsidRDefault="009452E2" w:rsidP="006B6EAD">
            <w:pPr>
              <w:rPr>
                <w:rFonts w:ascii="Lato-Regular" w:hAnsi="Lato-Regular" w:cs="Lato-Regular"/>
                <w:sz w:val="20"/>
                <w:szCs w:val="20"/>
              </w:rPr>
            </w:pPr>
          </w:p>
          <w:p w14:paraId="318097E9" w14:textId="2E6DCDAF" w:rsidR="009452E2" w:rsidRPr="00E27F40" w:rsidRDefault="009428A9" w:rsidP="006B6EAD">
            <w:pPr>
              <w:rPr>
                <w:rFonts w:ascii="Lato-Regular" w:hAnsi="Lato-Regular" w:cs="Lato-Regular"/>
                <w:sz w:val="20"/>
                <w:szCs w:val="20"/>
              </w:rPr>
            </w:pPr>
            <w:r w:rsidRPr="00E27F40">
              <w:rPr>
                <w:rFonts w:ascii="Lato-Regular" w:hAnsi="Lato-Regular" w:cs="Lato-Regular"/>
                <w:sz w:val="20"/>
                <w:szCs w:val="20"/>
              </w:rPr>
              <w:t>Zosta</w:t>
            </w:r>
            <w:r w:rsidR="00CE2209">
              <w:rPr>
                <w:rFonts w:ascii="Lato-Regular" w:hAnsi="Lato-Regular" w:cs="Lato-Regular"/>
                <w:sz w:val="20"/>
                <w:szCs w:val="20"/>
              </w:rPr>
              <w:t>ła</w:t>
            </w:r>
            <w:r w:rsidRPr="00E27F40">
              <w:rPr>
                <w:rFonts w:ascii="Lato-Regular" w:hAnsi="Lato-Regular" w:cs="Lato-Regular"/>
                <w:sz w:val="20"/>
                <w:szCs w:val="20"/>
              </w:rPr>
              <w:t xml:space="preserve"> wprowadzon</w:t>
            </w:r>
            <w:r w:rsidR="00CE2209">
              <w:rPr>
                <w:rFonts w:ascii="Lato-Regular" w:hAnsi="Lato-Regular" w:cs="Lato-Regular"/>
                <w:sz w:val="20"/>
                <w:szCs w:val="20"/>
              </w:rPr>
              <w:t>a administracyjna kara pieniężna</w:t>
            </w:r>
            <w:r w:rsidRPr="00E27F40">
              <w:rPr>
                <w:rFonts w:ascii="Lato-Regular" w:hAnsi="Lato-Regular" w:cs="Lato-Regular"/>
                <w:sz w:val="20"/>
                <w:szCs w:val="20"/>
              </w:rPr>
              <w:t xml:space="preserve"> za usuwanie lub zabezpieczanie wyrobów zawierających azbest bez zezwolenia. </w:t>
            </w:r>
          </w:p>
          <w:p w14:paraId="6E86223C" w14:textId="5439E158" w:rsidR="009428A9" w:rsidRPr="00E27F40" w:rsidRDefault="009428A9" w:rsidP="006B6EAD">
            <w:pPr>
              <w:rPr>
                <w:rFonts w:ascii="Lato-Regular" w:hAnsi="Lato-Regular" w:cs="Lato-Regular"/>
                <w:sz w:val="20"/>
                <w:szCs w:val="20"/>
              </w:rPr>
            </w:pPr>
            <w:r w:rsidRPr="00E27F40">
              <w:rPr>
                <w:rFonts w:ascii="Lato-Regular" w:hAnsi="Lato-Regular" w:cs="Lato-Regular"/>
                <w:sz w:val="20"/>
                <w:szCs w:val="20"/>
              </w:rPr>
              <w:t>Kary za przestępstwa przeciwko środowisku są określone w Kodeksie karnym.</w:t>
            </w:r>
          </w:p>
        </w:tc>
      </w:tr>
      <w:tr w:rsidR="00570626" w:rsidRPr="00E27F40" w14:paraId="66FCBDFE" w14:textId="77777777" w:rsidTr="00567FD1">
        <w:tc>
          <w:tcPr>
            <w:tcW w:w="586" w:type="dxa"/>
          </w:tcPr>
          <w:p w14:paraId="263CC47C" w14:textId="75C99DA9" w:rsidR="000C58F6" w:rsidRPr="00E27F40" w:rsidRDefault="00490B13" w:rsidP="006B6EAD">
            <w:pPr>
              <w:rPr>
                <w:rFonts w:ascii="Lato" w:hAnsi="Lato" w:cs="Times New Roman"/>
                <w:sz w:val="20"/>
                <w:szCs w:val="20"/>
              </w:rPr>
            </w:pPr>
            <w:r w:rsidRPr="00E27F40">
              <w:rPr>
                <w:rFonts w:ascii="Lato" w:hAnsi="Lato" w:cs="Times New Roman"/>
                <w:sz w:val="20"/>
                <w:szCs w:val="20"/>
              </w:rPr>
              <w:t>162</w:t>
            </w:r>
          </w:p>
        </w:tc>
        <w:tc>
          <w:tcPr>
            <w:tcW w:w="1559" w:type="dxa"/>
          </w:tcPr>
          <w:p w14:paraId="044A9FD1" w14:textId="0350E52F" w:rsidR="000C58F6" w:rsidRPr="00E27F40" w:rsidRDefault="000C58F6" w:rsidP="006B6EAD">
            <w:pPr>
              <w:rPr>
                <w:rFonts w:ascii="Lato-Regular" w:hAnsi="Lato-Regular" w:cs="Lato-Regular"/>
                <w:sz w:val="20"/>
                <w:szCs w:val="20"/>
              </w:rPr>
            </w:pPr>
            <w:r w:rsidRPr="00E27F40">
              <w:rPr>
                <w:rFonts w:ascii="Lato-Regular" w:hAnsi="Lato-Regular" w:cs="Lato-Regular"/>
                <w:sz w:val="20"/>
                <w:szCs w:val="20"/>
              </w:rPr>
              <w:t>Uwaga ogólna</w:t>
            </w:r>
          </w:p>
        </w:tc>
        <w:tc>
          <w:tcPr>
            <w:tcW w:w="1984" w:type="dxa"/>
          </w:tcPr>
          <w:p w14:paraId="3DE1D571" w14:textId="2C6C68B2" w:rsidR="000C58F6" w:rsidRPr="00E27F40" w:rsidRDefault="000C58F6" w:rsidP="006B6EAD">
            <w:pPr>
              <w:rPr>
                <w:rFonts w:ascii="Lato" w:hAnsi="Lato" w:cs="Times New Roman"/>
                <w:b/>
                <w:sz w:val="20"/>
                <w:szCs w:val="20"/>
              </w:rPr>
            </w:pPr>
            <w:r w:rsidRPr="00E27F40">
              <w:rPr>
                <w:rFonts w:ascii="Lato" w:hAnsi="Lato" w:cs="Times New Roman"/>
                <w:b/>
                <w:sz w:val="20"/>
                <w:szCs w:val="20"/>
              </w:rPr>
              <w:t>Związek Miast Polskich</w:t>
            </w:r>
          </w:p>
        </w:tc>
        <w:tc>
          <w:tcPr>
            <w:tcW w:w="3544" w:type="dxa"/>
          </w:tcPr>
          <w:p w14:paraId="1BC61297" w14:textId="2A731563" w:rsidR="000C58F6" w:rsidRPr="00E27F40" w:rsidRDefault="000C58F6" w:rsidP="006B6EAD">
            <w:pPr>
              <w:autoSpaceDE w:val="0"/>
              <w:autoSpaceDN w:val="0"/>
              <w:adjustRightInd w:val="0"/>
              <w:rPr>
                <w:rFonts w:ascii="Times New Roman" w:hAnsi="Times New Roman" w:cs="Times New Roman"/>
                <w:sz w:val="24"/>
                <w:szCs w:val="24"/>
              </w:rPr>
            </w:pPr>
            <w:r w:rsidRPr="00E27F40">
              <w:rPr>
                <w:rFonts w:ascii="Lato-Regular" w:hAnsi="Lato-Regular" w:cs="Lato-Regular"/>
                <w:sz w:val="20"/>
                <w:szCs w:val="20"/>
              </w:rPr>
              <w:t xml:space="preserve">W projekcie brak jest również przepisów karnych dotyczących niezgodnego z ustawą postępowania z wyrobami azbestowymi (w niektórych przypadkach administracyjna kara pieniężna nie jest wystarczającym środkiem zapobiegawczym). </w:t>
            </w:r>
          </w:p>
        </w:tc>
        <w:tc>
          <w:tcPr>
            <w:tcW w:w="3544" w:type="dxa"/>
          </w:tcPr>
          <w:p w14:paraId="18C3E9B9" w14:textId="77777777" w:rsidR="000C58F6" w:rsidRPr="00E27F40" w:rsidRDefault="000C58F6" w:rsidP="006B6EAD">
            <w:pPr>
              <w:rPr>
                <w:rFonts w:ascii="Lato" w:hAnsi="Lato" w:cs="Times New Roman"/>
                <w:sz w:val="20"/>
                <w:szCs w:val="20"/>
              </w:rPr>
            </w:pPr>
          </w:p>
        </w:tc>
        <w:tc>
          <w:tcPr>
            <w:tcW w:w="2693" w:type="dxa"/>
          </w:tcPr>
          <w:p w14:paraId="07F8976A" w14:textId="77777777" w:rsidR="009452E2" w:rsidRPr="00E27F40" w:rsidRDefault="009452E2" w:rsidP="006B6EAD">
            <w:pPr>
              <w:rPr>
                <w:rFonts w:ascii="Lato-Regular" w:hAnsi="Lato-Regular" w:cs="Lato-Regular"/>
                <w:sz w:val="20"/>
                <w:szCs w:val="20"/>
              </w:rPr>
            </w:pPr>
            <w:r w:rsidRPr="00E27F40">
              <w:rPr>
                <w:rFonts w:ascii="Lato-Regular" w:hAnsi="Lato-Regular" w:cs="Lato-Regular"/>
                <w:sz w:val="20"/>
                <w:szCs w:val="20"/>
              </w:rPr>
              <w:t>N</w:t>
            </w:r>
          </w:p>
          <w:p w14:paraId="66D5830A" w14:textId="77777777" w:rsidR="009452E2" w:rsidRPr="00E27F40" w:rsidRDefault="009452E2" w:rsidP="006B6EAD">
            <w:pPr>
              <w:rPr>
                <w:rFonts w:ascii="Lato-Regular" w:hAnsi="Lato-Regular" w:cs="Lato-Regular"/>
                <w:b/>
                <w:bCs/>
                <w:sz w:val="20"/>
                <w:szCs w:val="20"/>
              </w:rPr>
            </w:pPr>
            <w:r w:rsidRPr="00E27F40">
              <w:rPr>
                <w:rFonts w:ascii="Lato-Regular" w:hAnsi="Lato-Regular" w:cs="Lato-Regular"/>
                <w:b/>
                <w:bCs/>
                <w:sz w:val="20"/>
                <w:szCs w:val="20"/>
              </w:rPr>
              <w:t xml:space="preserve">Uwaga nieuwzględniona </w:t>
            </w:r>
          </w:p>
          <w:p w14:paraId="58C9DBC4" w14:textId="502E194A" w:rsidR="000C58F6" w:rsidRPr="00E27F40" w:rsidRDefault="000C58F6" w:rsidP="006B6EAD">
            <w:pPr>
              <w:rPr>
                <w:rFonts w:ascii="Lato-Regular" w:hAnsi="Lato-Regular" w:cs="Lato-Regular"/>
                <w:sz w:val="20"/>
                <w:szCs w:val="20"/>
              </w:rPr>
            </w:pPr>
          </w:p>
          <w:p w14:paraId="2EEA20E5" w14:textId="7A7B7A74" w:rsidR="000C58F6" w:rsidRPr="00E27F40" w:rsidRDefault="000C58F6" w:rsidP="006B6EAD">
            <w:pPr>
              <w:rPr>
                <w:rFonts w:ascii="Lato-Regular" w:hAnsi="Lato-Regular" w:cs="Lato-Regular"/>
                <w:sz w:val="20"/>
                <w:szCs w:val="20"/>
              </w:rPr>
            </w:pPr>
            <w:r w:rsidRPr="00E27F40">
              <w:rPr>
                <w:rFonts w:ascii="Lato-Regular" w:hAnsi="Lato-Regular" w:cs="Lato-Regular"/>
                <w:sz w:val="20"/>
                <w:szCs w:val="20"/>
              </w:rPr>
              <w:t>Nie planuje się wprowadzenia przepisów karnych do projektu ustawy</w:t>
            </w:r>
            <w:r w:rsidR="008C7B06">
              <w:rPr>
                <w:rFonts w:ascii="Lato-Regular" w:hAnsi="Lato-Regular" w:cs="Lato-Regular"/>
                <w:sz w:val="20"/>
                <w:szCs w:val="20"/>
              </w:rPr>
              <w:t>.</w:t>
            </w:r>
          </w:p>
        </w:tc>
      </w:tr>
      <w:tr w:rsidR="00570626" w:rsidRPr="00E27F40" w14:paraId="5B6DCA84" w14:textId="77777777" w:rsidTr="00567FD1">
        <w:tc>
          <w:tcPr>
            <w:tcW w:w="586" w:type="dxa"/>
          </w:tcPr>
          <w:p w14:paraId="698F4F73" w14:textId="68240A46" w:rsidR="000C58F6" w:rsidRPr="00E27F40" w:rsidRDefault="00490B13" w:rsidP="006B6EAD">
            <w:pPr>
              <w:rPr>
                <w:rFonts w:ascii="Lato" w:hAnsi="Lato" w:cs="Times New Roman"/>
                <w:sz w:val="20"/>
                <w:szCs w:val="20"/>
              </w:rPr>
            </w:pPr>
            <w:r w:rsidRPr="00E27F40">
              <w:rPr>
                <w:rFonts w:ascii="Lato" w:hAnsi="Lato" w:cs="Times New Roman"/>
                <w:sz w:val="20"/>
                <w:szCs w:val="20"/>
              </w:rPr>
              <w:t>163</w:t>
            </w:r>
          </w:p>
        </w:tc>
        <w:tc>
          <w:tcPr>
            <w:tcW w:w="1559" w:type="dxa"/>
          </w:tcPr>
          <w:p w14:paraId="39E7E876" w14:textId="5AE278AF" w:rsidR="000C58F6" w:rsidRPr="00E27F40" w:rsidRDefault="000C58F6" w:rsidP="006B6EAD">
            <w:pPr>
              <w:rPr>
                <w:rFonts w:ascii="Lato-Regular" w:hAnsi="Lato-Regular" w:cs="Lato-Regular"/>
                <w:sz w:val="20"/>
                <w:szCs w:val="20"/>
              </w:rPr>
            </w:pPr>
            <w:r w:rsidRPr="00E27F40">
              <w:rPr>
                <w:rFonts w:ascii="Lato-Regular" w:hAnsi="Lato-Regular" w:cs="Lato-Regular"/>
                <w:sz w:val="20"/>
                <w:szCs w:val="20"/>
              </w:rPr>
              <w:t>Uwaga ogólna</w:t>
            </w:r>
          </w:p>
        </w:tc>
        <w:tc>
          <w:tcPr>
            <w:tcW w:w="1984" w:type="dxa"/>
          </w:tcPr>
          <w:p w14:paraId="10CDD01C" w14:textId="44315140" w:rsidR="000C58F6" w:rsidRPr="00E27F40" w:rsidRDefault="000C58F6" w:rsidP="006B6EAD">
            <w:pPr>
              <w:rPr>
                <w:rFonts w:ascii="Lato" w:hAnsi="Lato" w:cs="Times New Roman"/>
                <w:b/>
                <w:sz w:val="20"/>
                <w:szCs w:val="20"/>
              </w:rPr>
            </w:pPr>
            <w:r w:rsidRPr="00E27F40">
              <w:rPr>
                <w:rFonts w:ascii="Lato" w:hAnsi="Lato" w:cs="Times New Roman"/>
                <w:b/>
                <w:sz w:val="20"/>
                <w:szCs w:val="20"/>
              </w:rPr>
              <w:t>Związek Miast Polskich</w:t>
            </w:r>
          </w:p>
        </w:tc>
        <w:tc>
          <w:tcPr>
            <w:tcW w:w="3544" w:type="dxa"/>
          </w:tcPr>
          <w:p w14:paraId="42B58276" w14:textId="2157F81A" w:rsidR="000C58F6" w:rsidRPr="00E27F40" w:rsidRDefault="000C58F6" w:rsidP="006B6EAD">
            <w:pPr>
              <w:autoSpaceDE w:val="0"/>
              <w:autoSpaceDN w:val="0"/>
              <w:adjustRightInd w:val="0"/>
              <w:rPr>
                <w:rFonts w:ascii="Lato-Regular" w:hAnsi="Lato-Regular" w:cs="Lato-Regular"/>
                <w:sz w:val="20"/>
                <w:szCs w:val="20"/>
              </w:rPr>
            </w:pPr>
            <w:r w:rsidRPr="00E27F40">
              <w:rPr>
                <w:rFonts w:ascii="Lato-Regular" w:hAnsi="Lato-Regular" w:cs="Lato-Regular"/>
                <w:sz w:val="20"/>
                <w:szCs w:val="20"/>
              </w:rPr>
              <w:t xml:space="preserve">Ponadto zasadnym jest wpisanie do projektu ustawy zapisów dot. konieczności sporządzania programów usuwania azbestu na poziomie lokalnym. Obecnie działanie te wynika wyłącznie z zapisów </w:t>
            </w:r>
            <w:r w:rsidRPr="00E27F40">
              <w:rPr>
                <w:rFonts w:ascii="Lato-Regular" w:hAnsi="Lato-Regular" w:cs="Lato-Regular"/>
                <w:sz w:val="20"/>
                <w:szCs w:val="20"/>
              </w:rPr>
              <w:lastRenderedPageBreak/>
              <w:t xml:space="preserve">Programu Oczyszczania Kraju z Azbestu na lata 2009-2032. </w:t>
            </w:r>
          </w:p>
        </w:tc>
        <w:tc>
          <w:tcPr>
            <w:tcW w:w="3544" w:type="dxa"/>
          </w:tcPr>
          <w:p w14:paraId="485ABCDD" w14:textId="77777777" w:rsidR="000C58F6" w:rsidRPr="00E27F40" w:rsidRDefault="000C58F6" w:rsidP="006B6EAD">
            <w:pPr>
              <w:rPr>
                <w:rFonts w:ascii="Lato" w:hAnsi="Lato" w:cs="Times New Roman"/>
                <w:sz w:val="20"/>
                <w:szCs w:val="20"/>
              </w:rPr>
            </w:pPr>
          </w:p>
        </w:tc>
        <w:tc>
          <w:tcPr>
            <w:tcW w:w="2693" w:type="dxa"/>
          </w:tcPr>
          <w:p w14:paraId="525751EA" w14:textId="77777777" w:rsidR="009452E2" w:rsidRPr="00E27F40" w:rsidRDefault="009452E2" w:rsidP="006B6EAD">
            <w:pPr>
              <w:rPr>
                <w:rFonts w:ascii="Lato-Regular" w:hAnsi="Lato-Regular" w:cs="Lato-Regular"/>
                <w:sz w:val="20"/>
                <w:szCs w:val="20"/>
              </w:rPr>
            </w:pPr>
            <w:r w:rsidRPr="00E27F40">
              <w:rPr>
                <w:rFonts w:ascii="Lato-Regular" w:hAnsi="Lato-Regular" w:cs="Lato-Regular"/>
                <w:sz w:val="20"/>
                <w:szCs w:val="20"/>
              </w:rPr>
              <w:t>N</w:t>
            </w:r>
          </w:p>
          <w:p w14:paraId="7AEE60C3" w14:textId="77777777" w:rsidR="009452E2" w:rsidRPr="00E27F40" w:rsidRDefault="009452E2" w:rsidP="006B6EAD">
            <w:pPr>
              <w:rPr>
                <w:rFonts w:ascii="Lato-Regular" w:hAnsi="Lato-Regular" w:cs="Lato-Regular"/>
                <w:b/>
                <w:bCs/>
                <w:sz w:val="20"/>
                <w:szCs w:val="20"/>
              </w:rPr>
            </w:pPr>
            <w:r w:rsidRPr="00E27F40">
              <w:rPr>
                <w:rFonts w:ascii="Lato-Regular" w:hAnsi="Lato-Regular" w:cs="Lato-Regular"/>
                <w:b/>
                <w:bCs/>
                <w:sz w:val="20"/>
                <w:szCs w:val="20"/>
              </w:rPr>
              <w:t xml:space="preserve">Uwaga nieuwzględniona </w:t>
            </w:r>
          </w:p>
          <w:p w14:paraId="528DEED0" w14:textId="5B41B872" w:rsidR="000C58F6" w:rsidRPr="00E27F40" w:rsidRDefault="000C58F6" w:rsidP="006B6EAD">
            <w:pPr>
              <w:rPr>
                <w:rFonts w:ascii="Lato-Regular" w:hAnsi="Lato-Regular" w:cs="Lato-Regular"/>
                <w:sz w:val="20"/>
                <w:szCs w:val="20"/>
              </w:rPr>
            </w:pPr>
          </w:p>
          <w:p w14:paraId="5C0C3583" w14:textId="0AD07728" w:rsidR="000C58F6" w:rsidRPr="00E27F40" w:rsidRDefault="000C58F6" w:rsidP="006B6EAD">
            <w:pPr>
              <w:rPr>
                <w:rFonts w:ascii="Lato-Regular" w:hAnsi="Lato-Regular" w:cs="Lato-Regular"/>
                <w:sz w:val="20"/>
                <w:szCs w:val="20"/>
              </w:rPr>
            </w:pPr>
            <w:r w:rsidRPr="00E27F40">
              <w:rPr>
                <w:rFonts w:ascii="Lato-Regular" w:hAnsi="Lato-Regular" w:cs="Lato-Regular"/>
                <w:sz w:val="20"/>
                <w:szCs w:val="20"/>
              </w:rPr>
              <w:t>Nie planuje się objęcia zakresem projektu ustawy materii programów usuwania azbestu</w:t>
            </w:r>
            <w:r w:rsidR="009452E2" w:rsidRPr="00E27F40">
              <w:rPr>
                <w:rFonts w:ascii="Lato-Regular" w:hAnsi="Lato-Regular" w:cs="Lato-Regular"/>
                <w:sz w:val="20"/>
                <w:szCs w:val="20"/>
              </w:rPr>
              <w:t>.</w:t>
            </w:r>
            <w:r w:rsidRPr="00E27F40">
              <w:rPr>
                <w:rFonts w:ascii="Lato-Regular" w:hAnsi="Lato-Regular" w:cs="Lato-Regular"/>
                <w:sz w:val="20"/>
                <w:szCs w:val="20"/>
              </w:rPr>
              <w:t xml:space="preserve"> </w:t>
            </w:r>
          </w:p>
        </w:tc>
      </w:tr>
      <w:tr w:rsidR="00570626" w:rsidRPr="00E27F40" w14:paraId="61FEEA93" w14:textId="77777777" w:rsidTr="00567FD1">
        <w:tc>
          <w:tcPr>
            <w:tcW w:w="586" w:type="dxa"/>
          </w:tcPr>
          <w:p w14:paraId="4C96811F" w14:textId="4C2FAE0D" w:rsidR="000C58F6" w:rsidRPr="00E27F40" w:rsidRDefault="00490B13" w:rsidP="006B6EAD">
            <w:pPr>
              <w:rPr>
                <w:rFonts w:ascii="Lato" w:hAnsi="Lato" w:cs="Times New Roman"/>
                <w:sz w:val="20"/>
                <w:szCs w:val="20"/>
              </w:rPr>
            </w:pPr>
            <w:r w:rsidRPr="00E27F40">
              <w:rPr>
                <w:rFonts w:ascii="Lato" w:hAnsi="Lato" w:cs="Times New Roman"/>
                <w:sz w:val="20"/>
                <w:szCs w:val="20"/>
              </w:rPr>
              <w:t>164</w:t>
            </w:r>
          </w:p>
        </w:tc>
        <w:tc>
          <w:tcPr>
            <w:tcW w:w="1559" w:type="dxa"/>
          </w:tcPr>
          <w:p w14:paraId="44E467B7" w14:textId="61498455" w:rsidR="000C58F6" w:rsidRPr="00E27F40" w:rsidRDefault="000C58F6" w:rsidP="006B6EAD">
            <w:pPr>
              <w:rPr>
                <w:rFonts w:ascii="Lato-Regular" w:hAnsi="Lato-Regular" w:cs="Lato-Regular"/>
                <w:sz w:val="20"/>
                <w:szCs w:val="20"/>
              </w:rPr>
            </w:pPr>
            <w:r w:rsidRPr="00E27F40">
              <w:rPr>
                <w:rFonts w:ascii="Lato-Regular" w:hAnsi="Lato-Regular" w:cs="Lato-Regular"/>
                <w:sz w:val="20"/>
                <w:szCs w:val="20"/>
              </w:rPr>
              <w:t>Uwaga ogólna</w:t>
            </w:r>
          </w:p>
        </w:tc>
        <w:tc>
          <w:tcPr>
            <w:tcW w:w="1984" w:type="dxa"/>
          </w:tcPr>
          <w:p w14:paraId="096BAF13" w14:textId="28F6EA4A" w:rsidR="000C58F6" w:rsidRPr="00E27F40" w:rsidRDefault="000C58F6" w:rsidP="006B6EAD">
            <w:pPr>
              <w:rPr>
                <w:rFonts w:ascii="Lato" w:hAnsi="Lato" w:cs="Times New Roman"/>
                <w:b/>
                <w:sz w:val="20"/>
                <w:szCs w:val="20"/>
              </w:rPr>
            </w:pPr>
            <w:r w:rsidRPr="00E27F40">
              <w:rPr>
                <w:rFonts w:ascii="Lato" w:hAnsi="Lato" w:cs="Times New Roman"/>
                <w:b/>
                <w:sz w:val="20"/>
                <w:szCs w:val="20"/>
              </w:rPr>
              <w:t>Izba Gospodarcza Wodociągi Polskie</w:t>
            </w:r>
          </w:p>
        </w:tc>
        <w:tc>
          <w:tcPr>
            <w:tcW w:w="3544" w:type="dxa"/>
          </w:tcPr>
          <w:p w14:paraId="03282C58" w14:textId="2809C1F6" w:rsidR="000C58F6" w:rsidRPr="00E27F40" w:rsidRDefault="000C58F6" w:rsidP="006B6EAD">
            <w:pPr>
              <w:autoSpaceDE w:val="0"/>
              <w:autoSpaceDN w:val="0"/>
              <w:adjustRightInd w:val="0"/>
              <w:rPr>
                <w:rFonts w:ascii="Lato-Regular" w:hAnsi="Lato-Regular" w:cs="Lato-Regular"/>
                <w:sz w:val="20"/>
                <w:szCs w:val="20"/>
              </w:rPr>
            </w:pPr>
            <w:r w:rsidRPr="00E27F40">
              <w:rPr>
                <w:rFonts w:ascii="Lato" w:hAnsi="Lato" w:cs="Times New Roman"/>
                <w:sz w:val="20"/>
                <w:szCs w:val="20"/>
              </w:rPr>
              <w:t>Ponadto Izba wskazuje, że projekt ustawy stawia szereg wymagań wykonawcom, którzy podejmą się unieszkodliwienia wyrobów zawierających azbest (szkolenia, instruktaże, ocena ryzyka, uzyskanie stosownych zezwoleń) co jest bardzo trudne do zrealizowania w przedsiębiorstwach wod.-kan. Ponadto wprowadza się znaczące kary pieniężne dla przedsiębiorstwa za niedostosowanie się do obowiązków określonych w ustawie.</w:t>
            </w:r>
          </w:p>
        </w:tc>
        <w:tc>
          <w:tcPr>
            <w:tcW w:w="3544" w:type="dxa"/>
          </w:tcPr>
          <w:p w14:paraId="3739E78A" w14:textId="77777777" w:rsidR="000C58F6" w:rsidRPr="00E27F40" w:rsidRDefault="000C58F6" w:rsidP="006B6EAD">
            <w:pPr>
              <w:rPr>
                <w:rFonts w:ascii="Lato" w:hAnsi="Lato" w:cs="Times New Roman"/>
                <w:sz w:val="20"/>
                <w:szCs w:val="20"/>
              </w:rPr>
            </w:pPr>
          </w:p>
        </w:tc>
        <w:tc>
          <w:tcPr>
            <w:tcW w:w="2693" w:type="dxa"/>
          </w:tcPr>
          <w:p w14:paraId="423537E5" w14:textId="77777777" w:rsidR="009452E2" w:rsidRPr="00E27F40" w:rsidRDefault="009452E2" w:rsidP="006B6EAD">
            <w:pPr>
              <w:rPr>
                <w:rFonts w:ascii="Lato-Regular" w:hAnsi="Lato-Regular" w:cs="Lato-Regular"/>
                <w:b/>
                <w:bCs/>
                <w:sz w:val="20"/>
                <w:szCs w:val="20"/>
              </w:rPr>
            </w:pPr>
            <w:r w:rsidRPr="00E27F40">
              <w:rPr>
                <w:rFonts w:ascii="Lato-Regular" w:hAnsi="Lato-Regular" w:cs="Lato-Regular"/>
                <w:b/>
                <w:bCs/>
                <w:sz w:val="20"/>
                <w:szCs w:val="20"/>
              </w:rPr>
              <w:t>N</w:t>
            </w:r>
          </w:p>
          <w:p w14:paraId="0EAE1C25" w14:textId="77777777" w:rsidR="009452E2" w:rsidRPr="00E27F40" w:rsidRDefault="009452E2" w:rsidP="006B6EAD">
            <w:pPr>
              <w:rPr>
                <w:rFonts w:ascii="Lato-Regular" w:hAnsi="Lato-Regular" w:cs="Lato-Regular"/>
                <w:b/>
                <w:bCs/>
                <w:sz w:val="20"/>
                <w:szCs w:val="20"/>
              </w:rPr>
            </w:pPr>
            <w:r w:rsidRPr="00E27F40">
              <w:rPr>
                <w:rFonts w:ascii="Lato-Regular" w:hAnsi="Lato-Regular" w:cs="Lato-Regular"/>
                <w:b/>
                <w:bCs/>
                <w:sz w:val="20"/>
                <w:szCs w:val="20"/>
              </w:rPr>
              <w:t xml:space="preserve">Uwaga nieuwzględniona </w:t>
            </w:r>
          </w:p>
          <w:p w14:paraId="561B9AA0" w14:textId="6C20C54F" w:rsidR="009452E2" w:rsidRPr="00E27F40" w:rsidRDefault="009452E2" w:rsidP="006B6EAD">
            <w:pPr>
              <w:pStyle w:val="ODNONIKtreodnonika"/>
              <w:ind w:left="0" w:firstLine="0"/>
              <w:jc w:val="left"/>
              <w:rPr>
                <w:rFonts w:ascii="Lato" w:hAnsi="Lato" w:cs="Lato-Regular"/>
              </w:rPr>
            </w:pPr>
          </w:p>
          <w:p w14:paraId="43745C1F" w14:textId="59C4AE26" w:rsidR="000C58F6" w:rsidRPr="00E27F40" w:rsidRDefault="000C58F6" w:rsidP="006B6EAD">
            <w:pPr>
              <w:pStyle w:val="ODNONIKtreodnonika"/>
              <w:ind w:left="0" w:firstLine="0"/>
              <w:jc w:val="left"/>
              <w:rPr>
                <w:rFonts w:ascii="Lato" w:hAnsi="Lato" w:cs="Lato-Regular"/>
              </w:rPr>
            </w:pPr>
            <w:r w:rsidRPr="00E27F40">
              <w:rPr>
                <w:rFonts w:ascii="Lato" w:hAnsi="Lato" w:cs="Lato-Regular"/>
              </w:rPr>
              <w:t>Szereg wprowadzonych w projekcie wymogów dla wykonawców prac (jak obowiązek uzyskania zezwolenia w zakresie usuwania lub zabezpieczania wyrobów zawierających azbest, szkolenia, ocena ryzyka, pieniężne kary administracyjne) wynika z Dyrektywy Parlamentu Europejskiego i Rady (UE) 2023/2668 z dnia 22 listopada 2023 r. w sprawie zmiany dyrektywy 2009/148/WE w sprawie ochrony pracowników przed ryzykiem związanym z narażeniem na działanie azbestu w miejscu pracy.</w:t>
            </w:r>
          </w:p>
        </w:tc>
      </w:tr>
      <w:tr w:rsidR="00570626" w:rsidRPr="00E27F40" w14:paraId="1412A48A" w14:textId="77777777" w:rsidTr="00567FD1">
        <w:tc>
          <w:tcPr>
            <w:tcW w:w="586" w:type="dxa"/>
          </w:tcPr>
          <w:p w14:paraId="1D99F9C8" w14:textId="7CA707A8" w:rsidR="000C58F6" w:rsidRPr="00E27F40" w:rsidRDefault="00490B13" w:rsidP="006B6EAD">
            <w:pPr>
              <w:rPr>
                <w:rFonts w:ascii="Lato" w:hAnsi="Lato" w:cs="Times New Roman"/>
                <w:sz w:val="20"/>
                <w:szCs w:val="20"/>
              </w:rPr>
            </w:pPr>
            <w:r w:rsidRPr="00E27F40">
              <w:rPr>
                <w:rFonts w:ascii="Lato" w:hAnsi="Lato" w:cs="Times New Roman"/>
                <w:sz w:val="20"/>
                <w:szCs w:val="20"/>
              </w:rPr>
              <w:t>165</w:t>
            </w:r>
          </w:p>
        </w:tc>
        <w:tc>
          <w:tcPr>
            <w:tcW w:w="1559" w:type="dxa"/>
          </w:tcPr>
          <w:p w14:paraId="37101ECF" w14:textId="7A9FAC07" w:rsidR="000C58F6" w:rsidRPr="00E27F40" w:rsidRDefault="000C58F6" w:rsidP="006B6EAD">
            <w:pPr>
              <w:rPr>
                <w:rFonts w:ascii="Lato-Regular" w:hAnsi="Lato-Regular" w:cs="Lato-Regular"/>
                <w:sz w:val="20"/>
                <w:szCs w:val="20"/>
              </w:rPr>
            </w:pPr>
            <w:r w:rsidRPr="00E27F40">
              <w:rPr>
                <w:rFonts w:ascii="Lato-Regular" w:hAnsi="Lato-Regular" w:cs="Lato-Regular"/>
                <w:sz w:val="20"/>
                <w:szCs w:val="20"/>
              </w:rPr>
              <w:t>Uwaga ogólna</w:t>
            </w:r>
          </w:p>
        </w:tc>
        <w:tc>
          <w:tcPr>
            <w:tcW w:w="1984" w:type="dxa"/>
          </w:tcPr>
          <w:p w14:paraId="007ACB09" w14:textId="6213F15B" w:rsidR="000C58F6" w:rsidRPr="00E27F40" w:rsidRDefault="000C58F6" w:rsidP="006B6EAD">
            <w:pPr>
              <w:rPr>
                <w:rFonts w:ascii="Lato" w:hAnsi="Lato" w:cs="Times New Roman"/>
                <w:b/>
                <w:sz w:val="20"/>
                <w:szCs w:val="20"/>
              </w:rPr>
            </w:pPr>
            <w:r w:rsidRPr="00E27F40">
              <w:rPr>
                <w:rFonts w:ascii="Lato" w:hAnsi="Lato" w:cs="Times New Roman"/>
                <w:b/>
                <w:sz w:val="20"/>
                <w:szCs w:val="20"/>
              </w:rPr>
              <w:t>Izba Gospodarcza Wodociągi Polskie</w:t>
            </w:r>
          </w:p>
        </w:tc>
        <w:tc>
          <w:tcPr>
            <w:tcW w:w="3544" w:type="dxa"/>
          </w:tcPr>
          <w:p w14:paraId="01CBD7F6" w14:textId="25D6445F" w:rsidR="000C58F6" w:rsidRPr="00E27F40" w:rsidRDefault="000C58F6" w:rsidP="006B6EAD">
            <w:pPr>
              <w:autoSpaceDE w:val="0"/>
              <w:autoSpaceDN w:val="0"/>
              <w:adjustRightInd w:val="0"/>
              <w:rPr>
                <w:rFonts w:ascii="Lato" w:hAnsi="Lato" w:cs="Times New Roman"/>
                <w:sz w:val="20"/>
                <w:szCs w:val="20"/>
              </w:rPr>
            </w:pPr>
            <w:r w:rsidRPr="00E27F40">
              <w:rPr>
                <w:rFonts w:ascii="Lato" w:hAnsi="Lato" w:cs="Times New Roman"/>
                <w:sz w:val="20"/>
                <w:szCs w:val="20"/>
              </w:rPr>
              <w:t xml:space="preserve">Planuje się, że ustawa wejdzie w życie 21.06.2025 r. a przedsiębiorstwa na wdrożenie przepisów będą miały tylko 6 miesięcy – jest to zdecydowanie za krótki termin.  </w:t>
            </w:r>
          </w:p>
        </w:tc>
        <w:tc>
          <w:tcPr>
            <w:tcW w:w="3544" w:type="dxa"/>
          </w:tcPr>
          <w:p w14:paraId="0428BAFC" w14:textId="77777777" w:rsidR="000C58F6" w:rsidRPr="00E27F40" w:rsidRDefault="000C58F6" w:rsidP="006B6EAD">
            <w:pPr>
              <w:rPr>
                <w:rFonts w:ascii="Lato" w:hAnsi="Lato" w:cs="Times New Roman"/>
                <w:sz w:val="20"/>
                <w:szCs w:val="20"/>
              </w:rPr>
            </w:pPr>
          </w:p>
        </w:tc>
        <w:tc>
          <w:tcPr>
            <w:tcW w:w="2693" w:type="dxa"/>
          </w:tcPr>
          <w:p w14:paraId="1098A5E4" w14:textId="77777777" w:rsidR="000C58F6" w:rsidRPr="00E27F40" w:rsidRDefault="000C58F6" w:rsidP="006B6EAD">
            <w:pPr>
              <w:rPr>
                <w:rFonts w:ascii="Lato-Regular" w:hAnsi="Lato-Regular" w:cs="Lato-Regular"/>
                <w:sz w:val="20"/>
                <w:szCs w:val="20"/>
              </w:rPr>
            </w:pPr>
            <w:r w:rsidRPr="00E27F40">
              <w:rPr>
                <w:rFonts w:ascii="Lato-Regular" w:hAnsi="Lato-Regular" w:cs="Lato-Regular"/>
                <w:sz w:val="20"/>
                <w:szCs w:val="20"/>
              </w:rPr>
              <w:t>N</w:t>
            </w:r>
          </w:p>
          <w:p w14:paraId="514BC5B3" w14:textId="77777777" w:rsidR="000C58F6" w:rsidRPr="00E27F40" w:rsidRDefault="000C58F6" w:rsidP="006B6EAD">
            <w:pPr>
              <w:rPr>
                <w:rFonts w:ascii="Lato-Regular" w:hAnsi="Lato-Regular" w:cs="Lato-Regular"/>
                <w:b/>
                <w:bCs/>
                <w:sz w:val="20"/>
                <w:szCs w:val="20"/>
              </w:rPr>
            </w:pPr>
            <w:r w:rsidRPr="00E27F40">
              <w:rPr>
                <w:rFonts w:ascii="Lato-Regular" w:hAnsi="Lato-Regular" w:cs="Lato-Regular"/>
                <w:b/>
                <w:bCs/>
                <w:sz w:val="20"/>
                <w:szCs w:val="20"/>
              </w:rPr>
              <w:t>Uwaga nieuwzględniona</w:t>
            </w:r>
          </w:p>
          <w:p w14:paraId="5F5848E9" w14:textId="77777777" w:rsidR="00726F7C" w:rsidRPr="00E27F40" w:rsidRDefault="00726F7C" w:rsidP="006B6EAD">
            <w:pPr>
              <w:rPr>
                <w:rFonts w:ascii="Lato-Regular" w:hAnsi="Lato-Regular" w:cs="Lato-Regular"/>
                <w:b/>
                <w:bCs/>
                <w:sz w:val="20"/>
                <w:szCs w:val="20"/>
              </w:rPr>
            </w:pPr>
          </w:p>
          <w:p w14:paraId="299A0085" w14:textId="4B86E108" w:rsidR="000C58F6" w:rsidRPr="00E27F40" w:rsidRDefault="000C58F6" w:rsidP="006B6EAD">
            <w:pPr>
              <w:rPr>
                <w:rFonts w:ascii="Lato-Regular" w:hAnsi="Lato-Regular" w:cs="Lato-Regular"/>
                <w:sz w:val="20"/>
                <w:szCs w:val="20"/>
              </w:rPr>
            </w:pPr>
            <w:r w:rsidRPr="00E27F40">
              <w:rPr>
                <w:rFonts w:ascii="Lato-Regular" w:hAnsi="Lato-Regular" w:cs="Lato-Regular"/>
                <w:sz w:val="20"/>
                <w:szCs w:val="20"/>
              </w:rPr>
              <w:t xml:space="preserve">Termin </w:t>
            </w:r>
            <w:r w:rsidR="009452E2" w:rsidRPr="00E27F40">
              <w:rPr>
                <w:rFonts w:ascii="Lato-Regular" w:hAnsi="Lato-Regular" w:cs="Lato-Regular"/>
                <w:sz w:val="20"/>
                <w:szCs w:val="20"/>
              </w:rPr>
              <w:t>na</w:t>
            </w:r>
            <w:r w:rsidRPr="00E27F40">
              <w:rPr>
                <w:rFonts w:ascii="Lato-Regular" w:hAnsi="Lato-Regular" w:cs="Lato-Regular"/>
                <w:sz w:val="20"/>
                <w:szCs w:val="20"/>
              </w:rPr>
              <w:t xml:space="preserve"> wdrożeni</w:t>
            </w:r>
            <w:r w:rsidR="009452E2" w:rsidRPr="00E27F40">
              <w:rPr>
                <w:rFonts w:ascii="Lato-Regular" w:hAnsi="Lato-Regular" w:cs="Lato-Regular"/>
                <w:sz w:val="20"/>
                <w:szCs w:val="20"/>
              </w:rPr>
              <w:t>e</w:t>
            </w:r>
            <w:r w:rsidRPr="00E27F40">
              <w:rPr>
                <w:rFonts w:ascii="Lato-Regular" w:hAnsi="Lato-Regular" w:cs="Lato-Regular"/>
                <w:sz w:val="20"/>
                <w:szCs w:val="20"/>
              </w:rPr>
              <w:t xml:space="preserve"> dyrektywy Parlamentu Europejskiego i Rady (UE) 2023/2668 z dnia 22 listopada 2023 r. </w:t>
            </w:r>
            <w:r w:rsidR="009452E2" w:rsidRPr="00E27F40">
              <w:rPr>
                <w:rFonts w:ascii="Lato-Regular" w:hAnsi="Lato-Regular" w:cs="Lato-Regular"/>
                <w:sz w:val="20"/>
                <w:szCs w:val="20"/>
              </w:rPr>
              <w:t>to</w:t>
            </w:r>
            <w:r w:rsidRPr="00E27F40">
              <w:rPr>
                <w:rFonts w:ascii="Lato-Regular" w:hAnsi="Lato-Regular" w:cs="Lato-Regular"/>
                <w:sz w:val="20"/>
                <w:szCs w:val="20"/>
              </w:rPr>
              <w:t xml:space="preserve"> 21 grudnia 2025 r</w:t>
            </w:r>
            <w:r w:rsidR="009452E2" w:rsidRPr="00E27F40">
              <w:rPr>
                <w:rFonts w:ascii="Lato-Regular" w:hAnsi="Lato-Regular" w:cs="Lato-Regular"/>
                <w:sz w:val="20"/>
                <w:szCs w:val="20"/>
              </w:rPr>
              <w:t xml:space="preserve">. Prace zostały rozpoczęte z wyprzedzeniem, tak aby </w:t>
            </w:r>
            <w:r w:rsidR="009452E2" w:rsidRPr="00E27F40">
              <w:rPr>
                <w:rFonts w:ascii="Lato-Regular" w:hAnsi="Lato-Regular" w:cs="Lato-Regular"/>
                <w:sz w:val="20"/>
                <w:szCs w:val="20"/>
              </w:rPr>
              <w:lastRenderedPageBreak/>
              <w:t>przedsiębiorcy mogli się przygotowywać do wdrożenia przepisów.</w:t>
            </w:r>
          </w:p>
        </w:tc>
      </w:tr>
      <w:tr w:rsidR="00570626" w:rsidRPr="00E27F40" w14:paraId="1FF2543B" w14:textId="77777777" w:rsidTr="00567FD1">
        <w:trPr>
          <w:trHeight w:val="350"/>
        </w:trPr>
        <w:tc>
          <w:tcPr>
            <w:tcW w:w="586" w:type="dxa"/>
          </w:tcPr>
          <w:p w14:paraId="6853E566" w14:textId="25D4571C" w:rsidR="000C58F6" w:rsidRPr="00E27F40" w:rsidRDefault="00490B13" w:rsidP="006B6EAD">
            <w:pPr>
              <w:rPr>
                <w:rFonts w:ascii="Lato" w:hAnsi="Lato" w:cs="Times New Roman"/>
                <w:sz w:val="20"/>
                <w:szCs w:val="20"/>
              </w:rPr>
            </w:pPr>
            <w:r w:rsidRPr="00E27F40">
              <w:rPr>
                <w:rFonts w:ascii="Lato" w:hAnsi="Lato" w:cs="Times New Roman"/>
                <w:sz w:val="20"/>
                <w:szCs w:val="20"/>
              </w:rPr>
              <w:lastRenderedPageBreak/>
              <w:t>166</w:t>
            </w:r>
          </w:p>
        </w:tc>
        <w:tc>
          <w:tcPr>
            <w:tcW w:w="1559" w:type="dxa"/>
          </w:tcPr>
          <w:p w14:paraId="75946DAB" w14:textId="1FB80A35" w:rsidR="000C58F6" w:rsidRPr="00E27F40" w:rsidRDefault="000C58F6" w:rsidP="006B6EAD">
            <w:pPr>
              <w:rPr>
                <w:rFonts w:ascii="Lato-Regular" w:hAnsi="Lato-Regular" w:cs="Lato-Regular"/>
                <w:sz w:val="20"/>
                <w:szCs w:val="20"/>
              </w:rPr>
            </w:pPr>
            <w:r w:rsidRPr="00E27F40">
              <w:rPr>
                <w:rFonts w:ascii="Lato-Regular" w:hAnsi="Lato-Regular" w:cs="Lato-Regular"/>
                <w:sz w:val="20"/>
                <w:szCs w:val="20"/>
              </w:rPr>
              <w:t>Uwaga ogólna</w:t>
            </w:r>
          </w:p>
        </w:tc>
        <w:tc>
          <w:tcPr>
            <w:tcW w:w="1984" w:type="dxa"/>
          </w:tcPr>
          <w:p w14:paraId="5A401D60" w14:textId="71C84931" w:rsidR="000C58F6" w:rsidRPr="00E27F40" w:rsidRDefault="000C58F6" w:rsidP="006B6EAD">
            <w:pPr>
              <w:rPr>
                <w:rFonts w:ascii="Lato" w:hAnsi="Lato" w:cs="Times New Roman"/>
                <w:b/>
                <w:sz w:val="20"/>
                <w:szCs w:val="20"/>
              </w:rPr>
            </w:pPr>
            <w:r w:rsidRPr="00E27F40">
              <w:rPr>
                <w:rFonts w:ascii="Lato" w:hAnsi="Lato" w:cs="Times New Roman"/>
                <w:b/>
                <w:sz w:val="20"/>
                <w:szCs w:val="20"/>
              </w:rPr>
              <w:t>Izba Gospodarcza Wodociągi Polskie</w:t>
            </w:r>
          </w:p>
        </w:tc>
        <w:tc>
          <w:tcPr>
            <w:tcW w:w="3544" w:type="dxa"/>
          </w:tcPr>
          <w:p w14:paraId="68B3C736" w14:textId="07C22628" w:rsidR="000C58F6" w:rsidRPr="00E27F40" w:rsidRDefault="000C58F6" w:rsidP="006B6EAD">
            <w:pPr>
              <w:autoSpaceDE w:val="0"/>
              <w:autoSpaceDN w:val="0"/>
              <w:adjustRightInd w:val="0"/>
              <w:rPr>
                <w:rFonts w:ascii="Lato" w:hAnsi="Lato" w:cs="Times New Roman"/>
                <w:sz w:val="20"/>
                <w:szCs w:val="20"/>
              </w:rPr>
            </w:pPr>
            <w:r w:rsidRPr="00E27F40">
              <w:rPr>
                <w:rFonts w:ascii="Lato" w:hAnsi="Lato" w:cs="Times New Roman"/>
                <w:sz w:val="20"/>
                <w:szCs w:val="20"/>
              </w:rPr>
              <w:t xml:space="preserve">W 2002 r. Rada Ministrów przyjęła krajowy „Program usuwania azbestu i wyrobów zawierających azbest stosowanych na terytorium Polski”. Jego realizacja zaplanowana została na lata 2003-2032. Z doniesień prasowych dot. realizacji tego programu wiadomo, iż do 2024 roku usunięto 17% zinwentaryzowanych wyrobów azbestowych, a biorąc pod uwagę dotychczasowe tempo, do wykonania planu potrzebne jest 60 lat. W związku z powyższym Izba wnioskuje o wydłużenie terminu obowiązku usunięcia azbestu, który nadal pozostaje określony na dzień 31.12.2032 r. </w:t>
            </w:r>
          </w:p>
        </w:tc>
        <w:tc>
          <w:tcPr>
            <w:tcW w:w="3544" w:type="dxa"/>
          </w:tcPr>
          <w:p w14:paraId="53EE4C91" w14:textId="77777777" w:rsidR="000C58F6" w:rsidRPr="00E27F40" w:rsidRDefault="000C58F6" w:rsidP="006B6EAD">
            <w:pPr>
              <w:rPr>
                <w:rFonts w:ascii="Lato" w:hAnsi="Lato" w:cs="Times New Roman"/>
                <w:sz w:val="20"/>
                <w:szCs w:val="20"/>
              </w:rPr>
            </w:pPr>
          </w:p>
        </w:tc>
        <w:tc>
          <w:tcPr>
            <w:tcW w:w="2693" w:type="dxa"/>
          </w:tcPr>
          <w:p w14:paraId="3CB6C24E" w14:textId="77777777" w:rsidR="000C58F6" w:rsidRPr="00E27F40" w:rsidRDefault="000C58F6" w:rsidP="006B6EAD">
            <w:pPr>
              <w:rPr>
                <w:rFonts w:ascii="Lato-Regular" w:hAnsi="Lato-Regular" w:cs="Lato-Regular"/>
                <w:sz w:val="20"/>
                <w:szCs w:val="20"/>
              </w:rPr>
            </w:pPr>
            <w:r w:rsidRPr="00E27F40">
              <w:rPr>
                <w:rFonts w:ascii="Lato-Regular" w:hAnsi="Lato-Regular" w:cs="Lato-Regular"/>
                <w:b/>
                <w:bCs/>
                <w:sz w:val="20"/>
                <w:szCs w:val="20"/>
              </w:rPr>
              <w:t>CU</w:t>
            </w:r>
            <w:r w:rsidRPr="00E27F40">
              <w:rPr>
                <w:rFonts w:ascii="Lato-Regular" w:hAnsi="Lato-Regular" w:cs="Lato-Regular"/>
                <w:sz w:val="20"/>
                <w:szCs w:val="20"/>
              </w:rPr>
              <w:t xml:space="preserve"> </w:t>
            </w:r>
          </w:p>
          <w:p w14:paraId="11E30F40" w14:textId="77777777" w:rsidR="000C58F6" w:rsidRPr="00E27F40" w:rsidRDefault="000C58F6" w:rsidP="006B6EAD">
            <w:pPr>
              <w:rPr>
                <w:rFonts w:ascii="Lato-Regular" w:hAnsi="Lato-Regular" w:cs="Lato-Regular"/>
                <w:b/>
                <w:bCs/>
                <w:sz w:val="20"/>
                <w:szCs w:val="20"/>
              </w:rPr>
            </w:pPr>
            <w:r w:rsidRPr="00E27F40">
              <w:rPr>
                <w:rFonts w:ascii="Lato-Regular" w:hAnsi="Lato-Regular" w:cs="Lato-Regular"/>
                <w:b/>
                <w:bCs/>
                <w:sz w:val="20"/>
                <w:szCs w:val="20"/>
              </w:rPr>
              <w:t xml:space="preserve">Częściowo uwzględniona. </w:t>
            </w:r>
          </w:p>
          <w:p w14:paraId="3DA26FFF" w14:textId="77777777" w:rsidR="00726F7C" w:rsidRPr="00E27F40" w:rsidRDefault="00726F7C" w:rsidP="006B6EAD">
            <w:pPr>
              <w:rPr>
                <w:rFonts w:ascii="Lato-Regular" w:hAnsi="Lato-Regular" w:cs="Lato-Regular"/>
                <w:b/>
                <w:bCs/>
                <w:sz w:val="20"/>
                <w:szCs w:val="20"/>
              </w:rPr>
            </w:pPr>
          </w:p>
          <w:p w14:paraId="77FC2A5E" w14:textId="7B4992A8" w:rsidR="000C58F6" w:rsidRPr="00E27F40" w:rsidRDefault="000C58F6" w:rsidP="006B6EAD">
            <w:pPr>
              <w:rPr>
                <w:rFonts w:ascii="Lato-Regular" w:hAnsi="Lato-Regular" w:cs="Lato-Regular"/>
                <w:sz w:val="20"/>
                <w:szCs w:val="20"/>
              </w:rPr>
            </w:pPr>
            <w:r w:rsidRPr="00E27F40">
              <w:rPr>
                <w:rFonts w:ascii="Lato-Regular" w:hAnsi="Lato-Regular" w:cs="Lato-Regular"/>
                <w:sz w:val="20"/>
                <w:szCs w:val="20"/>
              </w:rPr>
              <w:t xml:space="preserve">Termin na wykonanie obowiązku usunięcia azbestu zostanie usunięty z projektu ustawy. Pozostanie zostawiony w Programie Oczyszczania Kraju z Azbestu na lata 2009-2032. </w:t>
            </w:r>
          </w:p>
        </w:tc>
      </w:tr>
      <w:tr w:rsidR="00570626" w:rsidRPr="00E27F40" w14:paraId="03F94ED0" w14:textId="77777777" w:rsidTr="00567FD1">
        <w:trPr>
          <w:trHeight w:val="350"/>
        </w:trPr>
        <w:tc>
          <w:tcPr>
            <w:tcW w:w="586" w:type="dxa"/>
          </w:tcPr>
          <w:p w14:paraId="5031EBAE" w14:textId="1F868718" w:rsidR="000C58F6" w:rsidRPr="00E27F40" w:rsidRDefault="00490B13" w:rsidP="006B6EAD">
            <w:pPr>
              <w:rPr>
                <w:rFonts w:ascii="Lato" w:hAnsi="Lato" w:cs="Times New Roman"/>
                <w:sz w:val="20"/>
                <w:szCs w:val="20"/>
              </w:rPr>
            </w:pPr>
            <w:r w:rsidRPr="00E27F40">
              <w:rPr>
                <w:rFonts w:ascii="Lato" w:hAnsi="Lato" w:cs="Times New Roman"/>
                <w:sz w:val="20"/>
                <w:szCs w:val="20"/>
              </w:rPr>
              <w:t>167</w:t>
            </w:r>
          </w:p>
        </w:tc>
        <w:tc>
          <w:tcPr>
            <w:tcW w:w="1559" w:type="dxa"/>
          </w:tcPr>
          <w:p w14:paraId="262B45D5" w14:textId="4B0DF4AA" w:rsidR="000C58F6" w:rsidRPr="00E27F40" w:rsidRDefault="000C58F6" w:rsidP="006B6EAD">
            <w:pPr>
              <w:rPr>
                <w:rFonts w:ascii="Lato-Regular" w:hAnsi="Lato-Regular" w:cs="Lato-Regular"/>
                <w:sz w:val="20"/>
                <w:szCs w:val="20"/>
              </w:rPr>
            </w:pPr>
            <w:r w:rsidRPr="00E27F40">
              <w:rPr>
                <w:rFonts w:ascii="Lato-Regular" w:hAnsi="Lato-Regular" w:cs="Lato-Regular"/>
                <w:sz w:val="20"/>
                <w:szCs w:val="20"/>
              </w:rPr>
              <w:t>Uwaga ogólna</w:t>
            </w:r>
          </w:p>
        </w:tc>
        <w:tc>
          <w:tcPr>
            <w:tcW w:w="1984" w:type="dxa"/>
          </w:tcPr>
          <w:p w14:paraId="6522CB20" w14:textId="739D26CA" w:rsidR="000C58F6" w:rsidRPr="00E27F40" w:rsidRDefault="000C58F6" w:rsidP="006B6EAD">
            <w:pPr>
              <w:rPr>
                <w:rFonts w:ascii="Lato" w:hAnsi="Lato" w:cs="Times New Roman"/>
                <w:b/>
                <w:sz w:val="20"/>
                <w:szCs w:val="20"/>
              </w:rPr>
            </w:pPr>
            <w:r w:rsidRPr="00E27F40">
              <w:rPr>
                <w:rFonts w:ascii="Lato" w:hAnsi="Lato" w:cs="Times New Roman"/>
                <w:b/>
                <w:sz w:val="20"/>
                <w:szCs w:val="20"/>
              </w:rPr>
              <w:t>Federacja Związków Pracodawców Ochrony Zdrowia „Porozumienie Zielonogórskie”</w:t>
            </w:r>
          </w:p>
        </w:tc>
        <w:tc>
          <w:tcPr>
            <w:tcW w:w="3544" w:type="dxa"/>
          </w:tcPr>
          <w:p w14:paraId="02D78729" w14:textId="6AE64D17" w:rsidR="000C58F6" w:rsidRPr="00E27F40" w:rsidRDefault="000C58F6" w:rsidP="006B6EAD">
            <w:pPr>
              <w:autoSpaceDE w:val="0"/>
              <w:autoSpaceDN w:val="0"/>
              <w:adjustRightInd w:val="0"/>
              <w:rPr>
                <w:rFonts w:ascii="Lato-Regular,Bold" w:hAnsi="Lato-Regular,Bold" w:cs="Lato-Regular,Bold"/>
                <w:b/>
                <w:bCs/>
                <w:sz w:val="20"/>
                <w:szCs w:val="20"/>
              </w:rPr>
            </w:pPr>
            <w:r w:rsidRPr="00E27F40">
              <w:rPr>
                <w:rFonts w:ascii="Lato-Regular" w:hAnsi="Lato-Regular" w:cs="Lato-Regular"/>
                <w:sz w:val="20"/>
                <w:szCs w:val="20"/>
              </w:rPr>
              <w:t>Należy wprowadzić elektroniczny obieg dokumentacji medycznej w medycynie pracy i możliwość wzajemnego widzenia danych pacjentów pomiędzy medycyna pracy a POZ.</w:t>
            </w:r>
          </w:p>
        </w:tc>
        <w:tc>
          <w:tcPr>
            <w:tcW w:w="3544" w:type="dxa"/>
          </w:tcPr>
          <w:p w14:paraId="2168DF07" w14:textId="77777777" w:rsidR="000C58F6" w:rsidRPr="00E27F40" w:rsidRDefault="000C58F6" w:rsidP="006B6EAD">
            <w:pPr>
              <w:rPr>
                <w:rFonts w:ascii="Lato" w:hAnsi="Lato" w:cs="Times New Roman"/>
                <w:sz w:val="20"/>
                <w:szCs w:val="20"/>
              </w:rPr>
            </w:pPr>
          </w:p>
        </w:tc>
        <w:tc>
          <w:tcPr>
            <w:tcW w:w="2693" w:type="dxa"/>
          </w:tcPr>
          <w:p w14:paraId="46FE7B84" w14:textId="4502B5A8" w:rsidR="000B58B4" w:rsidRPr="00E27F40" w:rsidRDefault="000B58B4" w:rsidP="006B6EAD">
            <w:pPr>
              <w:autoSpaceDE w:val="0"/>
              <w:autoSpaceDN w:val="0"/>
              <w:adjustRightInd w:val="0"/>
              <w:rPr>
                <w:rFonts w:ascii="Lato-Regular" w:hAnsi="Lato-Regular" w:cs="Lato-Regular"/>
                <w:sz w:val="20"/>
                <w:szCs w:val="20"/>
              </w:rPr>
            </w:pPr>
            <w:r w:rsidRPr="00E27F40">
              <w:rPr>
                <w:rFonts w:ascii="Lato-Regular" w:hAnsi="Lato-Regular" w:cs="Lato-Regular"/>
                <w:sz w:val="20"/>
                <w:szCs w:val="20"/>
              </w:rPr>
              <w:t>N</w:t>
            </w:r>
          </w:p>
          <w:p w14:paraId="70E92571" w14:textId="5E1D6B9C" w:rsidR="00726F7C" w:rsidRPr="00E27F40" w:rsidRDefault="000B58B4" w:rsidP="006B6EAD">
            <w:pPr>
              <w:autoSpaceDE w:val="0"/>
              <w:autoSpaceDN w:val="0"/>
              <w:adjustRightInd w:val="0"/>
              <w:rPr>
                <w:rFonts w:ascii="Lato-Regular" w:hAnsi="Lato-Regular" w:cs="Lato-Regular"/>
                <w:b/>
                <w:bCs/>
                <w:sz w:val="20"/>
                <w:szCs w:val="20"/>
              </w:rPr>
            </w:pPr>
            <w:r w:rsidRPr="00E27F40">
              <w:rPr>
                <w:rFonts w:ascii="Lato-Regular" w:hAnsi="Lato-Regular" w:cs="Lato-Regular"/>
                <w:b/>
                <w:bCs/>
                <w:sz w:val="20"/>
                <w:szCs w:val="20"/>
              </w:rPr>
              <w:t xml:space="preserve">Uwaga nieuwzględniona. </w:t>
            </w:r>
          </w:p>
          <w:p w14:paraId="56D7EB52" w14:textId="77777777" w:rsidR="00726F7C" w:rsidRPr="00E27F40" w:rsidRDefault="00726F7C" w:rsidP="006B6EAD">
            <w:pPr>
              <w:autoSpaceDE w:val="0"/>
              <w:autoSpaceDN w:val="0"/>
              <w:adjustRightInd w:val="0"/>
              <w:rPr>
                <w:rFonts w:ascii="Lato-Regular" w:hAnsi="Lato-Regular" w:cs="Lato-Regular"/>
                <w:sz w:val="20"/>
                <w:szCs w:val="20"/>
              </w:rPr>
            </w:pPr>
          </w:p>
          <w:p w14:paraId="4F40CCB0" w14:textId="5D671686" w:rsidR="000B58B4" w:rsidRPr="00E27F40" w:rsidRDefault="000B58B4" w:rsidP="006B6EAD">
            <w:pPr>
              <w:autoSpaceDE w:val="0"/>
              <w:autoSpaceDN w:val="0"/>
              <w:adjustRightInd w:val="0"/>
            </w:pPr>
            <w:r w:rsidRPr="00E27F40">
              <w:rPr>
                <w:rFonts w:ascii="Lato-Regular" w:hAnsi="Lato-Regular" w:cs="Lato-Regular"/>
                <w:sz w:val="20"/>
                <w:szCs w:val="20"/>
              </w:rPr>
              <w:t>Wprowadzenie elektronicznego obiegu dokumentacji medycznej w medycynie pracy wykracza poza zakres projektu ustawy. Kwestia elektronizacji dokumentacji medycznej to wyłączna kompetencja Ministra Zdrowia.</w:t>
            </w:r>
          </w:p>
        </w:tc>
      </w:tr>
      <w:tr w:rsidR="000C58F6" w:rsidRPr="00E27F40" w14:paraId="233F9E63" w14:textId="77777777" w:rsidTr="00567FD1">
        <w:trPr>
          <w:trHeight w:val="350"/>
        </w:trPr>
        <w:tc>
          <w:tcPr>
            <w:tcW w:w="586" w:type="dxa"/>
          </w:tcPr>
          <w:p w14:paraId="3BFF7706" w14:textId="3835035C" w:rsidR="000C58F6" w:rsidRPr="00E27F40" w:rsidRDefault="00490B13" w:rsidP="006B6EAD">
            <w:pPr>
              <w:autoSpaceDE w:val="0"/>
              <w:autoSpaceDN w:val="0"/>
              <w:adjustRightInd w:val="0"/>
              <w:rPr>
                <w:rFonts w:ascii="Lato-Regular" w:hAnsi="Lato-Regular" w:cs="Lato-Regular"/>
                <w:sz w:val="20"/>
                <w:szCs w:val="20"/>
              </w:rPr>
            </w:pPr>
            <w:r w:rsidRPr="00E27F40">
              <w:rPr>
                <w:rFonts w:ascii="Lato-Regular" w:hAnsi="Lato-Regular" w:cs="Lato-Regular"/>
                <w:sz w:val="20"/>
                <w:szCs w:val="20"/>
              </w:rPr>
              <w:t>168</w:t>
            </w:r>
          </w:p>
        </w:tc>
        <w:tc>
          <w:tcPr>
            <w:tcW w:w="1559" w:type="dxa"/>
          </w:tcPr>
          <w:p w14:paraId="11E24A28" w14:textId="7CF6B326" w:rsidR="000C58F6" w:rsidRPr="00E27F40" w:rsidRDefault="000C58F6" w:rsidP="006B6EAD">
            <w:pPr>
              <w:autoSpaceDE w:val="0"/>
              <w:autoSpaceDN w:val="0"/>
              <w:adjustRightInd w:val="0"/>
              <w:rPr>
                <w:rFonts w:ascii="Lato-Regular" w:hAnsi="Lato-Regular" w:cs="Lato-Regular"/>
                <w:sz w:val="20"/>
                <w:szCs w:val="20"/>
              </w:rPr>
            </w:pPr>
            <w:r w:rsidRPr="00E27F40">
              <w:rPr>
                <w:rFonts w:ascii="Lato-Regular" w:hAnsi="Lato-Regular" w:cs="Lato-Regular"/>
                <w:sz w:val="20"/>
                <w:szCs w:val="20"/>
              </w:rPr>
              <w:t xml:space="preserve">Uwaga ogólna </w:t>
            </w:r>
          </w:p>
          <w:p w14:paraId="5286073B" w14:textId="77777777" w:rsidR="000C58F6" w:rsidRPr="00E27F40" w:rsidRDefault="000C58F6" w:rsidP="006B6EAD">
            <w:pPr>
              <w:autoSpaceDE w:val="0"/>
              <w:autoSpaceDN w:val="0"/>
              <w:adjustRightInd w:val="0"/>
              <w:rPr>
                <w:rFonts w:ascii="Lato-Regular" w:hAnsi="Lato-Regular" w:cs="Lato-Regular"/>
                <w:sz w:val="20"/>
                <w:szCs w:val="20"/>
              </w:rPr>
            </w:pPr>
          </w:p>
        </w:tc>
        <w:tc>
          <w:tcPr>
            <w:tcW w:w="1984" w:type="dxa"/>
          </w:tcPr>
          <w:p w14:paraId="557F5CE5" w14:textId="44F61CDD" w:rsidR="000C58F6" w:rsidRPr="00E27F40" w:rsidRDefault="000C58F6" w:rsidP="006B6EAD">
            <w:pPr>
              <w:autoSpaceDE w:val="0"/>
              <w:autoSpaceDN w:val="0"/>
              <w:adjustRightInd w:val="0"/>
              <w:rPr>
                <w:rFonts w:ascii="Lato" w:hAnsi="Lato" w:cs="Times New Roman"/>
                <w:b/>
                <w:sz w:val="20"/>
                <w:szCs w:val="20"/>
              </w:rPr>
            </w:pPr>
            <w:r w:rsidRPr="00E27F40">
              <w:rPr>
                <w:rFonts w:ascii="Lato" w:hAnsi="Lato" w:cs="Times New Roman"/>
                <w:b/>
                <w:sz w:val="20"/>
                <w:szCs w:val="20"/>
              </w:rPr>
              <w:t>Stowarzyszenie AZBEST 2032</w:t>
            </w:r>
          </w:p>
          <w:p w14:paraId="7AD04B68" w14:textId="77777777" w:rsidR="000C58F6" w:rsidRPr="00E27F40" w:rsidRDefault="000C58F6" w:rsidP="006B6EAD">
            <w:pPr>
              <w:autoSpaceDE w:val="0"/>
              <w:autoSpaceDN w:val="0"/>
              <w:adjustRightInd w:val="0"/>
              <w:rPr>
                <w:rFonts w:ascii="Lato" w:hAnsi="Lato" w:cs="Times New Roman"/>
                <w:b/>
                <w:sz w:val="20"/>
                <w:szCs w:val="20"/>
              </w:rPr>
            </w:pPr>
          </w:p>
        </w:tc>
        <w:tc>
          <w:tcPr>
            <w:tcW w:w="3544" w:type="dxa"/>
          </w:tcPr>
          <w:p w14:paraId="1575F184" w14:textId="76E0EF83" w:rsidR="000C58F6" w:rsidRPr="00E27F40" w:rsidRDefault="000C58F6" w:rsidP="006B6EAD">
            <w:pPr>
              <w:autoSpaceDE w:val="0"/>
              <w:autoSpaceDN w:val="0"/>
              <w:adjustRightInd w:val="0"/>
              <w:rPr>
                <w:rFonts w:ascii="Lato-Regular" w:hAnsi="Lato-Regular" w:cs="Lato-Regular"/>
                <w:sz w:val="20"/>
                <w:szCs w:val="20"/>
              </w:rPr>
            </w:pPr>
            <w:r w:rsidRPr="00E27F40">
              <w:rPr>
                <w:rFonts w:ascii="Lato-Regular" w:hAnsi="Lato-Regular" w:cs="Lato-Regular"/>
                <w:sz w:val="20"/>
                <w:szCs w:val="20"/>
              </w:rPr>
              <w:t>Należy się skupić nad tematem prawidłowego unieszkodliwienia wielokierunkowo:</w:t>
            </w:r>
          </w:p>
          <w:p w14:paraId="68BF2280" w14:textId="05C0E415" w:rsidR="000C58F6" w:rsidRPr="00E27F40" w:rsidRDefault="000C58F6" w:rsidP="006B6EAD">
            <w:pPr>
              <w:pStyle w:val="Akapitzlist"/>
              <w:numPr>
                <w:ilvl w:val="0"/>
                <w:numId w:val="28"/>
              </w:numPr>
              <w:autoSpaceDE w:val="0"/>
              <w:autoSpaceDN w:val="0"/>
              <w:adjustRightInd w:val="0"/>
              <w:rPr>
                <w:rFonts w:ascii="Lato-Regular" w:hAnsi="Lato-Regular" w:cs="Lato-Regular"/>
                <w:sz w:val="20"/>
                <w:szCs w:val="20"/>
              </w:rPr>
            </w:pPr>
            <w:r w:rsidRPr="00E27F40">
              <w:rPr>
                <w:rFonts w:ascii="Lato-Regular" w:hAnsi="Lato-Regular" w:cs="Lato-Regular"/>
                <w:sz w:val="20"/>
                <w:szCs w:val="20"/>
              </w:rPr>
              <w:lastRenderedPageBreak/>
              <w:t>Bezwzględny przepływ informacji pomiędzy organami samorządowymi – NFOŚ, WFOŚ, PIP, PSSE, WIOŚ, PINB (rozwiniecie BAZY AZBESTOWEJ);</w:t>
            </w:r>
          </w:p>
          <w:p w14:paraId="079B88A2" w14:textId="77777777" w:rsidR="000C58F6" w:rsidRPr="00E27F40" w:rsidRDefault="000C58F6" w:rsidP="006B6EAD">
            <w:pPr>
              <w:pStyle w:val="Akapitzlist"/>
              <w:numPr>
                <w:ilvl w:val="0"/>
                <w:numId w:val="28"/>
              </w:numPr>
              <w:autoSpaceDE w:val="0"/>
              <w:autoSpaceDN w:val="0"/>
              <w:adjustRightInd w:val="0"/>
              <w:rPr>
                <w:rFonts w:ascii="Lato-Regular" w:hAnsi="Lato-Regular" w:cs="Lato-Regular"/>
                <w:sz w:val="20"/>
                <w:szCs w:val="20"/>
              </w:rPr>
            </w:pPr>
            <w:r w:rsidRPr="00E27F40">
              <w:rPr>
                <w:rFonts w:ascii="Lato-Regular" w:hAnsi="Lato-Regular" w:cs="Lato-Regular"/>
                <w:sz w:val="20"/>
                <w:szCs w:val="20"/>
              </w:rPr>
              <w:t>Precyzyjny opracowany dla WSZYSTKICH projekt zamówień publicznych dotyczący weryfikacji jednostek wykonawczych (eliminacja w I fazie jednostek niespełniających warunków ustawy);</w:t>
            </w:r>
          </w:p>
          <w:p w14:paraId="74D55330" w14:textId="77777777" w:rsidR="000C58F6" w:rsidRPr="00E27F40" w:rsidRDefault="000C58F6" w:rsidP="006B6EAD">
            <w:pPr>
              <w:pStyle w:val="Akapitzlist"/>
              <w:numPr>
                <w:ilvl w:val="0"/>
                <w:numId w:val="28"/>
              </w:numPr>
              <w:autoSpaceDE w:val="0"/>
              <w:autoSpaceDN w:val="0"/>
              <w:adjustRightInd w:val="0"/>
              <w:rPr>
                <w:rFonts w:ascii="Lato-Regular" w:hAnsi="Lato-Regular" w:cs="Lato-Regular"/>
                <w:sz w:val="20"/>
                <w:szCs w:val="20"/>
              </w:rPr>
            </w:pPr>
            <w:r w:rsidRPr="00E27F40">
              <w:rPr>
                <w:rFonts w:ascii="Lato-Regular" w:hAnsi="Lato-Regular" w:cs="Lato-Regular"/>
                <w:sz w:val="20"/>
                <w:szCs w:val="20"/>
              </w:rPr>
              <w:t>Rozszerzyć bazę azbestową o informacje z zakładów produkcyjnych, przemysłowych itd., gdyż to one są głównym źródłem najbardziej niebezpiecznego azbestu (konieczna informacja dla firm, które realizują wyburzenia lub remonty czy modernizację,</w:t>
            </w:r>
          </w:p>
          <w:p w14:paraId="36E55C50" w14:textId="77777777" w:rsidR="000C58F6" w:rsidRPr="00E27F40" w:rsidRDefault="000C58F6" w:rsidP="006B6EAD">
            <w:pPr>
              <w:pStyle w:val="Akapitzlist"/>
              <w:numPr>
                <w:ilvl w:val="0"/>
                <w:numId w:val="28"/>
              </w:numPr>
              <w:autoSpaceDE w:val="0"/>
              <w:autoSpaceDN w:val="0"/>
              <w:adjustRightInd w:val="0"/>
              <w:rPr>
                <w:rFonts w:ascii="Lato-Regular" w:hAnsi="Lato-Regular" w:cs="Lato-Regular"/>
                <w:sz w:val="20"/>
                <w:szCs w:val="20"/>
              </w:rPr>
            </w:pPr>
            <w:r w:rsidRPr="00E27F40">
              <w:rPr>
                <w:rFonts w:ascii="Lato-Regular" w:hAnsi="Lato-Regular" w:cs="Lato-Regular"/>
                <w:sz w:val="20"/>
                <w:szCs w:val="20"/>
              </w:rPr>
              <w:t>Opracowanie procedur unieszkodliwienia azbestu w różnych postaciach:</w:t>
            </w:r>
          </w:p>
          <w:p w14:paraId="181336EA" w14:textId="77777777" w:rsidR="000C58F6" w:rsidRPr="00E27F40" w:rsidRDefault="000C58F6" w:rsidP="006B6EAD">
            <w:pPr>
              <w:pStyle w:val="Akapitzlist"/>
              <w:numPr>
                <w:ilvl w:val="1"/>
                <w:numId w:val="28"/>
              </w:numPr>
              <w:autoSpaceDE w:val="0"/>
              <w:autoSpaceDN w:val="0"/>
              <w:adjustRightInd w:val="0"/>
              <w:rPr>
                <w:rFonts w:ascii="Lato-Regular" w:hAnsi="Lato-Regular" w:cs="Lato-Regular"/>
                <w:sz w:val="20"/>
                <w:szCs w:val="20"/>
              </w:rPr>
            </w:pPr>
            <w:r w:rsidRPr="00E27F40">
              <w:rPr>
                <w:rFonts w:ascii="Lato-Regular" w:hAnsi="Lato-Regular" w:cs="Lato-Regular"/>
                <w:sz w:val="20"/>
                <w:szCs w:val="20"/>
              </w:rPr>
              <w:t>azbestu „szczelnie” zamkniętego w materiałach budowlanych (eternit falisty, płaski, płyty PW3A itd.)</w:t>
            </w:r>
          </w:p>
          <w:p w14:paraId="342E7E48" w14:textId="77777777" w:rsidR="000C58F6" w:rsidRPr="00E27F40" w:rsidRDefault="000C58F6" w:rsidP="006B6EAD">
            <w:pPr>
              <w:pStyle w:val="Akapitzlist"/>
              <w:numPr>
                <w:ilvl w:val="1"/>
                <w:numId w:val="28"/>
              </w:numPr>
              <w:autoSpaceDE w:val="0"/>
              <w:autoSpaceDN w:val="0"/>
              <w:adjustRightInd w:val="0"/>
              <w:rPr>
                <w:rFonts w:ascii="Lato-Regular" w:hAnsi="Lato-Regular" w:cs="Lato-Regular"/>
                <w:sz w:val="20"/>
                <w:szCs w:val="20"/>
              </w:rPr>
            </w:pPr>
            <w:r w:rsidRPr="00E27F40">
              <w:rPr>
                <w:rFonts w:ascii="Lato-Regular" w:hAnsi="Lato-Regular" w:cs="Lato-Regular"/>
                <w:sz w:val="20"/>
                <w:szCs w:val="20"/>
              </w:rPr>
              <w:t xml:space="preserve">oraz :FRIABLE” czyli takiego, do którego nawet najmniejsza nieprawidłowa interwencja spowoduje utrzymanie się w </w:t>
            </w:r>
            <w:r w:rsidRPr="00E27F40">
              <w:rPr>
                <w:rFonts w:ascii="Lato-Regular" w:hAnsi="Lato-Regular" w:cs="Lato-Regular"/>
                <w:sz w:val="20"/>
                <w:szCs w:val="20"/>
              </w:rPr>
              <w:lastRenderedPageBreak/>
              <w:t>powietrzu włókien nawet 72h (izolatory, obrzutki, otuliny, osłony termiczne);</w:t>
            </w:r>
          </w:p>
          <w:p w14:paraId="76AF70BC" w14:textId="77777777" w:rsidR="000C58F6" w:rsidRPr="00E27F40" w:rsidRDefault="000C58F6" w:rsidP="006B6EAD">
            <w:pPr>
              <w:pStyle w:val="Akapitzlist"/>
              <w:numPr>
                <w:ilvl w:val="0"/>
                <w:numId w:val="28"/>
              </w:numPr>
              <w:autoSpaceDE w:val="0"/>
              <w:autoSpaceDN w:val="0"/>
              <w:adjustRightInd w:val="0"/>
              <w:rPr>
                <w:rFonts w:ascii="Lato-Regular" w:hAnsi="Lato-Regular" w:cs="Lato-Regular"/>
                <w:sz w:val="20"/>
                <w:szCs w:val="20"/>
              </w:rPr>
            </w:pPr>
            <w:r w:rsidRPr="00E27F40">
              <w:rPr>
                <w:rFonts w:ascii="Lato-Regular" w:hAnsi="Lato-Regular" w:cs="Lato-Regular"/>
                <w:sz w:val="20"/>
                <w:szCs w:val="20"/>
              </w:rPr>
              <w:t>Wprowadzić system inspekcji i monitorowania odpadów azbestowych, których unieszkodliwienie (wydobycie) obecnie nie jest możliwe. Bezwzględna inwentaryzacja obiektów w celu ochrony zdrowia użytkowników jak również pracowników instalacyjno-remontowych;</w:t>
            </w:r>
          </w:p>
          <w:p w14:paraId="4384E1AB" w14:textId="77777777" w:rsidR="000C58F6" w:rsidRPr="00E27F40" w:rsidRDefault="000C58F6" w:rsidP="006B6EAD">
            <w:pPr>
              <w:pStyle w:val="Akapitzlist"/>
              <w:numPr>
                <w:ilvl w:val="0"/>
                <w:numId w:val="28"/>
              </w:numPr>
              <w:autoSpaceDE w:val="0"/>
              <w:autoSpaceDN w:val="0"/>
              <w:adjustRightInd w:val="0"/>
              <w:rPr>
                <w:rFonts w:ascii="Lato-Regular" w:hAnsi="Lato-Regular" w:cs="Lato-Regular"/>
                <w:sz w:val="20"/>
                <w:szCs w:val="20"/>
              </w:rPr>
            </w:pPr>
            <w:r w:rsidRPr="00E27F40">
              <w:rPr>
                <w:rFonts w:ascii="Lato-Regular" w:hAnsi="Lato-Regular" w:cs="Lato-Regular"/>
                <w:sz w:val="20"/>
                <w:szCs w:val="20"/>
              </w:rPr>
              <w:t>Opracowanie bezwzględnego minimum wyposażenia na własność firm zajmujących się unieszkodliwianiem odpadów zawierających azbest celem zabezpieczenia pracowników, otoczenia, sprzętu, prawidłowej realizacji zadania oraz transportu tylko i wyłącznie azbestu;</w:t>
            </w:r>
          </w:p>
          <w:p w14:paraId="5BD2433F" w14:textId="77777777" w:rsidR="000C58F6" w:rsidRPr="00E27F40" w:rsidRDefault="000C58F6" w:rsidP="006B6EAD">
            <w:pPr>
              <w:pStyle w:val="Akapitzlist"/>
              <w:numPr>
                <w:ilvl w:val="0"/>
                <w:numId w:val="28"/>
              </w:numPr>
              <w:autoSpaceDE w:val="0"/>
              <w:autoSpaceDN w:val="0"/>
              <w:adjustRightInd w:val="0"/>
              <w:rPr>
                <w:rFonts w:ascii="Lato-Regular" w:hAnsi="Lato-Regular" w:cs="Lato-Regular"/>
                <w:sz w:val="20"/>
                <w:szCs w:val="20"/>
              </w:rPr>
            </w:pPr>
            <w:r w:rsidRPr="00E27F40">
              <w:rPr>
                <w:rFonts w:ascii="Lato-Regular" w:hAnsi="Lato-Regular" w:cs="Lato-Regular"/>
                <w:sz w:val="20"/>
                <w:szCs w:val="20"/>
              </w:rPr>
              <w:t xml:space="preserve">EDUKACJA – nie tylko pracowników firm zajmujących się unieszkodliwianiem odpadów zawierających azbest (bowiem nie stanowimy nawet 1% zainteresowanej populacji) a szeroko rozwiniętą kampanię potęgującą szkodliwość włókien </w:t>
            </w:r>
            <w:proofErr w:type="spellStart"/>
            <w:r w:rsidRPr="00E27F40">
              <w:rPr>
                <w:rFonts w:ascii="Lato-Regular" w:hAnsi="Lato-Regular" w:cs="Lato-Regular"/>
                <w:sz w:val="20"/>
                <w:szCs w:val="20"/>
              </w:rPr>
              <w:t>respirabilnych</w:t>
            </w:r>
            <w:proofErr w:type="spellEnd"/>
            <w:r w:rsidRPr="00E27F40">
              <w:rPr>
                <w:rFonts w:ascii="Lato-Regular" w:hAnsi="Lato-Regular" w:cs="Lato-Regular"/>
                <w:sz w:val="20"/>
                <w:szCs w:val="20"/>
              </w:rPr>
              <w:t>.</w:t>
            </w:r>
          </w:p>
          <w:p w14:paraId="23E9C0FB" w14:textId="270FCE41" w:rsidR="000C58F6" w:rsidRPr="00E27F40" w:rsidRDefault="000C58F6" w:rsidP="006B6EAD">
            <w:pPr>
              <w:pStyle w:val="Akapitzlist"/>
              <w:ind w:left="0"/>
              <w:rPr>
                <w:rFonts w:ascii="Lato-Regular" w:hAnsi="Lato-Regular" w:cs="Lato-Regular"/>
                <w:sz w:val="20"/>
                <w:szCs w:val="20"/>
              </w:rPr>
            </w:pPr>
            <w:r w:rsidRPr="00E27F40">
              <w:rPr>
                <w:rFonts w:ascii="Lato-Regular" w:hAnsi="Lato-Regular" w:cs="Lato-Regular"/>
                <w:sz w:val="20"/>
                <w:szCs w:val="20"/>
              </w:rPr>
              <w:t xml:space="preserve">Reasumując, projekt ustawy będzie bardziej wartościowy i uniwersalny gdy jasno sprecyzujemy szereg zależności i każda jednostka w tym </w:t>
            </w:r>
            <w:r w:rsidRPr="00E27F40">
              <w:rPr>
                <w:rFonts w:ascii="Lato-Regular" w:hAnsi="Lato-Regular" w:cs="Lato-Regular"/>
                <w:sz w:val="20"/>
                <w:szCs w:val="20"/>
              </w:rPr>
              <w:lastRenderedPageBreak/>
              <w:t>uczestnicząca będzie działała wg określonego wzoru przepisów.</w:t>
            </w:r>
          </w:p>
        </w:tc>
        <w:tc>
          <w:tcPr>
            <w:tcW w:w="3544" w:type="dxa"/>
          </w:tcPr>
          <w:p w14:paraId="599D1BBF" w14:textId="77777777" w:rsidR="000C58F6" w:rsidRPr="00E27F40" w:rsidRDefault="000C58F6" w:rsidP="006B6EAD">
            <w:pPr>
              <w:autoSpaceDE w:val="0"/>
              <w:autoSpaceDN w:val="0"/>
              <w:adjustRightInd w:val="0"/>
              <w:rPr>
                <w:rFonts w:ascii="Lato-Regular" w:hAnsi="Lato-Regular" w:cs="Lato-Regular"/>
                <w:sz w:val="20"/>
                <w:szCs w:val="20"/>
              </w:rPr>
            </w:pPr>
          </w:p>
        </w:tc>
        <w:tc>
          <w:tcPr>
            <w:tcW w:w="2693" w:type="dxa"/>
          </w:tcPr>
          <w:p w14:paraId="319F9D14" w14:textId="5BD4328C" w:rsidR="000C58F6" w:rsidRDefault="00E10B94" w:rsidP="006B6EAD">
            <w:pPr>
              <w:autoSpaceDE w:val="0"/>
              <w:autoSpaceDN w:val="0"/>
              <w:adjustRightInd w:val="0"/>
              <w:rPr>
                <w:rFonts w:ascii="Lato-Regular" w:hAnsi="Lato-Regular" w:cs="Lato-Regular"/>
                <w:b/>
                <w:bCs/>
                <w:sz w:val="20"/>
                <w:szCs w:val="20"/>
              </w:rPr>
            </w:pPr>
            <w:r w:rsidRPr="008C7B06">
              <w:rPr>
                <w:rFonts w:ascii="Lato-Regular" w:hAnsi="Lato-Regular" w:cs="Lato-Regular"/>
                <w:b/>
                <w:bCs/>
                <w:sz w:val="20"/>
                <w:szCs w:val="20"/>
              </w:rPr>
              <w:t xml:space="preserve">Komentarz </w:t>
            </w:r>
          </w:p>
          <w:p w14:paraId="514CEA5F" w14:textId="77777777" w:rsidR="008C7B06" w:rsidRPr="008C7B06" w:rsidRDefault="008C7B06" w:rsidP="006B6EAD">
            <w:pPr>
              <w:autoSpaceDE w:val="0"/>
              <w:autoSpaceDN w:val="0"/>
              <w:adjustRightInd w:val="0"/>
              <w:rPr>
                <w:rFonts w:ascii="Lato-Regular" w:hAnsi="Lato-Regular" w:cs="Lato-Regular"/>
                <w:b/>
                <w:bCs/>
                <w:sz w:val="20"/>
                <w:szCs w:val="20"/>
              </w:rPr>
            </w:pPr>
          </w:p>
          <w:p w14:paraId="504EFC24" w14:textId="0754CF13" w:rsidR="00B92B3E" w:rsidRPr="00E27F40" w:rsidRDefault="00B92B3E" w:rsidP="006B6EAD">
            <w:pPr>
              <w:autoSpaceDE w:val="0"/>
              <w:autoSpaceDN w:val="0"/>
              <w:adjustRightInd w:val="0"/>
              <w:rPr>
                <w:rFonts w:ascii="Lato-Regular" w:hAnsi="Lato-Regular" w:cs="Lato-Regular"/>
                <w:sz w:val="20"/>
                <w:szCs w:val="20"/>
              </w:rPr>
            </w:pPr>
            <w:r w:rsidRPr="00E27F40">
              <w:rPr>
                <w:rFonts w:ascii="Lato-Regular" w:hAnsi="Lato-Regular" w:cs="Lato-Regular"/>
                <w:sz w:val="20"/>
                <w:szCs w:val="20"/>
              </w:rPr>
              <w:lastRenderedPageBreak/>
              <w:t>Ad 1 – Przepływ informacji między organami regulują przepisy KPA.</w:t>
            </w:r>
          </w:p>
          <w:p w14:paraId="0B635B66" w14:textId="77777777" w:rsidR="00B92B3E" w:rsidRPr="00E27F40" w:rsidRDefault="00B92B3E" w:rsidP="006B6EAD">
            <w:pPr>
              <w:autoSpaceDE w:val="0"/>
              <w:autoSpaceDN w:val="0"/>
              <w:adjustRightInd w:val="0"/>
              <w:rPr>
                <w:rFonts w:ascii="Lato-Regular" w:hAnsi="Lato-Regular" w:cs="Lato-Regular"/>
                <w:sz w:val="20"/>
                <w:szCs w:val="20"/>
              </w:rPr>
            </w:pPr>
            <w:r w:rsidRPr="00E27F40">
              <w:rPr>
                <w:rFonts w:ascii="Lato-Regular" w:hAnsi="Lato-Regular" w:cs="Lato-Regular"/>
                <w:sz w:val="20"/>
                <w:szCs w:val="20"/>
              </w:rPr>
              <w:t xml:space="preserve">Ad 2 – Poradnik dla zamawiających usuwanie azbestu został opracowany na zlecenie </w:t>
            </w:r>
            <w:proofErr w:type="spellStart"/>
            <w:r w:rsidRPr="00E27F40">
              <w:rPr>
                <w:rFonts w:ascii="Lato-Regular" w:hAnsi="Lato-Regular" w:cs="Lato-Regular"/>
                <w:sz w:val="20"/>
                <w:szCs w:val="20"/>
              </w:rPr>
              <w:t>MRiT</w:t>
            </w:r>
            <w:proofErr w:type="spellEnd"/>
            <w:r w:rsidRPr="00E27F40">
              <w:rPr>
                <w:rFonts w:ascii="Lato-Regular" w:hAnsi="Lato-Regular" w:cs="Lato-Regular"/>
                <w:sz w:val="20"/>
                <w:szCs w:val="20"/>
              </w:rPr>
              <w:t xml:space="preserve"> i jest dostępny na stronie </w:t>
            </w:r>
            <w:proofErr w:type="spellStart"/>
            <w:r w:rsidRPr="00E27F40">
              <w:rPr>
                <w:rFonts w:ascii="Lato-Regular" w:hAnsi="Lato-Regular" w:cs="Lato-Regular"/>
                <w:sz w:val="20"/>
                <w:szCs w:val="20"/>
              </w:rPr>
              <w:t>MRiT</w:t>
            </w:r>
            <w:proofErr w:type="spellEnd"/>
            <w:r w:rsidRPr="00E27F40">
              <w:rPr>
                <w:rFonts w:ascii="Lato-Regular" w:hAnsi="Lato-Regular" w:cs="Lato-Regular"/>
                <w:sz w:val="20"/>
                <w:szCs w:val="20"/>
              </w:rPr>
              <w:t xml:space="preserve"> i stronie Bazy Azbestowej.</w:t>
            </w:r>
          </w:p>
          <w:p w14:paraId="3017231D" w14:textId="77777777" w:rsidR="00B92B3E" w:rsidRPr="00E27F40" w:rsidRDefault="00B92B3E" w:rsidP="006B6EAD">
            <w:pPr>
              <w:autoSpaceDE w:val="0"/>
              <w:autoSpaceDN w:val="0"/>
              <w:adjustRightInd w:val="0"/>
              <w:rPr>
                <w:rFonts w:ascii="Lato-Regular" w:hAnsi="Lato-Regular" w:cs="Lato-Regular"/>
                <w:sz w:val="20"/>
                <w:szCs w:val="20"/>
              </w:rPr>
            </w:pPr>
            <w:r w:rsidRPr="00E27F40">
              <w:rPr>
                <w:rFonts w:ascii="Lato-Regular" w:hAnsi="Lato-Regular" w:cs="Lato-Regular"/>
                <w:sz w:val="20"/>
                <w:szCs w:val="20"/>
              </w:rPr>
              <w:t xml:space="preserve">Ad 3 </w:t>
            </w:r>
            <w:r w:rsidR="00CA5B4A" w:rsidRPr="00E27F40">
              <w:rPr>
                <w:rFonts w:ascii="Lato-Regular" w:hAnsi="Lato-Regular" w:cs="Lato-Regular"/>
                <w:sz w:val="20"/>
                <w:szCs w:val="20"/>
              </w:rPr>
              <w:t xml:space="preserve">– W Bazie Azbestowej są gromadzone dane zarówno od użytkujących będących osobami fizycznymi jak o osobami prawnymi, w tym dane zakładów produkcyjnych, przemysłowych. Dodatkowo dane te są wizualizowane na mapie w </w:t>
            </w:r>
            <w:proofErr w:type="spellStart"/>
            <w:r w:rsidR="00CA5B4A" w:rsidRPr="00E27F40">
              <w:rPr>
                <w:rFonts w:ascii="Lato-Regular" w:hAnsi="Lato-Regular" w:cs="Lato-Regular"/>
                <w:sz w:val="20"/>
                <w:szCs w:val="20"/>
              </w:rPr>
              <w:t>GeoAzbeście</w:t>
            </w:r>
            <w:proofErr w:type="spellEnd"/>
            <w:r w:rsidR="00CA5B4A" w:rsidRPr="00E27F40">
              <w:rPr>
                <w:rFonts w:ascii="Lato-Regular" w:hAnsi="Lato-Regular" w:cs="Lato-Regular"/>
                <w:sz w:val="20"/>
                <w:szCs w:val="20"/>
              </w:rPr>
              <w:t xml:space="preserve">. </w:t>
            </w:r>
          </w:p>
          <w:p w14:paraId="756A5594" w14:textId="77777777" w:rsidR="00CA5B4A" w:rsidRPr="00E27F40" w:rsidRDefault="00CA5B4A" w:rsidP="006B6EAD">
            <w:pPr>
              <w:autoSpaceDE w:val="0"/>
              <w:autoSpaceDN w:val="0"/>
              <w:adjustRightInd w:val="0"/>
              <w:rPr>
                <w:rFonts w:ascii="Lato-Regular" w:hAnsi="Lato-Regular" w:cs="Lato-Regular"/>
                <w:sz w:val="20"/>
                <w:szCs w:val="20"/>
              </w:rPr>
            </w:pPr>
            <w:r w:rsidRPr="00E27F40">
              <w:rPr>
                <w:rFonts w:ascii="Lato-Regular" w:hAnsi="Lato-Regular" w:cs="Lato-Regular"/>
                <w:sz w:val="20"/>
                <w:szCs w:val="20"/>
              </w:rPr>
              <w:t xml:space="preserve">Ad 4 – Opracowanie procedur wykracza poza zakres projektu ustawy, ponieważ są to kwestie bardzo techniczne i należy je dopasować do każdego projektu budowlanego indywidulanie, na etapie prac projektowych i planu pracy. </w:t>
            </w:r>
          </w:p>
          <w:p w14:paraId="33FD931B" w14:textId="77777777" w:rsidR="00CA5B4A" w:rsidRPr="00E27F40" w:rsidRDefault="00CA5B4A" w:rsidP="006B6EAD">
            <w:pPr>
              <w:autoSpaceDE w:val="0"/>
              <w:autoSpaceDN w:val="0"/>
              <w:adjustRightInd w:val="0"/>
              <w:rPr>
                <w:rFonts w:ascii="Lato-Regular" w:hAnsi="Lato-Regular" w:cs="Lato-Regular"/>
                <w:sz w:val="20"/>
                <w:szCs w:val="20"/>
              </w:rPr>
            </w:pPr>
            <w:r w:rsidRPr="00E27F40">
              <w:rPr>
                <w:rFonts w:ascii="Lato-Regular" w:hAnsi="Lato-Regular" w:cs="Lato-Regular"/>
                <w:sz w:val="20"/>
                <w:szCs w:val="20"/>
              </w:rPr>
              <w:t xml:space="preserve">Ad 5 – Kwestie gospodarki odpadami w tym odpadami azbestowymi regulują przepisy ustawy o odpadach. </w:t>
            </w:r>
          </w:p>
          <w:p w14:paraId="220139FE" w14:textId="2A124AF6" w:rsidR="00CA5B4A" w:rsidRPr="00E27F40" w:rsidRDefault="00CA5B4A" w:rsidP="006B6EAD">
            <w:pPr>
              <w:autoSpaceDE w:val="0"/>
              <w:autoSpaceDN w:val="0"/>
              <w:adjustRightInd w:val="0"/>
              <w:rPr>
                <w:rFonts w:ascii="Lato-Regular" w:hAnsi="Lato-Regular" w:cs="Lato-Regular"/>
                <w:sz w:val="20"/>
                <w:szCs w:val="20"/>
              </w:rPr>
            </w:pPr>
            <w:r w:rsidRPr="00E27F40">
              <w:rPr>
                <w:rFonts w:ascii="Lato-Regular" w:hAnsi="Lato-Regular" w:cs="Lato-Regular"/>
                <w:sz w:val="20"/>
                <w:szCs w:val="20"/>
              </w:rPr>
              <w:t xml:space="preserve">Obowiązek inwentaryzacji wyrobów zawierających </w:t>
            </w:r>
            <w:r w:rsidRPr="00E27F40">
              <w:rPr>
                <w:rFonts w:ascii="Lato-Regular" w:hAnsi="Lato-Regular" w:cs="Lato-Regular"/>
                <w:sz w:val="20"/>
                <w:szCs w:val="20"/>
              </w:rPr>
              <w:lastRenderedPageBreak/>
              <w:t xml:space="preserve">azbest istnieje w przepisach od lat. W Bazie Azbestowej są gromadzone dane zarówno od użytkujących będących osobami fizycznymi jak o osobami prawnymi, w tym dane zakładów produkcyjnych, przemysłowych. Dodatkowo dane te są wizualizowane na mapie w </w:t>
            </w:r>
            <w:proofErr w:type="spellStart"/>
            <w:r w:rsidRPr="00E27F40">
              <w:rPr>
                <w:rFonts w:ascii="Lato-Regular" w:hAnsi="Lato-Regular" w:cs="Lato-Regular"/>
                <w:sz w:val="20"/>
                <w:szCs w:val="20"/>
              </w:rPr>
              <w:t>GeoAzbeście</w:t>
            </w:r>
            <w:proofErr w:type="spellEnd"/>
            <w:r w:rsidRPr="00E27F40">
              <w:rPr>
                <w:rFonts w:ascii="Lato-Regular" w:hAnsi="Lato-Regular" w:cs="Lato-Regular"/>
                <w:sz w:val="20"/>
                <w:szCs w:val="20"/>
              </w:rPr>
              <w:t xml:space="preserve">. </w:t>
            </w:r>
          </w:p>
          <w:p w14:paraId="1C971491" w14:textId="77E9BFAB" w:rsidR="00CA5B4A" w:rsidRPr="00E27F40" w:rsidRDefault="00CA5B4A" w:rsidP="006B6EAD">
            <w:pPr>
              <w:autoSpaceDE w:val="0"/>
              <w:autoSpaceDN w:val="0"/>
              <w:adjustRightInd w:val="0"/>
              <w:rPr>
                <w:rFonts w:ascii="Lato-Regular" w:hAnsi="Lato-Regular" w:cs="Lato-Regular"/>
                <w:sz w:val="20"/>
                <w:szCs w:val="20"/>
              </w:rPr>
            </w:pPr>
            <w:r w:rsidRPr="00E27F40">
              <w:rPr>
                <w:rFonts w:ascii="Lato-Regular" w:hAnsi="Lato-Regular" w:cs="Lato-Regular"/>
                <w:sz w:val="20"/>
                <w:szCs w:val="20"/>
              </w:rPr>
              <w:t xml:space="preserve">Ad 6 – W projekcie ustawy wprowadzono obowiązek złożenia oświadczenia pod rygorem odpowiedzialności karnej o </w:t>
            </w:r>
            <w:r w:rsidR="007836E8">
              <w:rPr>
                <w:rFonts w:ascii="Lato-Regular" w:hAnsi="Lato-Regular" w:cs="Lato-Regular"/>
                <w:sz w:val="20"/>
                <w:szCs w:val="20"/>
              </w:rPr>
              <w:t xml:space="preserve">posiadaniu </w:t>
            </w:r>
            <w:r w:rsidRPr="00E27F40">
              <w:rPr>
                <w:rFonts w:ascii="Lato-Regular" w:hAnsi="Lato-Regular" w:cs="Lato-Regular"/>
                <w:sz w:val="20"/>
                <w:szCs w:val="20"/>
              </w:rPr>
              <w:t>możliwości technicznych i organizacyjnych pozwalających należycie wykonywać działalnoś</w:t>
            </w:r>
            <w:r w:rsidR="008C7B06">
              <w:rPr>
                <w:rFonts w:ascii="Lato-Regular" w:hAnsi="Lato-Regular" w:cs="Lato-Regular"/>
                <w:sz w:val="20"/>
                <w:szCs w:val="20"/>
              </w:rPr>
              <w:t xml:space="preserve">ć </w:t>
            </w:r>
            <w:r w:rsidRPr="00E27F40">
              <w:rPr>
                <w:rFonts w:ascii="Lato-Regular" w:hAnsi="Lato-Regular" w:cs="Lato-Regular"/>
                <w:sz w:val="20"/>
                <w:szCs w:val="20"/>
              </w:rPr>
              <w:t>w zakresie usuwania lub zabezpieczania wyrobów azbestowych (wyposażenie, maszyny, zaplecze socjalne).</w:t>
            </w:r>
          </w:p>
          <w:p w14:paraId="64A4B9E0" w14:textId="6C6359E3" w:rsidR="00CA5B4A" w:rsidRPr="00E27F40" w:rsidRDefault="00CA5B4A" w:rsidP="006B6EAD">
            <w:pPr>
              <w:autoSpaceDE w:val="0"/>
              <w:autoSpaceDN w:val="0"/>
              <w:adjustRightInd w:val="0"/>
              <w:rPr>
                <w:rFonts w:ascii="Lato-Regular" w:hAnsi="Lato-Regular" w:cs="Lato-Regular"/>
                <w:sz w:val="20"/>
                <w:szCs w:val="20"/>
              </w:rPr>
            </w:pPr>
            <w:r w:rsidRPr="00E27F40">
              <w:rPr>
                <w:rFonts w:ascii="Lato-Regular" w:hAnsi="Lato-Regular" w:cs="Lato-Regular"/>
                <w:sz w:val="20"/>
                <w:szCs w:val="20"/>
              </w:rPr>
              <w:t>Ad 7 – Działania edukacyjne są realizowane w ramach Programu Oczyszczania kraju z Azbestu na lata 2009-2032</w:t>
            </w:r>
            <w:r w:rsidR="004B198E" w:rsidRPr="00E27F40">
              <w:rPr>
                <w:rFonts w:ascii="Lato-Regular" w:hAnsi="Lato-Regular" w:cs="Lato-Regular"/>
                <w:sz w:val="20"/>
                <w:szCs w:val="20"/>
              </w:rPr>
              <w:t>.</w:t>
            </w:r>
          </w:p>
          <w:p w14:paraId="7B3E61EC" w14:textId="672295C1" w:rsidR="00CA5B4A" w:rsidRPr="00E27F40" w:rsidRDefault="00CA5B4A" w:rsidP="006B6EAD">
            <w:pPr>
              <w:autoSpaceDE w:val="0"/>
              <w:autoSpaceDN w:val="0"/>
              <w:adjustRightInd w:val="0"/>
              <w:rPr>
                <w:rFonts w:ascii="Lato-Regular" w:hAnsi="Lato-Regular" w:cs="Lato-Regular"/>
                <w:sz w:val="20"/>
                <w:szCs w:val="20"/>
              </w:rPr>
            </w:pPr>
          </w:p>
        </w:tc>
      </w:tr>
    </w:tbl>
    <w:p w14:paraId="157C73C7" w14:textId="77777777" w:rsidR="00DF459F" w:rsidRPr="00E27F40" w:rsidRDefault="00DF459F" w:rsidP="006B6EAD">
      <w:pPr>
        <w:spacing w:after="0" w:line="240" w:lineRule="auto"/>
        <w:rPr>
          <w:rFonts w:ascii="Lato" w:hAnsi="Lato" w:cs="Times New Roman"/>
          <w:b/>
          <w:sz w:val="20"/>
          <w:szCs w:val="20"/>
        </w:rPr>
      </w:pPr>
      <w:bookmarkStart w:id="15" w:name="_Hlk182561225"/>
      <w:bookmarkEnd w:id="2"/>
    </w:p>
    <w:p w14:paraId="49165B4A" w14:textId="77777777" w:rsidR="00DF459F" w:rsidRPr="00E27F40" w:rsidRDefault="00DF459F" w:rsidP="006B6EAD">
      <w:pPr>
        <w:spacing w:after="0" w:line="240" w:lineRule="auto"/>
        <w:rPr>
          <w:rFonts w:ascii="Lato" w:hAnsi="Lato" w:cs="Times New Roman"/>
          <w:sz w:val="20"/>
          <w:szCs w:val="20"/>
        </w:rPr>
      </w:pPr>
    </w:p>
    <w:p w14:paraId="7F4E2BAE" w14:textId="77777777" w:rsidR="00DF459F" w:rsidRPr="00E27F40" w:rsidRDefault="00DF459F" w:rsidP="006B6EAD">
      <w:pPr>
        <w:spacing w:after="0" w:line="240" w:lineRule="auto"/>
        <w:rPr>
          <w:rFonts w:ascii="Lato" w:hAnsi="Lato" w:cs="Times New Roman"/>
          <w:b/>
          <w:sz w:val="20"/>
          <w:szCs w:val="20"/>
        </w:rPr>
      </w:pPr>
    </w:p>
    <w:p w14:paraId="56F78375" w14:textId="77777777" w:rsidR="00C375CC" w:rsidRPr="00E27F40" w:rsidRDefault="00C375CC" w:rsidP="006B6EAD">
      <w:pPr>
        <w:spacing w:after="0" w:line="240" w:lineRule="auto"/>
        <w:rPr>
          <w:rFonts w:ascii="Lato" w:hAnsi="Lato" w:cs="Times New Roman"/>
          <w:b/>
          <w:sz w:val="20"/>
          <w:szCs w:val="20"/>
        </w:rPr>
      </w:pPr>
    </w:p>
    <w:p w14:paraId="4117B1F7" w14:textId="40A6B842" w:rsidR="00987BAC" w:rsidRPr="00E27F40" w:rsidRDefault="00987BAC" w:rsidP="006B6EAD">
      <w:pPr>
        <w:spacing w:after="0" w:line="240" w:lineRule="auto"/>
        <w:jc w:val="center"/>
        <w:rPr>
          <w:rFonts w:ascii="Lato" w:hAnsi="Lato" w:cs="Times New Roman"/>
          <w:b/>
          <w:sz w:val="20"/>
          <w:szCs w:val="20"/>
        </w:rPr>
      </w:pPr>
      <w:r w:rsidRPr="00E27F40">
        <w:rPr>
          <w:rFonts w:ascii="Lato" w:hAnsi="Lato" w:cs="Times New Roman"/>
          <w:b/>
          <w:sz w:val="20"/>
          <w:szCs w:val="20"/>
        </w:rPr>
        <w:t>[Uwagi do OSR projektu ustawy o wyrobach zawierających azbest]</w:t>
      </w:r>
    </w:p>
    <w:p w14:paraId="111F5ECE" w14:textId="77777777" w:rsidR="000E56C0" w:rsidRPr="00E27F40" w:rsidRDefault="000E56C0" w:rsidP="006B6EAD">
      <w:pPr>
        <w:spacing w:after="0" w:line="240" w:lineRule="auto"/>
        <w:rPr>
          <w:rFonts w:ascii="Lato" w:hAnsi="Lato" w:cs="Times New Roman"/>
          <w:sz w:val="20"/>
          <w:szCs w:val="20"/>
        </w:rPr>
      </w:pPr>
    </w:p>
    <w:p w14:paraId="6D1EB1D7" w14:textId="77777777" w:rsidR="00987BAC" w:rsidRPr="00E27F40" w:rsidRDefault="00987BAC" w:rsidP="006B6EAD">
      <w:pPr>
        <w:spacing w:after="0" w:line="240" w:lineRule="auto"/>
        <w:rPr>
          <w:rFonts w:ascii="Lato" w:hAnsi="Lato" w:cs="Times New Roman"/>
          <w:sz w:val="20"/>
          <w:szCs w:val="20"/>
        </w:rPr>
      </w:pPr>
    </w:p>
    <w:tbl>
      <w:tblPr>
        <w:tblStyle w:val="Tabela-Siatka"/>
        <w:tblW w:w="13910" w:type="dxa"/>
        <w:tblInd w:w="402" w:type="dxa"/>
        <w:tblLayout w:type="fixed"/>
        <w:tblLook w:val="04A0" w:firstRow="1" w:lastRow="0" w:firstColumn="1" w:lastColumn="0" w:noHBand="0" w:noVBand="1"/>
      </w:tblPr>
      <w:tblGrid>
        <w:gridCol w:w="586"/>
        <w:gridCol w:w="1559"/>
        <w:gridCol w:w="1984"/>
        <w:gridCol w:w="3544"/>
        <w:gridCol w:w="3544"/>
        <w:gridCol w:w="2693"/>
      </w:tblGrid>
      <w:tr w:rsidR="00361F37" w:rsidRPr="00E27F40" w14:paraId="62CF5226" w14:textId="77777777" w:rsidTr="007E1BEF">
        <w:tc>
          <w:tcPr>
            <w:tcW w:w="586" w:type="dxa"/>
          </w:tcPr>
          <w:p w14:paraId="4BF3C5B1" w14:textId="1D762989" w:rsidR="00361F37" w:rsidRPr="00E27F40" w:rsidRDefault="00361F37" w:rsidP="006B6EAD">
            <w:pPr>
              <w:rPr>
                <w:rFonts w:ascii="Lato" w:hAnsi="Lato" w:cs="Times New Roman"/>
                <w:b/>
                <w:sz w:val="20"/>
                <w:szCs w:val="20"/>
              </w:rPr>
            </w:pPr>
            <w:bookmarkStart w:id="16" w:name="_Hlk188520110"/>
            <w:r w:rsidRPr="00E27F40">
              <w:rPr>
                <w:rFonts w:ascii="Lato" w:hAnsi="Lato" w:cs="Times New Roman"/>
                <w:b/>
                <w:sz w:val="20"/>
                <w:szCs w:val="20"/>
              </w:rPr>
              <w:t>Lp.</w:t>
            </w:r>
          </w:p>
        </w:tc>
        <w:tc>
          <w:tcPr>
            <w:tcW w:w="1559" w:type="dxa"/>
          </w:tcPr>
          <w:p w14:paraId="2DBF63B4" w14:textId="328C505D" w:rsidR="00361F37" w:rsidRPr="00E27F40" w:rsidRDefault="00361F37" w:rsidP="006B6EAD">
            <w:pPr>
              <w:rPr>
                <w:rFonts w:ascii="Lato" w:hAnsi="Lato" w:cs="Times New Roman"/>
                <w:b/>
                <w:sz w:val="20"/>
                <w:szCs w:val="20"/>
              </w:rPr>
            </w:pPr>
            <w:r w:rsidRPr="00E27F40">
              <w:rPr>
                <w:rFonts w:ascii="Lato" w:hAnsi="Lato" w:cs="Times New Roman"/>
                <w:b/>
                <w:sz w:val="20"/>
                <w:szCs w:val="20"/>
              </w:rPr>
              <w:t>Jednostka      redakcyjna, której dotyczy uwaga/pkt OSR</w:t>
            </w:r>
          </w:p>
        </w:tc>
        <w:tc>
          <w:tcPr>
            <w:tcW w:w="1984" w:type="dxa"/>
          </w:tcPr>
          <w:p w14:paraId="2260C476" w14:textId="77777777" w:rsidR="00361F37" w:rsidRPr="00E27F40" w:rsidRDefault="00361F37" w:rsidP="006B6EAD">
            <w:pPr>
              <w:rPr>
                <w:rFonts w:ascii="Lato" w:hAnsi="Lato" w:cs="Times New Roman"/>
                <w:b/>
                <w:sz w:val="20"/>
                <w:szCs w:val="20"/>
              </w:rPr>
            </w:pPr>
            <w:r w:rsidRPr="00E27F40">
              <w:rPr>
                <w:rFonts w:ascii="Lato" w:hAnsi="Lato" w:cs="Times New Roman"/>
                <w:b/>
                <w:sz w:val="20"/>
                <w:szCs w:val="20"/>
              </w:rPr>
              <w:t>Podmiot</w:t>
            </w:r>
          </w:p>
          <w:p w14:paraId="755DB510" w14:textId="77777777" w:rsidR="00361F37" w:rsidRPr="00E27F40" w:rsidRDefault="00361F37" w:rsidP="006B6EAD">
            <w:pPr>
              <w:rPr>
                <w:rFonts w:ascii="Lato" w:hAnsi="Lato" w:cs="Times New Roman"/>
                <w:b/>
                <w:sz w:val="20"/>
                <w:szCs w:val="20"/>
              </w:rPr>
            </w:pPr>
            <w:r w:rsidRPr="00E27F40">
              <w:rPr>
                <w:rFonts w:ascii="Lato" w:hAnsi="Lato" w:cs="Times New Roman"/>
                <w:b/>
                <w:sz w:val="20"/>
                <w:szCs w:val="20"/>
              </w:rPr>
              <w:t xml:space="preserve">zgłaszający </w:t>
            </w:r>
          </w:p>
          <w:p w14:paraId="26F80A9E" w14:textId="77777777" w:rsidR="00361F37" w:rsidRPr="00E27F40" w:rsidRDefault="00361F37" w:rsidP="006B6EAD">
            <w:pPr>
              <w:rPr>
                <w:rFonts w:ascii="Lato" w:hAnsi="Lato" w:cs="Times New Roman"/>
                <w:b/>
                <w:sz w:val="20"/>
                <w:szCs w:val="20"/>
              </w:rPr>
            </w:pPr>
          </w:p>
        </w:tc>
        <w:tc>
          <w:tcPr>
            <w:tcW w:w="3544" w:type="dxa"/>
          </w:tcPr>
          <w:p w14:paraId="14BC2724" w14:textId="20429732" w:rsidR="00361F37" w:rsidRPr="00E27F40" w:rsidRDefault="00361F37" w:rsidP="006B6EAD">
            <w:pPr>
              <w:rPr>
                <w:rFonts w:ascii="Lato" w:hAnsi="Lato" w:cs="Times New Roman"/>
                <w:b/>
                <w:sz w:val="20"/>
                <w:szCs w:val="20"/>
              </w:rPr>
            </w:pPr>
            <w:r w:rsidRPr="00E27F40">
              <w:rPr>
                <w:rFonts w:ascii="Lato" w:hAnsi="Lato" w:cs="Times New Roman"/>
                <w:b/>
                <w:sz w:val="20"/>
                <w:szCs w:val="20"/>
              </w:rPr>
              <w:t>Uwagi dotyczące OSR/Propozycje zmian w OSR</w:t>
            </w:r>
          </w:p>
        </w:tc>
        <w:tc>
          <w:tcPr>
            <w:tcW w:w="3544" w:type="dxa"/>
          </w:tcPr>
          <w:p w14:paraId="26209AE1" w14:textId="1FF41BE7" w:rsidR="00361F37" w:rsidRPr="00E27F40" w:rsidRDefault="00361F37" w:rsidP="006B6EAD">
            <w:pPr>
              <w:rPr>
                <w:rFonts w:ascii="Lato" w:hAnsi="Lato" w:cs="Times New Roman"/>
                <w:b/>
                <w:sz w:val="20"/>
                <w:szCs w:val="20"/>
              </w:rPr>
            </w:pPr>
            <w:r w:rsidRPr="00E27F40">
              <w:rPr>
                <w:rFonts w:ascii="Lato" w:hAnsi="Lato" w:cs="Times New Roman"/>
                <w:b/>
                <w:sz w:val="20"/>
                <w:szCs w:val="20"/>
              </w:rPr>
              <w:t>Uzasadnienie uwagi</w:t>
            </w:r>
          </w:p>
        </w:tc>
        <w:tc>
          <w:tcPr>
            <w:tcW w:w="2693" w:type="dxa"/>
          </w:tcPr>
          <w:p w14:paraId="4BE27890" w14:textId="77777777" w:rsidR="00361F37" w:rsidRPr="00E27F40" w:rsidRDefault="00361F37" w:rsidP="006B6EAD">
            <w:pPr>
              <w:rPr>
                <w:rFonts w:ascii="Lato" w:hAnsi="Lato" w:cs="Times New Roman"/>
                <w:b/>
                <w:sz w:val="20"/>
                <w:szCs w:val="20"/>
              </w:rPr>
            </w:pPr>
            <w:r w:rsidRPr="00E27F40">
              <w:rPr>
                <w:rFonts w:ascii="Lato" w:hAnsi="Lato" w:cs="Times New Roman"/>
                <w:b/>
                <w:sz w:val="20"/>
                <w:szCs w:val="20"/>
              </w:rPr>
              <w:t xml:space="preserve">Stanowisko </w:t>
            </w:r>
            <w:proofErr w:type="spellStart"/>
            <w:r w:rsidRPr="00E27F40">
              <w:rPr>
                <w:rFonts w:ascii="Lato" w:hAnsi="Lato" w:cs="Times New Roman"/>
                <w:b/>
                <w:sz w:val="20"/>
                <w:szCs w:val="20"/>
              </w:rPr>
              <w:t>MRiT</w:t>
            </w:r>
            <w:proofErr w:type="spellEnd"/>
          </w:p>
          <w:p w14:paraId="5C29371E" w14:textId="77777777" w:rsidR="00361F37" w:rsidRPr="00E27F40" w:rsidRDefault="00361F37" w:rsidP="006B6EAD">
            <w:pPr>
              <w:rPr>
                <w:rFonts w:ascii="Lato" w:hAnsi="Lato" w:cs="Times New Roman"/>
                <w:b/>
                <w:sz w:val="20"/>
                <w:szCs w:val="20"/>
              </w:rPr>
            </w:pPr>
          </w:p>
          <w:p w14:paraId="5B88B1BF" w14:textId="77777777" w:rsidR="00361F37" w:rsidRPr="00E27F40" w:rsidRDefault="00361F37" w:rsidP="006B6EAD">
            <w:pPr>
              <w:rPr>
                <w:rFonts w:ascii="Lato" w:hAnsi="Lato" w:cs="Times New Roman"/>
                <w:b/>
                <w:sz w:val="20"/>
                <w:szCs w:val="20"/>
              </w:rPr>
            </w:pPr>
            <w:r w:rsidRPr="00E27F40">
              <w:rPr>
                <w:rFonts w:ascii="Lato" w:hAnsi="Lato" w:cs="Times New Roman"/>
                <w:b/>
                <w:sz w:val="20"/>
                <w:szCs w:val="20"/>
              </w:rPr>
              <w:t>Uwaga:</w:t>
            </w:r>
          </w:p>
          <w:p w14:paraId="2617D284" w14:textId="77777777" w:rsidR="00361F37" w:rsidRPr="00E27F40" w:rsidRDefault="00361F37" w:rsidP="006B6EAD">
            <w:pPr>
              <w:rPr>
                <w:rFonts w:ascii="Lato" w:hAnsi="Lato" w:cs="Times New Roman"/>
                <w:b/>
                <w:sz w:val="20"/>
                <w:szCs w:val="20"/>
              </w:rPr>
            </w:pPr>
            <w:r w:rsidRPr="00E27F40">
              <w:rPr>
                <w:rFonts w:ascii="Lato" w:hAnsi="Lato" w:cs="Times New Roman"/>
                <w:b/>
                <w:sz w:val="20"/>
                <w:szCs w:val="20"/>
              </w:rPr>
              <w:t>U – uwzględniona</w:t>
            </w:r>
          </w:p>
          <w:p w14:paraId="7AF3DB88" w14:textId="77777777" w:rsidR="00361F37" w:rsidRPr="00E27F40" w:rsidRDefault="00361F37" w:rsidP="006B6EAD">
            <w:pPr>
              <w:rPr>
                <w:rFonts w:ascii="Lato" w:hAnsi="Lato" w:cs="Times New Roman"/>
                <w:b/>
                <w:sz w:val="20"/>
                <w:szCs w:val="20"/>
              </w:rPr>
            </w:pPr>
            <w:r w:rsidRPr="00E27F40">
              <w:rPr>
                <w:rFonts w:ascii="Lato" w:hAnsi="Lato" w:cs="Times New Roman"/>
                <w:b/>
                <w:sz w:val="20"/>
                <w:szCs w:val="20"/>
              </w:rPr>
              <w:t>N – nieuwzględniona</w:t>
            </w:r>
          </w:p>
          <w:p w14:paraId="7839D87B" w14:textId="77777777" w:rsidR="00361F37" w:rsidRPr="00E27F40" w:rsidRDefault="00361F37" w:rsidP="006B6EAD">
            <w:pPr>
              <w:rPr>
                <w:rFonts w:ascii="Lato" w:hAnsi="Lato" w:cs="Times New Roman"/>
                <w:b/>
                <w:sz w:val="20"/>
                <w:szCs w:val="20"/>
              </w:rPr>
            </w:pPr>
            <w:r w:rsidRPr="00E27F40">
              <w:rPr>
                <w:rFonts w:ascii="Lato" w:hAnsi="Lato" w:cs="Times New Roman"/>
                <w:b/>
                <w:sz w:val="20"/>
                <w:szCs w:val="20"/>
              </w:rPr>
              <w:t>CU – częściowo uwzględniona</w:t>
            </w:r>
          </w:p>
          <w:p w14:paraId="4A380973" w14:textId="5E32CC0F" w:rsidR="00361F37" w:rsidRPr="00E27F40" w:rsidRDefault="00361F37" w:rsidP="006B6EAD">
            <w:pPr>
              <w:rPr>
                <w:rFonts w:ascii="Lato" w:hAnsi="Lato" w:cs="Times New Roman"/>
                <w:b/>
                <w:sz w:val="20"/>
                <w:szCs w:val="20"/>
              </w:rPr>
            </w:pPr>
            <w:r w:rsidRPr="00E27F40">
              <w:rPr>
                <w:rFonts w:ascii="Lato" w:hAnsi="Lato" w:cs="Times New Roman"/>
                <w:b/>
                <w:sz w:val="20"/>
                <w:szCs w:val="20"/>
              </w:rPr>
              <w:t>UN – uwaga niejasna</w:t>
            </w:r>
          </w:p>
        </w:tc>
      </w:tr>
      <w:bookmarkEnd w:id="16"/>
      <w:tr w:rsidR="00361F37" w:rsidRPr="00E27F40" w14:paraId="1932B80F" w14:textId="77777777" w:rsidTr="007E1BEF">
        <w:trPr>
          <w:trHeight w:val="1261"/>
        </w:trPr>
        <w:tc>
          <w:tcPr>
            <w:tcW w:w="586" w:type="dxa"/>
          </w:tcPr>
          <w:p w14:paraId="64059FC8" w14:textId="518838AD" w:rsidR="00361F37" w:rsidRPr="00E27F40" w:rsidRDefault="00490B13" w:rsidP="006B6EAD">
            <w:pPr>
              <w:rPr>
                <w:rFonts w:ascii="Lato" w:hAnsi="Lato" w:cs="Times New Roman"/>
                <w:b/>
                <w:sz w:val="20"/>
                <w:szCs w:val="20"/>
              </w:rPr>
            </w:pPr>
            <w:r w:rsidRPr="00E27F40">
              <w:rPr>
                <w:rFonts w:ascii="Lato" w:hAnsi="Lato" w:cs="Times New Roman"/>
                <w:b/>
                <w:sz w:val="20"/>
                <w:szCs w:val="20"/>
              </w:rPr>
              <w:t>1</w:t>
            </w:r>
            <w:r w:rsidR="00361F37" w:rsidRPr="00E27F40">
              <w:rPr>
                <w:rFonts w:ascii="Lato" w:hAnsi="Lato" w:cs="Times New Roman"/>
                <w:b/>
                <w:sz w:val="20"/>
                <w:szCs w:val="20"/>
              </w:rPr>
              <w:t>.</w:t>
            </w:r>
          </w:p>
        </w:tc>
        <w:tc>
          <w:tcPr>
            <w:tcW w:w="1559" w:type="dxa"/>
          </w:tcPr>
          <w:p w14:paraId="1C0782B8" w14:textId="126C6905" w:rsidR="00361F37" w:rsidRPr="00E27F40" w:rsidRDefault="00361F37" w:rsidP="006B6EAD">
            <w:pPr>
              <w:rPr>
                <w:rFonts w:ascii="Lato" w:hAnsi="Lato" w:cs="Times New Roman"/>
                <w:b/>
                <w:sz w:val="20"/>
                <w:szCs w:val="20"/>
              </w:rPr>
            </w:pPr>
          </w:p>
        </w:tc>
        <w:tc>
          <w:tcPr>
            <w:tcW w:w="1984" w:type="dxa"/>
          </w:tcPr>
          <w:p w14:paraId="5445BD0E" w14:textId="31E7FEDB" w:rsidR="00361F37" w:rsidRPr="00E27F40" w:rsidRDefault="00361F37" w:rsidP="006B6EAD">
            <w:pPr>
              <w:rPr>
                <w:rFonts w:ascii="Lato" w:hAnsi="Lato" w:cs="Times New Roman"/>
                <w:b/>
                <w:sz w:val="20"/>
                <w:szCs w:val="20"/>
              </w:rPr>
            </w:pPr>
            <w:r w:rsidRPr="00E27F40">
              <w:rPr>
                <w:rFonts w:ascii="Lato" w:hAnsi="Lato" w:cs="Times New Roman"/>
                <w:b/>
                <w:sz w:val="20"/>
                <w:szCs w:val="20"/>
              </w:rPr>
              <w:t>Związek Powiatów Polskich</w:t>
            </w:r>
          </w:p>
        </w:tc>
        <w:tc>
          <w:tcPr>
            <w:tcW w:w="3544" w:type="dxa"/>
          </w:tcPr>
          <w:p w14:paraId="1272A63B" w14:textId="097C9DA1" w:rsidR="00361F37" w:rsidRPr="00E27F40" w:rsidRDefault="00361F37" w:rsidP="006B6EAD">
            <w:pPr>
              <w:autoSpaceDE w:val="0"/>
              <w:autoSpaceDN w:val="0"/>
              <w:adjustRightInd w:val="0"/>
              <w:rPr>
                <w:rFonts w:ascii="Lato-Regular" w:hAnsi="Lato-Regular" w:cs="Lato-Regular"/>
                <w:sz w:val="20"/>
                <w:szCs w:val="20"/>
              </w:rPr>
            </w:pPr>
            <w:r w:rsidRPr="00E27F40">
              <w:rPr>
                <w:rFonts w:ascii="Lato-Regular" w:hAnsi="Lato-Regular" w:cs="Lato-Regular"/>
                <w:sz w:val="20"/>
                <w:szCs w:val="20"/>
              </w:rPr>
              <w:t>W punkcie „zmiana obciążeń regulacyjnych” OSR wskazane jest, że procedura złożenia wniosku jest zelektronizowana. Nie widzimy jednak potwierdzenia tego w przepisach ustawy.</w:t>
            </w:r>
          </w:p>
        </w:tc>
        <w:tc>
          <w:tcPr>
            <w:tcW w:w="3544" w:type="dxa"/>
          </w:tcPr>
          <w:p w14:paraId="535FE306" w14:textId="03F0A809" w:rsidR="00361F37" w:rsidRPr="00E27F40" w:rsidRDefault="00361F37" w:rsidP="006B6EAD">
            <w:pPr>
              <w:autoSpaceDE w:val="0"/>
              <w:autoSpaceDN w:val="0"/>
              <w:adjustRightInd w:val="0"/>
              <w:rPr>
                <w:rFonts w:ascii="Lato-Regular" w:hAnsi="Lato-Regular" w:cs="Lato-Regular"/>
                <w:sz w:val="20"/>
                <w:szCs w:val="20"/>
              </w:rPr>
            </w:pPr>
            <w:r w:rsidRPr="00E27F40">
              <w:rPr>
                <w:rFonts w:ascii="Lato-Regular" w:hAnsi="Lato-Regular" w:cs="Lato-Regular"/>
                <w:sz w:val="20"/>
                <w:szCs w:val="20"/>
              </w:rPr>
              <w:t>Na jakiej podstawie w OSR jest stwierdzone, że procedura jest „zelektronizowana” co wyklucza składanie podań w formie papierowej?</w:t>
            </w:r>
          </w:p>
        </w:tc>
        <w:tc>
          <w:tcPr>
            <w:tcW w:w="2693" w:type="dxa"/>
          </w:tcPr>
          <w:p w14:paraId="208176CE" w14:textId="793AC528" w:rsidR="004B198E" w:rsidRPr="00E27F40" w:rsidRDefault="004B198E" w:rsidP="006B6EAD">
            <w:pPr>
              <w:rPr>
                <w:rFonts w:ascii="Lato-Regular" w:hAnsi="Lato-Regular" w:cs="Lato-Regular"/>
                <w:b/>
                <w:bCs/>
                <w:sz w:val="20"/>
                <w:szCs w:val="20"/>
              </w:rPr>
            </w:pPr>
            <w:r w:rsidRPr="00E27F40">
              <w:rPr>
                <w:rFonts w:ascii="Lato-Regular" w:hAnsi="Lato-Regular" w:cs="Lato-Regular"/>
                <w:b/>
                <w:bCs/>
                <w:sz w:val="20"/>
                <w:szCs w:val="20"/>
              </w:rPr>
              <w:t>U</w:t>
            </w:r>
          </w:p>
          <w:p w14:paraId="71B55EFC" w14:textId="1B9439FE" w:rsidR="00361F37" w:rsidRPr="00E27F40" w:rsidRDefault="00361F37" w:rsidP="006B6EAD">
            <w:pPr>
              <w:rPr>
                <w:rFonts w:ascii="Lato-Regular" w:hAnsi="Lato-Regular" w:cs="Lato-Regular"/>
                <w:b/>
                <w:bCs/>
                <w:sz w:val="20"/>
                <w:szCs w:val="20"/>
              </w:rPr>
            </w:pPr>
            <w:r w:rsidRPr="00E27F40">
              <w:rPr>
                <w:rFonts w:ascii="Lato-Regular" w:hAnsi="Lato-Regular" w:cs="Lato-Regular"/>
                <w:b/>
                <w:bCs/>
                <w:sz w:val="20"/>
                <w:szCs w:val="20"/>
              </w:rPr>
              <w:t>Uwaga nieuwzględniona.</w:t>
            </w:r>
          </w:p>
          <w:p w14:paraId="209542DC" w14:textId="5609D511" w:rsidR="00361F37" w:rsidRPr="00E27F40" w:rsidRDefault="00361F37" w:rsidP="006B6EAD">
            <w:pPr>
              <w:rPr>
                <w:rFonts w:ascii="Lato" w:hAnsi="Lato" w:cs="Times New Roman"/>
                <w:sz w:val="20"/>
                <w:szCs w:val="20"/>
              </w:rPr>
            </w:pPr>
            <w:r w:rsidRPr="00E27F40">
              <w:rPr>
                <w:rFonts w:ascii="Lato-Regular" w:hAnsi="Lato-Regular" w:cs="Lato-Regular"/>
                <w:sz w:val="20"/>
                <w:szCs w:val="20"/>
              </w:rPr>
              <w:t>Od 1 stycznia 2025 r. obowiązuje procedura e-Doręczeń.</w:t>
            </w:r>
          </w:p>
        </w:tc>
      </w:tr>
      <w:tr w:rsidR="00361F37" w:rsidRPr="00E27F40" w14:paraId="745F048C" w14:textId="77777777" w:rsidTr="007E1BEF">
        <w:tc>
          <w:tcPr>
            <w:tcW w:w="586" w:type="dxa"/>
          </w:tcPr>
          <w:p w14:paraId="2A1EDBD4" w14:textId="191D9E65" w:rsidR="00361F37" w:rsidRPr="00E27F40" w:rsidRDefault="00490B13" w:rsidP="006B6EAD">
            <w:pPr>
              <w:rPr>
                <w:rFonts w:ascii="Lato" w:hAnsi="Lato" w:cs="Times New Roman"/>
                <w:b/>
                <w:sz w:val="20"/>
                <w:szCs w:val="20"/>
              </w:rPr>
            </w:pPr>
            <w:r w:rsidRPr="00E27F40">
              <w:rPr>
                <w:rFonts w:ascii="Lato" w:hAnsi="Lato" w:cs="Times New Roman"/>
                <w:b/>
                <w:sz w:val="20"/>
                <w:szCs w:val="20"/>
              </w:rPr>
              <w:t>2</w:t>
            </w:r>
            <w:r w:rsidR="00361F37" w:rsidRPr="00E27F40">
              <w:rPr>
                <w:rFonts w:ascii="Lato" w:hAnsi="Lato" w:cs="Times New Roman"/>
                <w:b/>
                <w:sz w:val="20"/>
                <w:szCs w:val="20"/>
              </w:rPr>
              <w:t>.</w:t>
            </w:r>
          </w:p>
        </w:tc>
        <w:tc>
          <w:tcPr>
            <w:tcW w:w="1559" w:type="dxa"/>
          </w:tcPr>
          <w:p w14:paraId="6456CB4E" w14:textId="46CFB9FC" w:rsidR="00361F37" w:rsidRPr="00E27F40" w:rsidRDefault="00361F37" w:rsidP="006B6EAD">
            <w:pPr>
              <w:rPr>
                <w:rFonts w:ascii="Lato" w:hAnsi="Lato" w:cs="Times New Roman"/>
                <w:b/>
                <w:sz w:val="20"/>
                <w:szCs w:val="20"/>
              </w:rPr>
            </w:pPr>
            <w:r w:rsidRPr="00E27F40">
              <w:rPr>
                <w:rFonts w:ascii="Lato" w:hAnsi="Lato" w:cs="Times New Roman"/>
                <w:b/>
                <w:sz w:val="20"/>
                <w:szCs w:val="20"/>
              </w:rPr>
              <w:t xml:space="preserve">Pkt 4 oraz pkt 6 </w:t>
            </w:r>
          </w:p>
        </w:tc>
        <w:tc>
          <w:tcPr>
            <w:tcW w:w="1984" w:type="dxa"/>
          </w:tcPr>
          <w:p w14:paraId="70C26233" w14:textId="314F316D" w:rsidR="00361F37" w:rsidRPr="00E27F40" w:rsidRDefault="00361F37" w:rsidP="006B6EAD">
            <w:pPr>
              <w:rPr>
                <w:rFonts w:ascii="Lato" w:hAnsi="Lato" w:cs="Times New Roman"/>
                <w:b/>
                <w:sz w:val="20"/>
                <w:szCs w:val="20"/>
              </w:rPr>
            </w:pPr>
            <w:r w:rsidRPr="00E27F40">
              <w:rPr>
                <w:rFonts w:ascii="Lato" w:hAnsi="Lato" w:cs="Times New Roman"/>
                <w:b/>
                <w:sz w:val="20"/>
                <w:szCs w:val="20"/>
              </w:rPr>
              <w:t xml:space="preserve">Unia Metropolii Polskich </w:t>
            </w:r>
          </w:p>
        </w:tc>
        <w:tc>
          <w:tcPr>
            <w:tcW w:w="3544" w:type="dxa"/>
          </w:tcPr>
          <w:p w14:paraId="6C3E29D3" w14:textId="77F7371C" w:rsidR="00361F37" w:rsidRPr="00E27F40" w:rsidRDefault="00361F37" w:rsidP="006B6EAD">
            <w:pPr>
              <w:autoSpaceDE w:val="0"/>
              <w:autoSpaceDN w:val="0"/>
              <w:adjustRightInd w:val="0"/>
              <w:rPr>
                <w:rFonts w:ascii="Lato-Regular" w:hAnsi="Lato-Regular" w:cs="Lato-Regular"/>
                <w:sz w:val="20"/>
                <w:szCs w:val="20"/>
              </w:rPr>
            </w:pPr>
            <w:r w:rsidRPr="00E27F40">
              <w:rPr>
                <w:rFonts w:ascii="Lato" w:hAnsi="Lato" w:cs="Times New Roman"/>
                <w:sz w:val="20"/>
                <w:szCs w:val="20"/>
              </w:rPr>
              <w:t>Istotne wydaje się być przeprowadzenie analizy skutków finansowych wprowadzenia ustawy, w odniesieniu do wykonujących zadania nią zlecone starostów, a związanych z prawdopodobną koniecznością zwiększenia kadry, co najmniej do obsługi wpływających wniosków o wydanie zezwoleń. Jest to tym bardziej istotne w odniesieniu do miast na prawach powiatu, gdzie zadania ustawowe obciążają organ zarówno w ramach realizacji zadań gminy, jak i powiatu.</w:t>
            </w:r>
          </w:p>
        </w:tc>
        <w:tc>
          <w:tcPr>
            <w:tcW w:w="3544" w:type="dxa"/>
          </w:tcPr>
          <w:p w14:paraId="27D761B0" w14:textId="77777777" w:rsidR="00361F37" w:rsidRPr="00E27F40" w:rsidRDefault="00361F37" w:rsidP="006B6EAD">
            <w:pPr>
              <w:autoSpaceDE w:val="0"/>
              <w:autoSpaceDN w:val="0"/>
              <w:adjustRightInd w:val="0"/>
              <w:rPr>
                <w:rFonts w:ascii="Lato-Regular" w:hAnsi="Lato-Regular" w:cs="Lato-Regular"/>
                <w:sz w:val="20"/>
                <w:szCs w:val="20"/>
              </w:rPr>
            </w:pPr>
          </w:p>
        </w:tc>
        <w:tc>
          <w:tcPr>
            <w:tcW w:w="2693" w:type="dxa"/>
          </w:tcPr>
          <w:p w14:paraId="03D9743A" w14:textId="77777777" w:rsidR="006D55C7" w:rsidRPr="00E27F40" w:rsidRDefault="006D55C7" w:rsidP="006B6EAD">
            <w:pPr>
              <w:rPr>
                <w:rFonts w:ascii="Lato-Regular" w:hAnsi="Lato-Regular" w:cs="Lato-Regular"/>
                <w:b/>
                <w:bCs/>
                <w:sz w:val="20"/>
                <w:szCs w:val="20"/>
              </w:rPr>
            </w:pPr>
            <w:r w:rsidRPr="00E27F40">
              <w:rPr>
                <w:rFonts w:ascii="Lato-Regular" w:hAnsi="Lato-Regular" w:cs="Lato-Regular"/>
                <w:b/>
                <w:bCs/>
                <w:sz w:val="20"/>
                <w:szCs w:val="20"/>
              </w:rPr>
              <w:t>N</w:t>
            </w:r>
          </w:p>
          <w:p w14:paraId="484C75AA" w14:textId="77777777" w:rsidR="006D55C7" w:rsidRPr="00E27F40" w:rsidRDefault="006D55C7" w:rsidP="006B6EAD">
            <w:pPr>
              <w:rPr>
                <w:rFonts w:ascii="Lato-Regular" w:hAnsi="Lato-Regular" w:cs="Lato-Regular"/>
                <w:b/>
                <w:bCs/>
                <w:sz w:val="20"/>
                <w:szCs w:val="20"/>
              </w:rPr>
            </w:pPr>
            <w:r w:rsidRPr="00E27F40">
              <w:rPr>
                <w:rFonts w:ascii="Lato-Regular" w:hAnsi="Lato-Regular" w:cs="Lato-Regular"/>
                <w:b/>
                <w:bCs/>
                <w:sz w:val="20"/>
                <w:szCs w:val="20"/>
              </w:rPr>
              <w:t>Uwaga nieuwzględniona.</w:t>
            </w:r>
          </w:p>
          <w:p w14:paraId="384AD51F" w14:textId="77777777" w:rsidR="006D55C7" w:rsidRPr="00E27F40" w:rsidRDefault="006D55C7" w:rsidP="006B6EAD">
            <w:pPr>
              <w:rPr>
                <w:rFonts w:ascii="Lato-Regular" w:hAnsi="Lato-Regular" w:cs="Lato-Regular"/>
                <w:sz w:val="20"/>
                <w:szCs w:val="20"/>
              </w:rPr>
            </w:pPr>
          </w:p>
          <w:p w14:paraId="0CCB7548" w14:textId="7621E570" w:rsidR="00361F37" w:rsidRPr="00E27F40" w:rsidRDefault="006D55C7" w:rsidP="006B6EAD">
            <w:pPr>
              <w:rPr>
                <w:rFonts w:ascii="Lato-Regular" w:hAnsi="Lato-Regular" w:cs="Lato-Regular"/>
                <w:sz w:val="20"/>
                <w:szCs w:val="20"/>
              </w:rPr>
            </w:pPr>
            <w:r w:rsidRPr="00E27F40">
              <w:rPr>
                <w:rFonts w:ascii="Lato-Regular" w:hAnsi="Lato-Regular" w:cs="Lato-Regular"/>
                <w:sz w:val="20"/>
                <w:szCs w:val="20"/>
              </w:rPr>
              <w:t>W Bazie Azbestowej jest obecnie wpisanych 61 podmiotów, które zajmują się usuwaniem lub zabezpieczaniem wyrobów zawierających azbest. Nie jest możliwe oszacowanie, ile faktycznie podmiotów będzie ubiegało się o zezwolenia oraz w jakich starostwach</w:t>
            </w:r>
            <w:r w:rsidR="009B5191">
              <w:rPr>
                <w:rFonts w:ascii="Lato-Regular" w:hAnsi="Lato-Regular" w:cs="Lato-Regular"/>
                <w:sz w:val="20"/>
                <w:szCs w:val="20"/>
              </w:rPr>
              <w:t xml:space="preserve"> albo miastach </w:t>
            </w:r>
            <w:r w:rsidR="009B5191">
              <w:rPr>
                <w:rFonts w:ascii="Lato-Regular" w:hAnsi="Lato-Regular" w:cs="Lato-Regular"/>
                <w:sz w:val="20"/>
                <w:szCs w:val="20"/>
              </w:rPr>
              <w:lastRenderedPageBreak/>
              <w:t>na prawach powiatu</w:t>
            </w:r>
            <w:r w:rsidRPr="00E27F40">
              <w:rPr>
                <w:rFonts w:ascii="Lato-Regular" w:hAnsi="Lato-Regular" w:cs="Lato-Regular"/>
                <w:sz w:val="20"/>
                <w:szCs w:val="20"/>
              </w:rPr>
              <w:t>. Być może miasta na prawach powiatu będą w tym zakresie bardziej obciążone, ze względu na fakt większej liczby podmiotów gospodarczych zarejestrowanych w miastach, jednakże w uwadze nie oszacowano wzrostu obciążenia tych jednostek, ani też nie podano kosztów takiego obciążenia.</w:t>
            </w:r>
          </w:p>
        </w:tc>
      </w:tr>
      <w:bookmarkEnd w:id="15"/>
    </w:tbl>
    <w:p w14:paraId="43A9C997" w14:textId="77777777" w:rsidR="00D31E59" w:rsidRPr="00E27F40" w:rsidRDefault="00D31E59" w:rsidP="006B6EAD">
      <w:pPr>
        <w:spacing w:after="0" w:line="240" w:lineRule="auto"/>
        <w:rPr>
          <w:rFonts w:ascii="Lato" w:hAnsi="Lato" w:cs="Times New Roman"/>
          <w:b/>
          <w:sz w:val="20"/>
          <w:szCs w:val="20"/>
        </w:rPr>
      </w:pPr>
    </w:p>
    <w:p w14:paraId="0AADD212" w14:textId="77777777" w:rsidR="00076A85" w:rsidRPr="00E27F40" w:rsidRDefault="00076A85" w:rsidP="006B6EAD">
      <w:pPr>
        <w:spacing w:after="0" w:line="240" w:lineRule="auto"/>
        <w:rPr>
          <w:rFonts w:ascii="Lato" w:hAnsi="Lato" w:cs="Times New Roman"/>
          <w:b/>
          <w:sz w:val="20"/>
          <w:szCs w:val="20"/>
        </w:rPr>
      </w:pPr>
    </w:p>
    <w:p w14:paraId="1C506682" w14:textId="77777777" w:rsidR="00076A85" w:rsidRPr="00E27F40" w:rsidRDefault="00076A85" w:rsidP="006B6EAD">
      <w:pPr>
        <w:spacing w:after="0" w:line="240" w:lineRule="auto"/>
        <w:rPr>
          <w:rFonts w:ascii="Lato" w:hAnsi="Lato" w:cs="Times New Roman"/>
          <w:b/>
          <w:sz w:val="20"/>
          <w:szCs w:val="20"/>
        </w:rPr>
      </w:pPr>
    </w:p>
    <w:p w14:paraId="7042D02E" w14:textId="546A4679" w:rsidR="00FD0652" w:rsidRPr="00E27F40" w:rsidRDefault="00D31E59" w:rsidP="006B6EAD">
      <w:pPr>
        <w:spacing w:after="0" w:line="240" w:lineRule="auto"/>
        <w:jc w:val="center"/>
        <w:rPr>
          <w:rFonts w:ascii="Lato" w:hAnsi="Lato" w:cs="Times New Roman"/>
          <w:b/>
          <w:sz w:val="20"/>
          <w:szCs w:val="20"/>
        </w:rPr>
      </w:pPr>
      <w:r w:rsidRPr="00E27F40">
        <w:rPr>
          <w:rFonts w:ascii="Lato" w:hAnsi="Lato" w:cs="Times New Roman"/>
          <w:b/>
          <w:sz w:val="20"/>
          <w:szCs w:val="20"/>
        </w:rPr>
        <w:t xml:space="preserve">[Uwagi do </w:t>
      </w:r>
      <w:r w:rsidR="00C26DE7" w:rsidRPr="00E27F40">
        <w:rPr>
          <w:rFonts w:ascii="Lato" w:hAnsi="Lato" w:cs="Times New Roman"/>
          <w:b/>
          <w:sz w:val="20"/>
          <w:szCs w:val="20"/>
        </w:rPr>
        <w:t>rozporządzenia Ministra Rozwoju i Technologii</w:t>
      </w:r>
    </w:p>
    <w:p w14:paraId="7DC59269" w14:textId="14D96148" w:rsidR="00D31E59" w:rsidRPr="00E27F40" w:rsidRDefault="00FD0652" w:rsidP="006B6EAD">
      <w:pPr>
        <w:pStyle w:val="TYTUAKTUprzedmiotregulacjiustawylubrozporzdzenia"/>
        <w:spacing w:before="0" w:after="0"/>
        <w:rPr>
          <w:rFonts w:ascii="Lato" w:eastAsiaTheme="minorHAnsi" w:hAnsi="Lato" w:cs="Times New Roman"/>
          <w:bCs w:val="0"/>
          <w:sz w:val="20"/>
          <w:szCs w:val="20"/>
          <w:lang w:eastAsia="en-US"/>
        </w:rPr>
      </w:pPr>
      <w:r w:rsidRPr="00E27F40">
        <w:rPr>
          <w:rFonts w:ascii="Lato" w:eastAsiaTheme="minorHAnsi" w:hAnsi="Lato" w:cs="Times New Roman"/>
          <w:bCs w:val="0"/>
          <w:sz w:val="20"/>
          <w:szCs w:val="20"/>
          <w:lang w:eastAsia="en-US"/>
        </w:rPr>
        <w:t xml:space="preserve">w sprawie szkolenia w zakresie bezpiecznego postępowania z wyrobami zawierającymi azbest </w:t>
      </w:r>
      <w:r w:rsidR="00D31E59" w:rsidRPr="00E27F40">
        <w:rPr>
          <w:rFonts w:ascii="Lato" w:hAnsi="Lato" w:cs="Times New Roman"/>
          <w:sz w:val="20"/>
          <w:szCs w:val="20"/>
        </w:rPr>
        <w:t>]</w:t>
      </w:r>
    </w:p>
    <w:p w14:paraId="105D1A81" w14:textId="77777777" w:rsidR="00D31E59" w:rsidRPr="00E27F40" w:rsidRDefault="00D31E59" w:rsidP="006B6EAD">
      <w:pPr>
        <w:spacing w:after="0" w:line="240" w:lineRule="auto"/>
        <w:rPr>
          <w:rFonts w:ascii="Lato" w:hAnsi="Lato" w:cs="Times New Roman"/>
          <w:sz w:val="20"/>
          <w:szCs w:val="20"/>
        </w:rPr>
      </w:pPr>
    </w:p>
    <w:tbl>
      <w:tblPr>
        <w:tblStyle w:val="Tabela-Siatka"/>
        <w:tblW w:w="13638" w:type="dxa"/>
        <w:tblInd w:w="402" w:type="dxa"/>
        <w:tblLayout w:type="fixed"/>
        <w:tblLook w:val="04A0" w:firstRow="1" w:lastRow="0" w:firstColumn="1" w:lastColumn="0" w:noHBand="0" w:noVBand="1"/>
      </w:tblPr>
      <w:tblGrid>
        <w:gridCol w:w="597"/>
        <w:gridCol w:w="1720"/>
        <w:gridCol w:w="1275"/>
        <w:gridCol w:w="4081"/>
        <w:gridCol w:w="2865"/>
        <w:gridCol w:w="3100"/>
      </w:tblGrid>
      <w:tr w:rsidR="00361F37" w:rsidRPr="00E27F40" w14:paraId="54332888" w14:textId="77777777" w:rsidTr="007E1BEF">
        <w:tc>
          <w:tcPr>
            <w:tcW w:w="597" w:type="dxa"/>
          </w:tcPr>
          <w:p w14:paraId="6DA29340" w14:textId="00FE8B29" w:rsidR="00361F37" w:rsidRPr="00E27F40" w:rsidRDefault="00361F37" w:rsidP="006B6EAD">
            <w:pPr>
              <w:rPr>
                <w:rFonts w:ascii="Lato" w:hAnsi="Lato" w:cs="Times New Roman"/>
                <w:b/>
                <w:sz w:val="20"/>
                <w:szCs w:val="20"/>
              </w:rPr>
            </w:pPr>
            <w:r w:rsidRPr="00E27F40">
              <w:rPr>
                <w:rFonts w:ascii="Lato" w:hAnsi="Lato" w:cs="Times New Roman"/>
                <w:b/>
                <w:sz w:val="20"/>
                <w:szCs w:val="20"/>
              </w:rPr>
              <w:t>Lp.</w:t>
            </w:r>
          </w:p>
        </w:tc>
        <w:tc>
          <w:tcPr>
            <w:tcW w:w="1720" w:type="dxa"/>
          </w:tcPr>
          <w:p w14:paraId="5ECE8C65" w14:textId="54376ECD" w:rsidR="00361F37" w:rsidRPr="00E27F40" w:rsidRDefault="00361F37" w:rsidP="006B6EAD">
            <w:pPr>
              <w:rPr>
                <w:rFonts w:ascii="Lato" w:hAnsi="Lato" w:cs="Times New Roman"/>
                <w:b/>
                <w:sz w:val="20"/>
                <w:szCs w:val="20"/>
              </w:rPr>
            </w:pPr>
            <w:r w:rsidRPr="00E27F40">
              <w:rPr>
                <w:rFonts w:ascii="Lato" w:hAnsi="Lato" w:cs="Times New Roman"/>
                <w:b/>
                <w:sz w:val="20"/>
                <w:szCs w:val="20"/>
              </w:rPr>
              <w:t>Jednostka redakcyjna, której dotyczy uwaga/str. Uzasadnienia/pkt OSR</w:t>
            </w:r>
          </w:p>
        </w:tc>
        <w:tc>
          <w:tcPr>
            <w:tcW w:w="1275" w:type="dxa"/>
          </w:tcPr>
          <w:p w14:paraId="34ECEE1C" w14:textId="77777777" w:rsidR="00361F37" w:rsidRPr="00E27F40" w:rsidRDefault="00361F37" w:rsidP="006B6EAD">
            <w:pPr>
              <w:rPr>
                <w:rFonts w:ascii="Lato" w:hAnsi="Lato" w:cs="Times New Roman"/>
                <w:b/>
                <w:sz w:val="20"/>
                <w:szCs w:val="20"/>
              </w:rPr>
            </w:pPr>
            <w:r w:rsidRPr="00E27F40">
              <w:rPr>
                <w:rFonts w:ascii="Lato" w:hAnsi="Lato" w:cs="Times New Roman"/>
                <w:b/>
                <w:sz w:val="20"/>
                <w:szCs w:val="20"/>
              </w:rPr>
              <w:t>Podmiot</w:t>
            </w:r>
          </w:p>
          <w:p w14:paraId="007785D6" w14:textId="77777777" w:rsidR="00361F37" w:rsidRPr="00E27F40" w:rsidRDefault="00361F37" w:rsidP="006B6EAD">
            <w:pPr>
              <w:rPr>
                <w:rFonts w:ascii="Lato" w:hAnsi="Lato" w:cs="Times New Roman"/>
                <w:b/>
                <w:sz w:val="20"/>
                <w:szCs w:val="20"/>
              </w:rPr>
            </w:pPr>
            <w:r w:rsidRPr="00E27F40">
              <w:rPr>
                <w:rFonts w:ascii="Lato" w:hAnsi="Lato" w:cs="Times New Roman"/>
                <w:b/>
                <w:sz w:val="20"/>
                <w:szCs w:val="20"/>
              </w:rPr>
              <w:t xml:space="preserve">zgłaszający </w:t>
            </w:r>
          </w:p>
          <w:p w14:paraId="0456182C" w14:textId="77777777" w:rsidR="00361F37" w:rsidRPr="00E27F40" w:rsidRDefault="00361F37" w:rsidP="006B6EAD">
            <w:pPr>
              <w:rPr>
                <w:rFonts w:ascii="Lato" w:hAnsi="Lato" w:cs="Times New Roman"/>
                <w:b/>
                <w:sz w:val="20"/>
                <w:szCs w:val="20"/>
              </w:rPr>
            </w:pPr>
          </w:p>
        </w:tc>
        <w:tc>
          <w:tcPr>
            <w:tcW w:w="4081" w:type="dxa"/>
          </w:tcPr>
          <w:p w14:paraId="75E9F0A7" w14:textId="77777777" w:rsidR="00361F37" w:rsidRPr="00E27F40" w:rsidRDefault="00361F37" w:rsidP="006B6EAD">
            <w:pPr>
              <w:rPr>
                <w:rFonts w:ascii="Lato" w:hAnsi="Lato" w:cs="Times New Roman"/>
                <w:b/>
                <w:sz w:val="20"/>
                <w:szCs w:val="20"/>
              </w:rPr>
            </w:pPr>
            <w:r w:rsidRPr="00E27F40">
              <w:rPr>
                <w:rFonts w:ascii="Lato" w:hAnsi="Lato" w:cs="Times New Roman"/>
                <w:b/>
                <w:sz w:val="20"/>
                <w:szCs w:val="20"/>
              </w:rPr>
              <w:t xml:space="preserve">Uwagi dotyczące projektu/Propozycje zmian w projekcie </w:t>
            </w:r>
          </w:p>
        </w:tc>
        <w:tc>
          <w:tcPr>
            <w:tcW w:w="2865" w:type="dxa"/>
          </w:tcPr>
          <w:p w14:paraId="06F0ACA2" w14:textId="4A200919" w:rsidR="00361F37" w:rsidRPr="00E27F40" w:rsidRDefault="00361F37" w:rsidP="006B6EAD">
            <w:pPr>
              <w:rPr>
                <w:rFonts w:ascii="Lato" w:hAnsi="Lato" w:cs="Times New Roman"/>
                <w:b/>
                <w:sz w:val="20"/>
                <w:szCs w:val="20"/>
              </w:rPr>
            </w:pPr>
            <w:r w:rsidRPr="00E27F40">
              <w:rPr>
                <w:rFonts w:ascii="Lato" w:hAnsi="Lato" w:cs="Times New Roman"/>
                <w:b/>
                <w:sz w:val="20"/>
                <w:szCs w:val="20"/>
              </w:rPr>
              <w:t>Uzasadnienie uwagi</w:t>
            </w:r>
          </w:p>
        </w:tc>
        <w:tc>
          <w:tcPr>
            <w:tcW w:w="3100" w:type="dxa"/>
          </w:tcPr>
          <w:p w14:paraId="5A1B77E6" w14:textId="77777777" w:rsidR="00361F37" w:rsidRPr="00E27F40" w:rsidRDefault="00361F37" w:rsidP="006B6EAD">
            <w:pPr>
              <w:rPr>
                <w:rFonts w:ascii="Lato" w:hAnsi="Lato" w:cs="Times New Roman"/>
                <w:b/>
                <w:sz w:val="20"/>
                <w:szCs w:val="20"/>
              </w:rPr>
            </w:pPr>
            <w:r w:rsidRPr="00E27F40">
              <w:rPr>
                <w:rFonts w:ascii="Lato" w:hAnsi="Lato" w:cs="Times New Roman"/>
                <w:b/>
                <w:sz w:val="20"/>
                <w:szCs w:val="20"/>
              </w:rPr>
              <w:t xml:space="preserve">Stanowisko </w:t>
            </w:r>
            <w:proofErr w:type="spellStart"/>
            <w:r w:rsidRPr="00E27F40">
              <w:rPr>
                <w:rFonts w:ascii="Lato" w:hAnsi="Lato" w:cs="Times New Roman"/>
                <w:b/>
                <w:sz w:val="20"/>
                <w:szCs w:val="20"/>
              </w:rPr>
              <w:t>MRiT</w:t>
            </w:r>
            <w:proofErr w:type="spellEnd"/>
          </w:p>
          <w:p w14:paraId="50990DA9" w14:textId="77777777" w:rsidR="00361F37" w:rsidRPr="00E27F40" w:rsidRDefault="00361F37" w:rsidP="006B6EAD">
            <w:pPr>
              <w:rPr>
                <w:rFonts w:ascii="Lato" w:hAnsi="Lato" w:cs="Times New Roman"/>
                <w:b/>
                <w:sz w:val="20"/>
                <w:szCs w:val="20"/>
              </w:rPr>
            </w:pPr>
            <w:r w:rsidRPr="00E27F40">
              <w:rPr>
                <w:rFonts w:ascii="Lato" w:hAnsi="Lato" w:cs="Times New Roman"/>
                <w:b/>
                <w:sz w:val="20"/>
                <w:szCs w:val="20"/>
              </w:rPr>
              <w:t>Uwaga:</w:t>
            </w:r>
          </w:p>
          <w:p w14:paraId="1AADF047" w14:textId="77777777" w:rsidR="00361F37" w:rsidRPr="00E27F40" w:rsidRDefault="00361F37" w:rsidP="006B6EAD">
            <w:pPr>
              <w:rPr>
                <w:rFonts w:ascii="Lato" w:hAnsi="Lato" w:cs="Times New Roman"/>
                <w:b/>
                <w:sz w:val="20"/>
                <w:szCs w:val="20"/>
              </w:rPr>
            </w:pPr>
            <w:r w:rsidRPr="00E27F40">
              <w:rPr>
                <w:rFonts w:ascii="Lato" w:hAnsi="Lato" w:cs="Times New Roman"/>
                <w:b/>
                <w:sz w:val="20"/>
                <w:szCs w:val="20"/>
              </w:rPr>
              <w:t>U – uwzględniona</w:t>
            </w:r>
          </w:p>
          <w:p w14:paraId="1DE78C24" w14:textId="77777777" w:rsidR="00361F37" w:rsidRPr="00E27F40" w:rsidRDefault="00361F37" w:rsidP="006B6EAD">
            <w:pPr>
              <w:rPr>
                <w:rFonts w:ascii="Lato" w:hAnsi="Lato" w:cs="Times New Roman"/>
                <w:b/>
                <w:sz w:val="20"/>
                <w:szCs w:val="20"/>
              </w:rPr>
            </w:pPr>
            <w:r w:rsidRPr="00E27F40">
              <w:rPr>
                <w:rFonts w:ascii="Lato" w:hAnsi="Lato" w:cs="Times New Roman"/>
                <w:b/>
                <w:sz w:val="20"/>
                <w:szCs w:val="20"/>
              </w:rPr>
              <w:t>N – nieuwzględniona</w:t>
            </w:r>
          </w:p>
          <w:p w14:paraId="56F80B55" w14:textId="77777777" w:rsidR="00361F37" w:rsidRPr="00E27F40" w:rsidRDefault="00361F37" w:rsidP="006B6EAD">
            <w:pPr>
              <w:rPr>
                <w:rFonts w:ascii="Lato" w:hAnsi="Lato" w:cs="Times New Roman"/>
                <w:b/>
                <w:sz w:val="20"/>
                <w:szCs w:val="20"/>
              </w:rPr>
            </w:pPr>
            <w:r w:rsidRPr="00E27F40">
              <w:rPr>
                <w:rFonts w:ascii="Lato" w:hAnsi="Lato" w:cs="Times New Roman"/>
                <w:b/>
                <w:sz w:val="20"/>
                <w:szCs w:val="20"/>
              </w:rPr>
              <w:t>CU – częściowo uwzględniona</w:t>
            </w:r>
          </w:p>
          <w:p w14:paraId="04D795F2" w14:textId="77777777" w:rsidR="00361F37" w:rsidRPr="00E27F40" w:rsidRDefault="00361F37" w:rsidP="006B6EAD">
            <w:pPr>
              <w:rPr>
                <w:rFonts w:ascii="Lato" w:hAnsi="Lato" w:cs="Times New Roman"/>
                <w:b/>
                <w:sz w:val="20"/>
                <w:szCs w:val="20"/>
              </w:rPr>
            </w:pPr>
            <w:r w:rsidRPr="00E27F40">
              <w:rPr>
                <w:rFonts w:ascii="Lato" w:hAnsi="Lato" w:cs="Times New Roman"/>
                <w:b/>
                <w:sz w:val="20"/>
                <w:szCs w:val="20"/>
              </w:rPr>
              <w:t>UN – uwaga niejasna</w:t>
            </w:r>
          </w:p>
          <w:p w14:paraId="6AD3A378" w14:textId="77777777" w:rsidR="00361F37" w:rsidRPr="00E27F40" w:rsidRDefault="00361F37" w:rsidP="006B6EAD">
            <w:pPr>
              <w:rPr>
                <w:rFonts w:ascii="Lato" w:hAnsi="Lato" w:cs="Times New Roman"/>
                <w:b/>
                <w:sz w:val="20"/>
                <w:szCs w:val="20"/>
              </w:rPr>
            </w:pPr>
          </w:p>
        </w:tc>
      </w:tr>
      <w:tr w:rsidR="00361F37" w:rsidRPr="00E27F40" w14:paraId="4DBA0F9D" w14:textId="77777777" w:rsidTr="007E1BEF">
        <w:tc>
          <w:tcPr>
            <w:tcW w:w="597" w:type="dxa"/>
          </w:tcPr>
          <w:p w14:paraId="00989BE3" w14:textId="0E1A4C73" w:rsidR="00361F37" w:rsidRPr="00E27F40" w:rsidRDefault="00490B13" w:rsidP="006B6EAD">
            <w:pPr>
              <w:rPr>
                <w:rFonts w:ascii="Lato" w:hAnsi="Lato"/>
                <w:sz w:val="20"/>
                <w:szCs w:val="20"/>
              </w:rPr>
            </w:pPr>
            <w:r w:rsidRPr="00E27F40">
              <w:rPr>
                <w:rFonts w:ascii="Lato" w:hAnsi="Lato"/>
                <w:sz w:val="20"/>
                <w:szCs w:val="20"/>
              </w:rPr>
              <w:t>1</w:t>
            </w:r>
            <w:r w:rsidR="00361F37" w:rsidRPr="00E27F40">
              <w:rPr>
                <w:rFonts w:ascii="Lato" w:hAnsi="Lato"/>
                <w:sz w:val="20"/>
                <w:szCs w:val="20"/>
              </w:rPr>
              <w:t>.</w:t>
            </w:r>
          </w:p>
        </w:tc>
        <w:tc>
          <w:tcPr>
            <w:tcW w:w="1720" w:type="dxa"/>
          </w:tcPr>
          <w:p w14:paraId="2923C325" w14:textId="704E22C4" w:rsidR="00361F37" w:rsidRPr="00E27F40" w:rsidRDefault="00361F37" w:rsidP="006B6EAD">
            <w:pPr>
              <w:rPr>
                <w:rFonts w:ascii="Lato" w:hAnsi="Lato" w:cs="Times New Roman"/>
                <w:b/>
                <w:sz w:val="20"/>
                <w:szCs w:val="20"/>
              </w:rPr>
            </w:pPr>
            <w:r w:rsidRPr="00E27F40">
              <w:rPr>
                <w:rFonts w:ascii="Lato" w:hAnsi="Lato"/>
                <w:sz w:val="20"/>
                <w:szCs w:val="20"/>
              </w:rPr>
              <w:t xml:space="preserve">załącznik nr 1 do rozporządzenia </w:t>
            </w:r>
          </w:p>
          <w:p w14:paraId="49A6BFA6" w14:textId="7F3345AC" w:rsidR="00361F37" w:rsidRPr="00E27F40" w:rsidRDefault="00361F37" w:rsidP="006B6EAD">
            <w:pPr>
              <w:rPr>
                <w:rFonts w:ascii="Lato" w:hAnsi="Lato" w:cs="Times New Roman"/>
                <w:b/>
                <w:sz w:val="20"/>
                <w:szCs w:val="20"/>
              </w:rPr>
            </w:pPr>
          </w:p>
        </w:tc>
        <w:tc>
          <w:tcPr>
            <w:tcW w:w="1275" w:type="dxa"/>
          </w:tcPr>
          <w:p w14:paraId="38DCF7F1" w14:textId="77777777" w:rsidR="00361F37" w:rsidRPr="00E27F40" w:rsidRDefault="00361F37" w:rsidP="006B6EAD">
            <w:pPr>
              <w:rPr>
                <w:rFonts w:ascii="Lato" w:hAnsi="Lato" w:cs="Times New Roman"/>
                <w:b/>
                <w:sz w:val="20"/>
                <w:szCs w:val="20"/>
              </w:rPr>
            </w:pPr>
            <w:r w:rsidRPr="00E27F40">
              <w:rPr>
                <w:rFonts w:ascii="Lato" w:hAnsi="Lato" w:cs="Times New Roman"/>
                <w:b/>
                <w:sz w:val="20"/>
                <w:szCs w:val="20"/>
              </w:rPr>
              <w:t>Instytut Techniki Budowlanej</w:t>
            </w:r>
          </w:p>
          <w:p w14:paraId="0B3FAC6D" w14:textId="77777777" w:rsidR="00361F37" w:rsidRPr="00E27F40" w:rsidRDefault="00361F37" w:rsidP="006B6EAD">
            <w:pPr>
              <w:rPr>
                <w:rFonts w:ascii="Lato" w:hAnsi="Lato" w:cs="Times New Roman"/>
                <w:b/>
                <w:sz w:val="20"/>
                <w:szCs w:val="20"/>
              </w:rPr>
            </w:pPr>
          </w:p>
        </w:tc>
        <w:tc>
          <w:tcPr>
            <w:tcW w:w="4081" w:type="dxa"/>
          </w:tcPr>
          <w:p w14:paraId="356DDF42" w14:textId="3B4E271C" w:rsidR="00361F37" w:rsidRPr="00E27F40" w:rsidRDefault="00361F37" w:rsidP="006B6EAD">
            <w:pPr>
              <w:rPr>
                <w:rFonts w:ascii="Lato" w:hAnsi="Lato" w:cs="Times New Roman"/>
                <w:sz w:val="20"/>
                <w:szCs w:val="20"/>
              </w:rPr>
            </w:pPr>
            <w:r w:rsidRPr="00E27F40">
              <w:rPr>
                <w:rFonts w:ascii="Lato" w:hAnsi="Lato" w:cs="Times New Roman"/>
                <w:sz w:val="20"/>
                <w:szCs w:val="20"/>
              </w:rPr>
              <w:t xml:space="preserve"> Program szkolenia podstawowego zawiera brak:</w:t>
            </w:r>
          </w:p>
          <w:p w14:paraId="08C4CB36" w14:textId="77777777" w:rsidR="00361F37" w:rsidRPr="00E27F40" w:rsidRDefault="00361F37" w:rsidP="006B6EAD">
            <w:pPr>
              <w:rPr>
                <w:rFonts w:ascii="Lato" w:hAnsi="Lato" w:cs="Times New Roman"/>
                <w:sz w:val="20"/>
                <w:szCs w:val="20"/>
              </w:rPr>
            </w:pPr>
            <w:r w:rsidRPr="00E27F40">
              <w:rPr>
                <w:rFonts w:ascii="Lato" w:hAnsi="Lato" w:cs="Times New Roman"/>
                <w:sz w:val="20"/>
                <w:szCs w:val="20"/>
              </w:rPr>
              <w:t>-  opisu wymagań  oraz sposobu  realizacji stref pracy (hermetyzowanych, z obniżonym ciśnieniem, wyposażonych w kabiny dekontaminacji),</w:t>
            </w:r>
          </w:p>
          <w:p w14:paraId="00B47917" w14:textId="77777777" w:rsidR="00361F37" w:rsidRPr="00E27F40" w:rsidRDefault="00361F37" w:rsidP="006B6EAD">
            <w:pPr>
              <w:rPr>
                <w:rFonts w:ascii="Lato" w:hAnsi="Lato" w:cs="Times New Roman"/>
                <w:sz w:val="20"/>
                <w:szCs w:val="20"/>
              </w:rPr>
            </w:pPr>
            <w:r w:rsidRPr="00E27F40">
              <w:rPr>
                <w:rFonts w:ascii="Lato" w:hAnsi="Lato" w:cs="Times New Roman"/>
                <w:sz w:val="20"/>
                <w:szCs w:val="20"/>
              </w:rPr>
              <w:t>- opisu organizacji przebiegu pracy (kolejność robót, organizacji ruchu powietrza, wymagania dla transportu odpadów i komunikacji pracowników itp.)</w:t>
            </w:r>
          </w:p>
          <w:p w14:paraId="2B078D91" w14:textId="69228494" w:rsidR="00361F37" w:rsidRPr="00E27F40" w:rsidRDefault="00361F37" w:rsidP="006B6EAD">
            <w:pPr>
              <w:rPr>
                <w:rFonts w:ascii="Lato" w:hAnsi="Lato" w:cs="Times New Roman"/>
                <w:sz w:val="20"/>
                <w:szCs w:val="20"/>
              </w:rPr>
            </w:pPr>
            <w:r w:rsidRPr="00E27F40">
              <w:rPr>
                <w:rFonts w:ascii="Lato" w:hAnsi="Lato" w:cs="Times New Roman"/>
                <w:sz w:val="20"/>
                <w:szCs w:val="20"/>
              </w:rPr>
              <w:lastRenderedPageBreak/>
              <w:t xml:space="preserve">- opisu wymaganych szczegółów do opisu „planu”( robót) i powiązanych z nim, wymaganych przez BHP stosownych technik pracy i form zabezpieczenia obiektu, stref pracy i ochron osobistych. </w:t>
            </w:r>
          </w:p>
        </w:tc>
        <w:tc>
          <w:tcPr>
            <w:tcW w:w="2865" w:type="dxa"/>
          </w:tcPr>
          <w:p w14:paraId="5BCEBA42" w14:textId="77777777" w:rsidR="00361F37" w:rsidRPr="00E27F40" w:rsidRDefault="00361F37" w:rsidP="006B6EAD">
            <w:pPr>
              <w:rPr>
                <w:rFonts w:ascii="Lato" w:hAnsi="Lato" w:cs="Times New Roman"/>
                <w:b/>
                <w:sz w:val="20"/>
                <w:szCs w:val="20"/>
              </w:rPr>
            </w:pPr>
          </w:p>
        </w:tc>
        <w:tc>
          <w:tcPr>
            <w:tcW w:w="3100" w:type="dxa"/>
          </w:tcPr>
          <w:p w14:paraId="3F6BAE22" w14:textId="1C6A8F46" w:rsidR="00361F37" w:rsidRPr="00E27F40" w:rsidRDefault="00361F37" w:rsidP="006B6EAD">
            <w:pPr>
              <w:rPr>
                <w:rFonts w:ascii="Lato" w:hAnsi="Lato" w:cs="Times New Roman"/>
                <w:b/>
                <w:sz w:val="20"/>
                <w:szCs w:val="20"/>
              </w:rPr>
            </w:pPr>
            <w:r w:rsidRPr="00E27F40">
              <w:rPr>
                <w:rFonts w:ascii="Lato" w:hAnsi="Lato" w:cs="Times New Roman"/>
                <w:b/>
                <w:sz w:val="20"/>
                <w:szCs w:val="20"/>
              </w:rPr>
              <w:t>N</w:t>
            </w:r>
          </w:p>
          <w:p w14:paraId="1B6ED82E" w14:textId="77777777" w:rsidR="00361F37" w:rsidRPr="00E27F40" w:rsidRDefault="00361F37" w:rsidP="006B6EAD">
            <w:pPr>
              <w:rPr>
                <w:rFonts w:ascii="Lato" w:hAnsi="Lato" w:cs="Times New Roman"/>
                <w:b/>
                <w:sz w:val="20"/>
                <w:szCs w:val="20"/>
              </w:rPr>
            </w:pPr>
            <w:r w:rsidRPr="00E27F40">
              <w:rPr>
                <w:rFonts w:ascii="Lato" w:hAnsi="Lato" w:cs="Times New Roman"/>
                <w:b/>
                <w:sz w:val="20"/>
                <w:szCs w:val="20"/>
              </w:rPr>
              <w:t>Uwaga nieuwzględniona.</w:t>
            </w:r>
          </w:p>
          <w:p w14:paraId="64F9484D" w14:textId="77777777" w:rsidR="00361F37" w:rsidRPr="00E27F40" w:rsidRDefault="00361F37" w:rsidP="006B6EAD">
            <w:pPr>
              <w:rPr>
                <w:rFonts w:ascii="Lato" w:hAnsi="Lato" w:cs="Times New Roman"/>
                <w:b/>
                <w:sz w:val="20"/>
                <w:szCs w:val="20"/>
              </w:rPr>
            </w:pPr>
          </w:p>
          <w:p w14:paraId="5C2FB8F4" w14:textId="18FFDA59" w:rsidR="00361F37" w:rsidRPr="00E27F40" w:rsidRDefault="00361F37" w:rsidP="006B6EAD">
            <w:pPr>
              <w:rPr>
                <w:rFonts w:ascii="Lato" w:hAnsi="Lato" w:cs="Times New Roman"/>
                <w:bCs/>
                <w:sz w:val="20"/>
                <w:szCs w:val="20"/>
              </w:rPr>
            </w:pPr>
            <w:r w:rsidRPr="00E27F40">
              <w:rPr>
                <w:rFonts w:ascii="Lato" w:hAnsi="Lato" w:cs="Times New Roman"/>
                <w:bCs/>
                <w:sz w:val="20"/>
                <w:szCs w:val="20"/>
              </w:rPr>
              <w:t xml:space="preserve">Szkolenie podstawowe jest przewidziane dla osób, które nie zajmują się usuwaniem lub zabezpieczaniem wyrobów zawierających azbest. </w:t>
            </w:r>
          </w:p>
          <w:p w14:paraId="24CC53DD" w14:textId="7C21C3D4" w:rsidR="00361F37" w:rsidRPr="00E27F40" w:rsidRDefault="00361F37" w:rsidP="006B6EAD">
            <w:pPr>
              <w:rPr>
                <w:rFonts w:ascii="Lato" w:hAnsi="Lato" w:cs="Times New Roman"/>
                <w:b/>
                <w:sz w:val="20"/>
                <w:szCs w:val="20"/>
              </w:rPr>
            </w:pPr>
            <w:r w:rsidRPr="00E27F40">
              <w:rPr>
                <w:rFonts w:ascii="Lato" w:hAnsi="Lato" w:cs="Times New Roman"/>
                <w:bCs/>
                <w:sz w:val="20"/>
                <w:szCs w:val="20"/>
              </w:rPr>
              <w:t xml:space="preserve">Zaproponowane kwestie są ujęte w programie szkolenia </w:t>
            </w:r>
            <w:r w:rsidRPr="00E27F40">
              <w:rPr>
                <w:rFonts w:ascii="Lato" w:hAnsi="Lato" w:cs="Times New Roman"/>
                <w:bCs/>
                <w:sz w:val="20"/>
                <w:szCs w:val="20"/>
              </w:rPr>
              <w:lastRenderedPageBreak/>
              <w:t>rozszerzonego oraz w programie szkolenia rozszerzonego dla osób  kierujących lub nadzorujących osoby narażone na działanie azbestu.</w:t>
            </w:r>
          </w:p>
        </w:tc>
      </w:tr>
      <w:tr w:rsidR="00361F37" w:rsidRPr="00E27F40" w14:paraId="233490D8" w14:textId="77777777" w:rsidTr="007E1BEF">
        <w:tc>
          <w:tcPr>
            <w:tcW w:w="597" w:type="dxa"/>
          </w:tcPr>
          <w:p w14:paraId="32DBCE7B" w14:textId="1AC9E4E7" w:rsidR="00361F37" w:rsidRPr="00E27F40" w:rsidRDefault="00490B13" w:rsidP="006B6EAD">
            <w:pPr>
              <w:rPr>
                <w:rFonts w:ascii="Lato" w:hAnsi="Lato"/>
                <w:sz w:val="20"/>
                <w:szCs w:val="20"/>
              </w:rPr>
            </w:pPr>
            <w:r w:rsidRPr="00E27F40">
              <w:rPr>
                <w:rFonts w:ascii="Lato" w:hAnsi="Lato"/>
                <w:sz w:val="20"/>
                <w:szCs w:val="20"/>
              </w:rPr>
              <w:lastRenderedPageBreak/>
              <w:t>2</w:t>
            </w:r>
            <w:r w:rsidR="00361F37" w:rsidRPr="00E27F40">
              <w:rPr>
                <w:rFonts w:ascii="Lato" w:hAnsi="Lato"/>
                <w:sz w:val="20"/>
                <w:szCs w:val="20"/>
              </w:rPr>
              <w:t>.</w:t>
            </w:r>
          </w:p>
        </w:tc>
        <w:tc>
          <w:tcPr>
            <w:tcW w:w="1720" w:type="dxa"/>
          </w:tcPr>
          <w:p w14:paraId="38862370" w14:textId="79A10F7B" w:rsidR="00361F37" w:rsidRPr="00E27F40" w:rsidRDefault="00361F37" w:rsidP="006B6EAD">
            <w:pPr>
              <w:rPr>
                <w:rFonts w:ascii="Lato" w:hAnsi="Lato" w:cs="Times New Roman"/>
                <w:b/>
                <w:sz w:val="20"/>
                <w:szCs w:val="20"/>
              </w:rPr>
            </w:pPr>
            <w:r w:rsidRPr="00E27F40">
              <w:rPr>
                <w:rFonts w:ascii="Lato" w:hAnsi="Lato"/>
                <w:sz w:val="20"/>
                <w:szCs w:val="20"/>
              </w:rPr>
              <w:t xml:space="preserve">załącznik nr 2 i 3  do rozporządzenia </w:t>
            </w:r>
          </w:p>
          <w:p w14:paraId="75F5DB10" w14:textId="77777777" w:rsidR="00361F37" w:rsidRPr="00E27F40" w:rsidRDefault="00361F37" w:rsidP="006B6EAD">
            <w:pPr>
              <w:rPr>
                <w:rFonts w:ascii="Lato" w:hAnsi="Lato" w:cs="Times New Roman"/>
                <w:b/>
                <w:sz w:val="20"/>
                <w:szCs w:val="20"/>
              </w:rPr>
            </w:pPr>
          </w:p>
        </w:tc>
        <w:tc>
          <w:tcPr>
            <w:tcW w:w="1275" w:type="dxa"/>
          </w:tcPr>
          <w:p w14:paraId="15DD79C6" w14:textId="77777777" w:rsidR="00361F37" w:rsidRPr="00E27F40" w:rsidRDefault="00361F37" w:rsidP="006B6EAD">
            <w:pPr>
              <w:rPr>
                <w:rFonts w:ascii="Lato" w:hAnsi="Lato" w:cs="Times New Roman"/>
                <w:b/>
                <w:sz w:val="20"/>
                <w:szCs w:val="20"/>
              </w:rPr>
            </w:pPr>
            <w:r w:rsidRPr="00E27F40">
              <w:rPr>
                <w:rFonts w:ascii="Lato" w:hAnsi="Lato" w:cs="Times New Roman"/>
                <w:b/>
                <w:sz w:val="20"/>
                <w:szCs w:val="20"/>
              </w:rPr>
              <w:t>Instytut Techniki Budowlanej</w:t>
            </w:r>
          </w:p>
          <w:p w14:paraId="73E1FDA1" w14:textId="77777777" w:rsidR="00361F37" w:rsidRPr="00E27F40" w:rsidRDefault="00361F37" w:rsidP="006B6EAD">
            <w:pPr>
              <w:rPr>
                <w:rFonts w:ascii="Lato" w:hAnsi="Lato" w:cs="Times New Roman"/>
                <w:b/>
                <w:sz w:val="20"/>
                <w:szCs w:val="20"/>
              </w:rPr>
            </w:pPr>
          </w:p>
        </w:tc>
        <w:tc>
          <w:tcPr>
            <w:tcW w:w="4081" w:type="dxa"/>
          </w:tcPr>
          <w:p w14:paraId="64B8A616" w14:textId="77777777" w:rsidR="00361F37" w:rsidRPr="00E27F40" w:rsidRDefault="00361F37" w:rsidP="006B6EAD">
            <w:pPr>
              <w:rPr>
                <w:rFonts w:ascii="Lato" w:hAnsi="Lato" w:cs="Times New Roman"/>
                <w:sz w:val="20"/>
                <w:szCs w:val="20"/>
              </w:rPr>
            </w:pPr>
            <w:r w:rsidRPr="00E27F40">
              <w:rPr>
                <w:rFonts w:ascii="Lato" w:hAnsi="Lato" w:cs="Times New Roman"/>
                <w:sz w:val="20"/>
                <w:szCs w:val="20"/>
              </w:rPr>
              <w:t>Szkolenie w wersji rozszerzonej powinno dodatkowo zawierać:</w:t>
            </w:r>
          </w:p>
          <w:p w14:paraId="1AC87C4D" w14:textId="77777777" w:rsidR="00361F37" w:rsidRPr="00E27F40" w:rsidRDefault="00361F37" w:rsidP="006B6EAD">
            <w:pPr>
              <w:rPr>
                <w:rFonts w:ascii="Lato" w:hAnsi="Lato" w:cs="Times New Roman"/>
                <w:sz w:val="20"/>
                <w:szCs w:val="20"/>
              </w:rPr>
            </w:pPr>
            <w:r w:rsidRPr="00E27F40">
              <w:rPr>
                <w:rFonts w:ascii="Lato" w:hAnsi="Lato" w:cs="Times New Roman"/>
                <w:sz w:val="20"/>
                <w:szCs w:val="20"/>
              </w:rPr>
              <w:t xml:space="preserve">- Kontrolę realizacji wymagań bezpieczeństwa „planu”, </w:t>
            </w:r>
          </w:p>
          <w:p w14:paraId="18555571" w14:textId="77777777" w:rsidR="00361F37" w:rsidRPr="00E27F40" w:rsidRDefault="00361F37" w:rsidP="006B6EAD">
            <w:pPr>
              <w:rPr>
                <w:rFonts w:ascii="Lato" w:hAnsi="Lato" w:cs="Times New Roman"/>
                <w:sz w:val="20"/>
                <w:szCs w:val="20"/>
              </w:rPr>
            </w:pPr>
            <w:r w:rsidRPr="00E27F40">
              <w:rPr>
                <w:rFonts w:ascii="Lato" w:hAnsi="Lato" w:cs="Times New Roman"/>
                <w:sz w:val="20"/>
                <w:szCs w:val="20"/>
              </w:rPr>
              <w:t xml:space="preserve">- przygotowanie „oceny ryzyka”, </w:t>
            </w:r>
          </w:p>
          <w:p w14:paraId="1CBB7DC2" w14:textId="67036BA9" w:rsidR="00361F37" w:rsidRPr="00E27F40" w:rsidRDefault="00361F37" w:rsidP="006B6EAD">
            <w:pPr>
              <w:rPr>
                <w:rFonts w:ascii="Lato" w:hAnsi="Lato" w:cs="Times New Roman"/>
                <w:sz w:val="20"/>
                <w:szCs w:val="20"/>
              </w:rPr>
            </w:pPr>
            <w:r w:rsidRPr="00E27F40">
              <w:rPr>
                <w:rFonts w:ascii="Lato" w:hAnsi="Lato" w:cs="Times New Roman"/>
                <w:sz w:val="20"/>
                <w:szCs w:val="20"/>
              </w:rPr>
              <w:t xml:space="preserve">- budowa hermetycznych stref pracy i zasada utrzymywania właściwego podciśnienia wewnątrz przy pracach wewnątrz budynków, </w:t>
            </w:r>
          </w:p>
          <w:p w14:paraId="38B0C6E4" w14:textId="094625A3" w:rsidR="00361F37" w:rsidRPr="00E27F40" w:rsidRDefault="00361F37" w:rsidP="006B6EAD">
            <w:pPr>
              <w:rPr>
                <w:rFonts w:ascii="Lato" w:hAnsi="Lato" w:cs="Times New Roman"/>
                <w:sz w:val="20"/>
                <w:szCs w:val="20"/>
              </w:rPr>
            </w:pPr>
            <w:r w:rsidRPr="00E27F40">
              <w:rPr>
                <w:rFonts w:ascii="Lato" w:hAnsi="Lato" w:cs="Times New Roman"/>
                <w:sz w:val="20"/>
                <w:szCs w:val="20"/>
              </w:rPr>
              <w:t>- organizacja pracy, w tym organizacja zaplecza robót, dróg komunikacji pracowników, usuwanie odpadów i ich gromadzenie, organizacja ruchu powietrza i sytuacje awaryjne.</w:t>
            </w:r>
          </w:p>
        </w:tc>
        <w:tc>
          <w:tcPr>
            <w:tcW w:w="2865" w:type="dxa"/>
          </w:tcPr>
          <w:p w14:paraId="70CAE494" w14:textId="77777777" w:rsidR="00361F37" w:rsidRPr="00E27F40" w:rsidRDefault="00361F37" w:rsidP="006B6EAD">
            <w:pPr>
              <w:rPr>
                <w:rFonts w:ascii="Lato" w:hAnsi="Lato" w:cs="Times New Roman"/>
                <w:b/>
                <w:sz w:val="20"/>
                <w:szCs w:val="20"/>
              </w:rPr>
            </w:pPr>
          </w:p>
        </w:tc>
        <w:tc>
          <w:tcPr>
            <w:tcW w:w="3100" w:type="dxa"/>
          </w:tcPr>
          <w:p w14:paraId="5CA26D8A" w14:textId="4F398C67" w:rsidR="00361F37" w:rsidRPr="00E27F40" w:rsidRDefault="00B327C7" w:rsidP="006B6EAD">
            <w:pPr>
              <w:rPr>
                <w:rFonts w:ascii="Lato" w:hAnsi="Lato" w:cs="Times New Roman"/>
                <w:b/>
                <w:sz w:val="20"/>
                <w:szCs w:val="20"/>
              </w:rPr>
            </w:pPr>
            <w:r>
              <w:rPr>
                <w:rFonts w:ascii="Lato" w:hAnsi="Lato" w:cs="Times New Roman"/>
                <w:b/>
                <w:sz w:val="20"/>
                <w:szCs w:val="20"/>
              </w:rPr>
              <w:t>U</w:t>
            </w:r>
          </w:p>
          <w:p w14:paraId="3E1F657C" w14:textId="6711777F" w:rsidR="00361F37" w:rsidRPr="00E27F40" w:rsidRDefault="00361F37" w:rsidP="006B6EAD">
            <w:pPr>
              <w:rPr>
                <w:rFonts w:ascii="Lato" w:hAnsi="Lato" w:cs="Times New Roman"/>
                <w:b/>
                <w:sz w:val="20"/>
                <w:szCs w:val="20"/>
              </w:rPr>
            </w:pPr>
            <w:r w:rsidRPr="00E27F40">
              <w:rPr>
                <w:rFonts w:ascii="Lato" w:hAnsi="Lato" w:cs="Times New Roman"/>
                <w:b/>
                <w:sz w:val="20"/>
                <w:szCs w:val="20"/>
              </w:rPr>
              <w:t>Uwaga uwzględniona.</w:t>
            </w:r>
          </w:p>
          <w:p w14:paraId="6BE09EC5" w14:textId="77777777" w:rsidR="00361F37" w:rsidRPr="00E27F40" w:rsidRDefault="00361F37" w:rsidP="006B6EAD">
            <w:pPr>
              <w:rPr>
                <w:rFonts w:ascii="Lato" w:hAnsi="Lato" w:cs="Times New Roman"/>
                <w:b/>
                <w:sz w:val="20"/>
                <w:szCs w:val="20"/>
              </w:rPr>
            </w:pPr>
          </w:p>
          <w:p w14:paraId="32AFF41B" w14:textId="1F37B2BF" w:rsidR="00361F37" w:rsidRPr="00E27F40" w:rsidRDefault="00361F37" w:rsidP="006B6EAD">
            <w:pPr>
              <w:rPr>
                <w:rFonts w:ascii="Lato" w:hAnsi="Lato" w:cs="Times New Roman"/>
                <w:bCs/>
                <w:sz w:val="20"/>
                <w:szCs w:val="20"/>
              </w:rPr>
            </w:pPr>
            <w:r w:rsidRPr="00E27F40">
              <w:rPr>
                <w:rFonts w:ascii="Lato" w:hAnsi="Lato" w:cs="Times New Roman"/>
                <w:bCs/>
                <w:sz w:val="20"/>
                <w:szCs w:val="20"/>
              </w:rPr>
              <w:t>Kwestie te są ujęte w załączniku nr 3.</w:t>
            </w:r>
          </w:p>
        </w:tc>
      </w:tr>
      <w:tr w:rsidR="00361F37" w:rsidRPr="00E27F40" w14:paraId="59A523EB" w14:textId="77777777" w:rsidTr="007E1BEF">
        <w:tc>
          <w:tcPr>
            <w:tcW w:w="597" w:type="dxa"/>
          </w:tcPr>
          <w:p w14:paraId="02180983" w14:textId="36B0FCC1" w:rsidR="00361F37" w:rsidRPr="00E27F40" w:rsidRDefault="00490B13" w:rsidP="006B6EAD">
            <w:pPr>
              <w:rPr>
                <w:rFonts w:ascii="Lato" w:hAnsi="Lato"/>
                <w:sz w:val="20"/>
                <w:szCs w:val="20"/>
              </w:rPr>
            </w:pPr>
            <w:r w:rsidRPr="00E27F40">
              <w:rPr>
                <w:rFonts w:ascii="Lato" w:hAnsi="Lato"/>
                <w:sz w:val="20"/>
                <w:szCs w:val="20"/>
              </w:rPr>
              <w:t>3</w:t>
            </w:r>
            <w:r w:rsidR="00361F37" w:rsidRPr="00E27F40">
              <w:rPr>
                <w:rFonts w:ascii="Lato" w:hAnsi="Lato"/>
                <w:sz w:val="20"/>
                <w:szCs w:val="20"/>
              </w:rPr>
              <w:t>.</w:t>
            </w:r>
          </w:p>
        </w:tc>
        <w:tc>
          <w:tcPr>
            <w:tcW w:w="1720" w:type="dxa"/>
          </w:tcPr>
          <w:p w14:paraId="5E819779" w14:textId="358D202C" w:rsidR="00361F37" w:rsidRPr="00E27F40" w:rsidRDefault="00361F37" w:rsidP="006B6EAD">
            <w:pPr>
              <w:rPr>
                <w:rFonts w:ascii="Lato" w:hAnsi="Lato" w:cs="Times New Roman"/>
                <w:b/>
                <w:sz w:val="20"/>
                <w:szCs w:val="20"/>
              </w:rPr>
            </w:pPr>
            <w:r w:rsidRPr="00E27F40">
              <w:rPr>
                <w:rFonts w:ascii="Lato" w:hAnsi="Lato"/>
                <w:sz w:val="20"/>
                <w:szCs w:val="20"/>
              </w:rPr>
              <w:t xml:space="preserve">załącznik nr 2 do rozporządzenia </w:t>
            </w:r>
          </w:p>
          <w:p w14:paraId="55F2E886" w14:textId="77777777" w:rsidR="00361F37" w:rsidRPr="00E27F40" w:rsidRDefault="00361F37" w:rsidP="006B6EAD">
            <w:pPr>
              <w:rPr>
                <w:rFonts w:ascii="Lato" w:hAnsi="Lato"/>
                <w:sz w:val="20"/>
                <w:szCs w:val="20"/>
              </w:rPr>
            </w:pPr>
          </w:p>
        </w:tc>
        <w:tc>
          <w:tcPr>
            <w:tcW w:w="1275" w:type="dxa"/>
          </w:tcPr>
          <w:p w14:paraId="62CF3E29" w14:textId="20A39BAF" w:rsidR="00361F37" w:rsidRPr="00E27F40" w:rsidRDefault="00361F37" w:rsidP="006B6EAD">
            <w:pPr>
              <w:rPr>
                <w:rFonts w:ascii="Lato" w:hAnsi="Lato" w:cs="Times New Roman"/>
                <w:b/>
                <w:sz w:val="20"/>
                <w:szCs w:val="20"/>
              </w:rPr>
            </w:pPr>
            <w:r w:rsidRPr="00E27F40">
              <w:rPr>
                <w:rFonts w:ascii="Lato" w:hAnsi="Lato" w:cs="Times New Roman"/>
                <w:b/>
                <w:sz w:val="20"/>
                <w:szCs w:val="20"/>
              </w:rPr>
              <w:t xml:space="preserve">Państwowy Instytut Górnictwa – Państwowy Instytut Badawczy </w:t>
            </w:r>
          </w:p>
        </w:tc>
        <w:tc>
          <w:tcPr>
            <w:tcW w:w="4081" w:type="dxa"/>
          </w:tcPr>
          <w:p w14:paraId="439090CC" w14:textId="3C473837" w:rsidR="00361F37" w:rsidRPr="00E27F40" w:rsidRDefault="00361F37" w:rsidP="006B6EAD">
            <w:pPr>
              <w:rPr>
                <w:rFonts w:ascii="Lato" w:hAnsi="Lato" w:cs="Times New Roman"/>
                <w:sz w:val="20"/>
                <w:szCs w:val="20"/>
              </w:rPr>
            </w:pPr>
            <w:r w:rsidRPr="00E27F40">
              <w:rPr>
                <w:rFonts w:ascii="Lato" w:hAnsi="Lato" w:cs="Times New Roman"/>
                <w:sz w:val="20"/>
                <w:szCs w:val="20"/>
              </w:rPr>
              <w:t>W programie szkoleń w zakresie bezpiecznego postępowania z wyrobami zawierającymi azbest proponujemy</w:t>
            </w:r>
            <w:r w:rsidR="00802F4D" w:rsidRPr="00E27F40">
              <w:rPr>
                <w:rFonts w:ascii="Lato" w:hAnsi="Lato" w:cs="Times New Roman"/>
                <w:sz w:val="20"/>
                <w:szCs w:val="20"/>
              </w:rPr>
              <w:t xml:space="preserve"> w</w:t>
            </w:r>
            <w:r w:rsidRPr="00E27F40">
              <w:rPr>
                <w:rFonts w:ascii="Lato" w:hAnsi="Lato" w:cs="Times New Roman"/>
                <w:sz w:val="20"/>
                <w:szCs w:val="20"/>
              </w:rPr>
              <w:t xml:space="preserve"> zał. nr 2 - szkolenie rozszerzone dla pracowników w wymaganych środkach dydaktycznych zmianę  w pkt 7 (str.11) oraz 8 (str.13) "komory dekontaminacyjnej" na "atrapę komory dekontaminacyjnej".</w:t>
            </w:r>
          </w:p>
        </w:tc>
        <w:tc>
          <w:tcPr>
            <w:tcW w:w="2865" w:type="dxa"/>
          </w:tcPr>
          <w:p w14:paraId="1C0FBD26" w14:textId="4E2B9D3C" w:rsidR="00361F37" w:rsidRPr="00E27F40" w:rsidRDefault="00361F37" w:rsidP="006B6EAD">
            <w:pPr>
              <w:rPr>
                <w:rFonts w:ascii="Lato" w:hAnsi="Lato" w:cs="Times New Roman"/>
                <w:sz w:val="20"/>
                <w:szCs w:val="20"/>
              </w:rPr>
            </w:pPr>
            <w:r w:rsidRPr="00E27F40">
              <w:rPr>
                <w:rFonts w:ascii="Lato" w:hAnsi="Lato" w:cs="Times New Roman"/>
                <w:sz w:val="20"/>
                <w:szCs w:val="20"/>
              </w:rPr>
              <w:t>Komentarz: dla przećwiczenia prawidłowych procedur postępowania, w tym korzystania z komory dekontaminacyjnej wystarczy atrapa (tym bardziej że dopuszcza się alternatywnie wykorzystanie technik audiowizualnych), co może się przyczynić do zwiększenia ilości ośrodków szkoleniowych, dysponujących wymaganym wyposażeniem, a tym samym dostępu do szkoleń dla osób zainteresowanych.</w:t>
            </w:r>
          </w:p>
        </w:tc>
        <w:tc>
          <w:tcPr>
            <w:tcW w:w="3100" w:type="dxa"/>
          </w:tcPr>
          <w:p w14:paraId="7CC0BC38" w14:textId="77777777" w:rsidR="00361F37" w:rsidRPr="00E27F40" w:rsidRDefault="00361F37" w:rsidP="006B6EAD">
            <w:pPr>
              <w:rPr>
                <w:rFonts w:ascii="Lato" w:hAnsi="Lato" w:cs="Times New Roman"/>
                <w:b/>
                <w:sz w:val="20"/>
                <w:szCs w:val="20"/>
              </w:rPr>
            </w:pPr>
            <w:r w:rsidRPr="00E27F40">
              <w:rPr>
                <w:rFonts w:ascii="Lato" w:hAnsi="Lato" w:cs="Times New Roman"/>
                <w:b/>
                <w:sz w:val="20"/>
                <w:szCs w:val="20"/>
              </w:rPr>
              <w:t>U</w:t>
            </w:r>
          </w:p>
          <w:p w14:paraId="22D828E2" w14:textId="671AC8C8" w:rsidR="00361F37" w:rsidRPr="00E27F40" w:rsidRDefault="00361F37" w:rsidP="006B6EAD">
            <w:pPr>
              <w:rPr>
                <w:rFonts w:ascii="Lato" w:hAnsi="Lato" w:cs="Times New Roman"/>
                <w:b/>
                <w:sz w:val="20"/>
                <w:szCs w:val="20"/>
              </w:rPr>
            </w:pPr>
            <w:r w:rsidRPr="00E27F40">
              <w:rPr>
                <w:rFonts w:ascii="Lato" w:hAnsi="Lato" w:cs="Times New Roman"/>
                <w:b/>
                <w:sz w:val="20"/>
                <w:szCs w:val="20"/>
              </w:rPr>
              <w:t xml:space="preserve">Uwaga uwzględniona. </w:t>
            </w:r>
          </w:p>
        </w:tc>
      </w:tr>
      <w:tr w:rsidR="00361F37" w:rsidRPr="00E27F40" w14:paraId="65417216" w14:textId="77777777" w:rsidTr="007E1BEF">
        <w:tc>
          <w:tcPr>
            <w:tcW w:w="597" w:type="dxa"/>
          </w:tcPr>
          <w:p w14:paraId="5AC868AE" w14:textId="4D193E3E" w:rsidR="00361F37" w:rsidRPr="00E27F40" w:rsidRDefault="00490B13" w:rsidP="006B6EAD">
            <w:pPr>
              <w:rPr>
                <w:rFonts w:ascii="Lato" w:hAnsi="Lato"/>
                <w:sz w:val="20"/>
                <w:szCs w:val="20"/>
              </w:rPr>
            </w:pPr>
            <w:r w:rsidRPr="00E27F40">
              <w:rPr>
                <w:rFonts w:ascii="Lato" w:hAnsi="Lato"/>
                <w:sz w:val="20"/>
                <w:szCs w:val="20"/>
              </w:rPr>
              <w:lastRenderedPageBreak/>
              <w:t>4</w:t>
            </w:r>
            <w:r w:rsidR="00361F37" w:rsidRPr="00E27F40">
              <w:rPr>
                <w:rFonts w:ascii="Lato" w:hAnsi="Lato"/>
                <w:sz w:val="20"/>
                <w:szCs w:val="20"/>
              </w:rPr>
              <w:t>.</w:t>
            </w:r>
          </w:p>
        </w:tc>
        <w:tc>
          <w:tcPr>
            <w:tcW w:w="1720" w:type="dxa"/>
          </w:tcPr>
          <w:p w14:paraId="36A43E13" w14:textId="6F318BAD" w:rsidR="00361F37" w:rsidRPr="00E27F40" w:rsidRDefault="00361F37" w:rsidP="006B6EAD">
            <w:pPr>
              <w:rPr>
                <w:rFonts w:ascii="Lato" w:hAnsi="Lato" w:cs="Times New Roman"/>
                <w:b/>
                <w:sz w:val="20"/>
                <w:szCs w:val="20"/>
              </w:rPr>
            </w:pPr>
            <w:r w:rsidRPr="00E27F40">
              <w:rPr>
                <w:rFonts w:ascii="Lato" w:hAnsi="Lato"/>
                <w:sz w:val="20"/>
                <w:szCs w:val="20"/>
              </w:rPr>
              <w:t xml:space="preserve">załącznik nr 3 do rozporządzenia </w:t>
            </w:r>
          </w:p>
          <w:p w14:paraId="0C8B5C5E" w14:textId="77777777" w:rsidR="00361F37" w:rsidRPr="00E27F40" w:rsidRDefault="00361F37" w:rsidP="006B6EAD">
            <w:pPr>
              <w:rPr>
                <w:rFonts w:ascii="Lato" w:hAnsi="Lato"/>
                <w:sz w:val="20"/>
                <w:szCs w:val="20"/>
              </w:rPr>
            </w:pPr>
          </w:p>
        </w:tc>
        <w:tc>
          <w:tcPr>
            <w:tcW w:w="1275" w:type="dxa"/>
          </w:tcPr>
          <w:p w14:paraId="59633253" w14:textId="69159B33" w:rsidR="00361F37" w:rsidRPr="00E27F40" w:rsidRDefault="00361F37" w:rsidP="006B6EAD">
            <w:pPr>
              <w:rPr>
                <w:rFonts w:ascii="Lato" w:hAnsi="Lato" w:cs="Times New Roman"/>
                <w:b/>
                <w:sz w:val="20"/>
                <w:szCs w:val="20"/>
              </w:rPr>
            </w:pPr>
            <w:r w:rsidRPr="00E27F40">
              <w:rPr>
                <w:rFonts w:ascii="Lato" w:hAnsi="Lato" w:cs="Times New Roman"/>
                <w:b/>
                <w:sz w:val="20"/>
                <w:szCs w:val="20"/>
              </w:rPr>
              <w:t>Państwowy Instytut Górnictwa – Państwowy Instytut Badawczy</w:t>
            </w:r>
          </w:p>
        </w:tc>
        <w:tc>
          <w:tcPr>
            <w:tcW w:w="4081" w:type="dxa"/>
          </w:tcPr>
          <w:p w14:paraId="4D8E927D" w14:textId="440123CF" w:rsidR="00361F37" w:rsidRPr="00E27F40" w:rsidRDefault="00361F37" w:rsidP="006B6EAD">
            <w:pPr>
              <w:rPr>
                <w:rFonts w:ascii="Segoe UI" w:hAnsi="Segoe UI" w:cs="Segoe UI"/>
                <w:sz w:val="20"/>
                <w:szCs w:val="20"/>
              </w:rPr>
            </w:pPr>
            <w:r w:rsidRPr="00E27F40">
              <w:rPr>
                <w:rFonts w:ascii="Lato" w:hAnsi="Lato" w:cs="Times New Roman"/>
                <w:sz w:val="20"/>
                <w:szCs w:val="20"/>
              </w:rPr>
              <w:t>W zał. nr 3 - szkolenie rozszerzone dla osób kierujących lub nadzorujących pracowników:</w:t>
            </w:r>
            <w:r w:rsidR="00802F4D" w:rsidRPr="00E27F40">
              <w:rPr>
                <w:rFonts w:ascii="Lato" w:hAnsi="Lato" w:cs="Times New Roman"/>
                <w:sz w:val="20"/>
                <w:szCs w:val="20"/>
              </w:rPr>
              <w:t xml:space="preserve"> </w:t>
            </w:r>
            <w:r w:rsidRPr="00E27F40">
              <w:rPr>
                <w:rFonts w:ascii="Lato" w:hAnsi="Lato" w:cs="Times New Roman"/>
                <w:sz w:val="20"/>
                <w:szCs w:val="20"/>
              </w:rPr>
              <w:t xml:space="preserve"> w wymaganych środkach dydaktycznych zmianę  w pkt 8 (str.21 oraz 23) "komory dekontaminacyjnej" na "atrapę komory dekontaminacyjnej".</w:t>
            </w:r>
          </w:p>
        </w:tc>
        <w:tc>
          <w:tcPr>
            <w:tcW w:w="2865" w:type="dxa"/>
          </w:tcPr>
          <w:p w14:paraId="7196944F" w14:textId="07AE3B5F" w:rsidR="00361F37" w:rsidRPr="00E27F40" w:rsidRDefault="00361F37" w:rsidP="006B6EAD">
            <w:pPr>
              <w:rPr>
                <w:rFonts w:ascii="Lato" w:hAnsi="Lato" w:cs="Times New Roman"/>
                <w:sz w:val="20"/>
                <w:szCs w:val="20"/>
              </w:rPr>
            </w:pPr>
            <w:r w:rsidRPr="00E27F40">
              <w:rPr>
                <w:rFonts w:ascii="Lato" w:hAnsi="Lato" w:cs="Times New Roman"/>
                <w:sz w:val="20"/>
                <w:szCs w:val="20"/>
              </w:rPr>
              <w:t>Komentarz: dla przećwiczenia prawidłowych procedur postępowania, w tym korzystania z komory dekontaminacyjnej wystarczy atrapa (tym bardziej że dopuszcza się alternatywnie wykorzystanie technik audiowizualnych), co może się przyczynić do zwiększenia ilości ośrodków szkoleniowych, dysponujących wymaganym wyposażeniem, a tym samym dostępu do szkoleń dla osób zainteresowanych.</w:t>
            </w:r>
          </w:p>
        </w:tc>
        <w:tc>
          <w:tcPr>
            <w:tcW w:w="3100" w:type="dxa"/>
          </w:tcPr>
          <w:p w14:paraId="503D425C" w14:textId="77777777" w:rsidR="00361F37" w:rsidRPr="00E27F40" w:rsidRDefault="00361F37" w:rsidP="006B6EAD">
            <w:pPr>
              <w:rPr>
                <w:rFonts w:ascii="Lato" w:hAnsi="Lato" w:cs="Times New Roman"/>
                <w:b/>
                <w:sz w:val="20"/>
                <w:szCs w:val="20"/>
              </w:rPr>
            </w:pPr>
            <w:r w:rsidRPr="00E27F40">
              <w:rPr>
                <w:rFonts w:ascii="Lato" w:hAnsi="Lato" w:cs="Times New Roman"/>
                <w:b/>
                <w:sz w:val="20"/>
                <w:szCs w:val="20"/>
              </w:rPr>
              <w:t>U</w:t>
            </w:r>
          </w:p>
          <w:p w14:paraId="38C47ECE" w14:textId="6A2D77CA" w:rsidR="00361F37" w:rsidRPr="00E27F40" w:rsidRDefault="00361F37" w:rsidP="006B6EAD">
            <w:pPr>
              <w:rPr>
                <w:rFonts w:ascii="Lato" w:hAnsi="Lato" w:cs="Times New Roman"/>
                <w:b/>
                <w:sz w:val="20"/>
                <w:szCs w:val="20"/>
              </w:rPr>
            </w:pPr>
            <w:r w:rsidRPr="00E27F40">
              <w:rPr>
                <w:rFonts w:ascii="Lato" w:hAnsi="Lato" w:cs="Times New Roman"/>
                <w:b/>
                <w:sz w:val="20"/>
                <w:szCs w:val="20"/>
              </w:rPr>
              <w:t xml:space="preserve">Uwaga uwzględniona. </w:t>
            </w:r>
          </w:p>
        </w:tc>
      </w:tr>
      <w:tr w:rsidR="00361F37" w:rsidRPr="00E27F40" w14:paraId="7118BBDB" w14:textId="77777777" w:rsidTr="007E1BEF">
        <w:trPr>
          <w:trHeight w:val="2976"/>
        </w:trPr>
        <w:tc>
          <w:tcPr>
            <w:tcW w:w="597" w:type="dxa"/>
          </w:tcPr>
          <w:p w14:paraId="14BEB72C" w14:textId="7A1296F9" w:rsidR="00361F37" w:rsidRPr="00E27F40" w:rsidRDefault="0077518D" w:rsidP="006B6EAD">
            <w:pPr>
              <w:rPr>
                <w:rFonts w:ascii="Lato" w:hAnsi="Lato"/>
                <w:sz w:val="20"/>
                <w:szCs w:val="20"/>
              </w:rPr>
            </w:pPr>
            <w:r w:rsidRPr="00E27F40">
              <w:rPr>
                <w:rFonts w:ascii="Lato" w:hAnsi="Lato"/>
                <w:sz w:val="20"/>
                <w:szCs w:val="20"/>
              </w:rPr>
              <w:t>5</w:t>
            </w:r>
            <w:r w:rsidR="00361F37" w:rsidRPr="00E27F40">
              <w:rPr>
                <w:rFonts w:ascii="Lato" w:hAnsi="Lato"/>
                <w:sz w:val="20"/>
                <w:szCs w:val="20"/>
              </w:rPr>
              <w:t>.</w:t>
            </w:r>
          </w:p>
        </w:tc>
        <w:tc>
          <w:tcPr>
            <w:tcW w:w="1720" w:type="dxa"/>
          </w:tcPr>
          <w:p w14:paraId="2C203CBE" w14:textId="5564BD4B" w:rsidR="00361F37" w:rsidRPr="00E27F40" w:rsidRDefault="00361F37" w:rsidP="006B6EAD">
            <w:pPr>
              <w:rPr>
                <w:rFonts w:ascii="Lato" w:hAnsi="Lato"/>
                <w:sz w:val="20"/>
                <w:szCs w:val="20"/>
              </w:rPr>
            </w:pPr>
            <w:r w:rsidRPr="00E27F40">
              <w:rPr>
                <w:rFonts w:ascii="Lato" w:hAnsi="Lato"/>
                <w:sz w:val="20"/>
                <w:szCs w:val="20"/>
              </w:rPr>
              <w:t xml:space="preserve">Uwagi ogólne </w:t>
            </w:r>
          </w:p>
        </w:tc>
        <w:tc>
          <w:tcPr>
            <w:tcW w:w="1275" w:type="dxa"/>
          </w:tcPr>
          <w:p w14:paraId="6BC6FCEB" w14:textId="2D694B0B" w:rsidR="00361F37" w:rsidRPr="00E27F40" w:rsidRDefault="00361F37" w:rsidP="006B6EAD">
            <w:pPr>
              <w:rPr>
                <w:rFonts w:ascii="Lato" w:hAnsi="Lato" w:cs="Times New Roman"/>
                <w:b/>
                <w:sz w:val="20"/>
                <w:szCs w:val="20"/>
              </w:rPr>
            </w:pPr>
            <w:r w:rsidRPr="00E27F40">
              <w:rPr>
                <w:rFonts w:ascii="Lato" w:hAnsi="Lato" w:cs="Times New Roman"/>
                <w:b/>
                <w:sz w:val="20"/>
                <w:szCs w:val="20"/>
              </w:rPr>
              <w:t>Państwowy Instytut Górnictwa – Państwowy Instytut Badawczy</w:t>
            </w:r>
          </w:p>
        </w:tc>
        <w:tc>
          <w:tcPr>
            <w:tcW w:w="4081" w:type="dxa"/>
          </w:tcPr>
          <w:p w14:paraId="4BE1B08B" w14:textId="0CB7CDC2" w:rsidR="00361F37" w:rsidRPr="00E27F40" w:rsidRDefault="00361F37" w:rsidP="006B6EAD">
            <w:pPr>
              <w:rPr>
                <w:rFonts w:ascii="Lato" w:hAnsi="Lato" w:cs="Times New Roman"/>
                <w:sz w:val="20"/>
                <w:szCs w:val="20"/>
              </w:rPr>
            </w:pPr>
            <w:r w:rsidRPr="00E27F40">
              <w:rPr>
                <w:rFonts w:ascii="Lato" w:hAnsi="Lato" w:cs="Times New Roman"/>
                <w:sz w:val="20"/>
                <w:szCs w:val="20"/>
              </w:rPr>
              <w:t>Dodatkowo proponujemy objęcie szkoleniami typu 2 osób transportujących odpady zawierające azbest oraz pracujących na składowiskach  odpadów zawierających azbest lub składowiskach zawierających kwaterę przeznaczoną dla tych odpadów</w:t>
            </w:r>
            <w:r w:rsidR="00802F4D" w:rsidRPr="00E27F40">
              <w:rPr>
                <w:rFonts w:ascii="Lato" w:hAnsi="Lato" w:cs="Times New Roman"/>
                <w:sz w:val="20"/>
                <w:szCs w:val="20"/>
              </w:rPr>
              <w:t xml:space="preserve"> </w:t>
            </w:r>
            <w:r w:rsidRPr="00E27F40">
              <w:rPr>
                <w:rFonts w:ascii="Lato" w:hAnsi="Lato" w:cs="Times New Roman"/>
                <w:sz w:val="20"/>
                <w:szCs w:val="20"/>
              </w:rPr>
              <w:t>oraz szkoleniami typu 3 kierowników takich składowisk.</w:t>
            </w:r>
          </w:p>
        </w:tc>
        <w:tc>
          <w:tcPr>
            <w:tcW w:w="2865" w:type="dxa"/>
          </w:tcPr>
          <w:p w14:paraId="2C3E9100" w14:textId="65F5D3EA" w:rsidR="00361F37" w:rsidRPr="00E27F40" w:rsidRDefault="00361F37" w:rsidP="006B6EAD">
            <w:pPr>
              <w:rPr>
                <w:rFonts w:ascii="Lato" w:hAnsi="Lato" w:cs="Times New Roman"/>
                <w:sz w:val="20"/>
                <w:szCs w:val="20"/>
              </w:rPr>
            </w:pPr>
            <w:r w:rsidRPr="00E27F40">
              <w:rPr>
                <w:rFonts w:ascii="Lato" w:hAnsi="Lato" w:cs="Times New Roman"/>
                <w:sz w:val="20"/>
                <w:szCs w:val="20"/>
              </w:rPr>
              <w:t>Komentarz: wymienione grupy zawodowe mogą być również narażone na kontakt z azbestem, a udział w szkoleniu podniesie ich poziom wiedzy, świadomości oraz umiejętności, co przyczyni się do wzrostu bezpieczeństwa osób wykonujących tego typu prace, osób postronnych oraz środowiska.</w:t>
            </w:r>
          </w:p>
        </w:tc>
        <w:tc>
          <w:tcPr>
            <w:tcW w:w="3100" w:type="dxa"/>
          </w:tcPr>
          <w:p w14:paraId="57EEDCA7" w14:textId="15BE0296" w:rsidR="00361F37" w:rsidRPr="00E27F40" w:rsidRDefault="00361F37" w:rsidP="006B6EAD">
            <w:pPr>
              <w:rPr>
                <w:rFonts w:ascii="Lato" w:hAnsi="Lato" w:cs="Times New Roman"/>
                <w:b/>
                <w:sz w:val="20"/>
                <w:szCs w:val="20"/>
              </w:rPr>
            </w:pPr>
            <w:r w:rsidRPr="00E27F40">
              <w:rPr>
                <w:rFonts w:ascii="Lato" w:hAnsi="Lato" w:cs="Times New Roman"/>
                <w:b/>
                <w:sz w:val="20"/>
                <w:szCs w:val="20"/>
              </w:rPr>
              <w:t>N</w:t>
            </w:r>
          </w:p>
          <w:p w14:paraId="772299A3" w14:textId="0E7F0319" w:rsidR="00361F37" w:rsidRPr="00E27F40" w:rsidRDefault="00361F37" w:rsidP="006B6EAD">
            <w:pPr>
              <w:rPr>
                <w:rFonts w:ascii="Lato" w:hAnsi="Lato" w:cs="Times New Roman"/>
                <w:b/>
                <w:sz w:val="20"/>
                <w:szCs w:val="20"/>
              </w:rPr>
            </w:pPr>
            <w:r w:rsidRPr="00E27F40">
              <w:rPr>
                <w:rFonts w:ascii="Lato" w:hAnsi="Lato" w:cs="Times New Roman"/>
                <w:b/>
                <w:sz w:val="20"/>
                <w:szCs w:val="20"/>
              </w:rPr>
              <w:t>Uwaga nieuwzględniona</w:t>
            </w:r>
          </w:p>
          <w:p w14:paraId="183F2C79" w14:textId="77777777" w:rsidR="00361F37" w:rsidRPr="00E27F40" w:rsidRDefault="00361F37" w:rsidP="006B6EAD">
            <w:pPr>
              <w:rPr>
                <w:rFonts w:ascii="Lato" w:hAnsi="Lato" w:cs="Times New Roman"/>
                <w:b/>
                <w:sz w:val="20"/>
                <w:szCs w:val="20"/>
              </w:rPr>
            </w:pPr>
          </w:p>
          <w:p w14:paraId="0B11357F" w14:textId="77777777" w:rsidR="00361F37" w:rsidRPr="00E27F40" w:rsidRDefault="00361F37" w:rsidP="006B6EAD">
            <w:pPr>
              <w:rPr>
                <w:rFonts w:ascii="Lato" w:hAnsi="Lato" w:cs="Times New Roman"/>
                <w:bCs/>
                <w:sz w:val="20"/>
                <w:szCs w:val="20"/>
              </w:rPr>
            </w:pPr>
            <w:r w:rsidRPr="00E27F40">
              <w:rPr>
                <w:rFonts w:ascii="Lato" w:hAnsi="Lato" w:cs="Times New Roman"/>
                <w:bCs/>
                <w:sz w:val="20"/>
                <w:szCs w:val="20"/>
              </w:rPr>
              <w:t xml:space="preserve">Osoby pracujące w narażeniu na działanie azbestu, transportujące czy pracujące na składowiskach, powinny mieć w ocenie ryzyka zawodowego ujęte narażenie na działanie azbestu. Wtedy zgodnie z projektem ustawy podlegają obowiązkowym szkoleniom w zakresie podstawowym. </w:t>
            </w:r>
          </w:p>
          <w:p w14:paraId="774D71EE" w14:textId="6D31FD22" w:rsidR="00361F37" w:rsidRPr="00E27F40" w:rsidRDefault="00361F37" w:rsidP="006B6EAD">
            <w:pPr>
              <w:rPr>
                <w:rFonts w:ascii="Lato" w:hAnsi="Lato" w:cs="Times New Roman"/>
                <w:bCs/>
                <w:sz w:val="20"/>
                <w:szCs w:val="20"/>
              </w:rPr>
            </w:pPr>
            <w:r w:rsidRPr="00E27F40">
              <w:rPr>
                <w:rFonts w:ascii="Lato" w:hAnsi="Lato" w:cs="Times New Roman"/>
                <w:bCs/>
                <w:sz w:val="20"/>
                <w:szCs w:val="20"/>
              </w:rPr>
              <w:t>Osoby te nie prowadzą działalności polegającej na usuwaniu lub zabezpieczaniu wyrobów zawierających azbest.</w:t>
            </w:r>
          </w:p>
        </w:tc>
      </w:tr>
    </w:tbl>
    <w:p w14:paraId="6C3F20C6" w14:textId="77777777" w:rsidR="005C55B2" w:rsidRPr="00E27F40" w:rsidRDefault="005C55B2" w:rsidP="006B6EAD">
      <w:pPr>
        <w:spacing w:after="0" w:line="240" w:lineRule="auto"/>
        <w:rPr>
          <w:rFonts w:ascii="Lato" w:hAnsi="Lato" w:cs="Times New Roman"/>
          <w:b/>
          <w:sz w:val="20"/>
          <w:szCs w:val="20"/>
        </w:rPr>
      </w:pPr>
    </w:p>
    <w:p w14:paraId="260594C8" w14:textId="77777777" w:rsidR="00674F87" w:rsidRPr="00E27F40" w:rsidRDefault="00674F87" w:rsidP="006B6EAD">
      <w:pPr>
        <w:spacing w:after="0" w:line="240" w:lineRule="auto"/>
        <w:rPr>
          <w:rFonts w:ascii="Lato" w:hAnsi="Lato" w:cs="Times New Roman"/>
          <w:b/>
          <w:sz w:val="20"/>
          <w:szCs w:val="20"/>
        </w:rPr>
      </w:pPr>
      <w:bookmarkStart w:id="17" w:name="_Hlk183419264"/>
    </w:p>
    <w:p w14:paraId="5E90369A" w14:textId="0D607898" w:rsidR="005C55B2" w:rsidRPr="00E27F40" w:rsidRDefault="005C55B2" w:rsidP="006B6EAD">
      <w:pPr>
        <w:spacing w:after="0" w:line="240" w:lineRule="auto"/>
        <w:jc w:val="center"/>
        <w:rPr>
          <w:rFonts w:ascii="Lato" w:hAnsi="Lato" w:cs="Times New Roman"/>
          <w:b/>
          <w:sz w:val="20"/>
          <w:szCs w:val="20"/>
        </w:rPr>
      </w:pPr>
      <w:r w:rsidRPr="00E27F40">
        <w:rPr>
          <w:rFonts w:ascii="Lato" w:hAnsi="Lato" w:cs="Times New Roman"/>
          <w:b/>
          <w:sz w:val="20"/>
          <w:szCs w:val="20"/>
        </w:rPr>
        <w:t>[Uwagi do rozporządzenia Ministra Rozwoju i Technologii</w:t>
      </w:r>
    </w:p>
    <w:p w14:paraId="5D8B8A0F" w14:textId="2533C6DC" w:rsidR="005C55B2" w:rsidRPr="00E27F40" w:rsidRDefault="005C55B2" w:rsidP="006B6EAD">
      <w:pPr>
        <w:pStyle w:val="TYTUAKTUprzedmiotregulacjiustawylubrozporzdzenia"/>
        <w:spacing w:before="0" w:after="0"/>
        <w:rPr>
          <w:rFonts w:ascii="Lato" w:eastAsiaTheme="minorHAnsi" w:hAnsi="Lato" w:cs="Times New Roman"/>
          <w:bCs w:val="0"/>
          <w:sz w:val="20"/>
          <w:szCs w:val="20"/>
          <w:lang w:eastAsia="en-US"/>
        </w:rPr>
      </w:pPr>
      <w:r w:rsidRPr="00E27F40">
        <w:rPr>
          <w:rFonts w:ascii="Lato" w:eastAsiaTheme="minorHAnsi" w:hAnsi="Lato" w:cs="Times New Roman"/>
          <w:bCs w:val="0"/>
          <w:sz w:val="20"/>
          <w:szCs w:val="20"/>
          <w:lang w:eastAsia="en-US"/>
        </w:rPr>
        <w:lastRenderedPageBreak/>
        <w:t xml:space="preserve">w sprawie sposobu oznakowania instalacji, urządzeń, pomieszczeń oraz dróg o potencjalnym ryzyku narażenia na działanie azbestu </w:t>
      </w:r>
      <w:r w:rsidRPr="00E27F40">
        <w:rPr>
          <w:rFonts w:ascii="Lato" w:hAnsi="Lato" w:cs="Times New Roman"/>
          <w:sz w:val="20"/>
          <w:szCs w:val="20"/>
        </w:rPr>
        <w:t>]</w:t>
      </w:r>
    </w:p>
    <w:p w14:paraId="4D3C52AA" w14:textId="77777777" w:rsidR="005C55B2" w:rsidRPr="00E27F40" w:rsidRDefault="005C55B2" w:rsidP="006B6EAD">
      <w:pPr>
        <w:spacing w:after="0" w:line="240" w:lineRule="auto"/>
        <w:rPr>
          <w:rFonts w:ascii="Lato" w:hAnsi="Lato" w:cs="Times New Roman"/>
          <w:sz w:val="20"/>
          <w:szCs w:val="20"/>
        </w:rPr>
      </w:pPr>
    </w:p>
    <w:tbl>
      <w:tblPr>
        <w:tblStyle w:val="Tabela-Siatka"/>
        <w:tblW w:w="13638" w:type="dxa"/>
        <w:tblInd w:w="402" w:type="dxa"/>
        <w:tblLayout w:type="fixed"/>
        <w:tblLook w:val="04A0" w:firstRow="1" w:lastRow="0" w:firstColumn="1" w:lastColumn="0" w:noHBand="0" w:noVBand="1"/>
      </w:tblPr>
      <w:tblGrid>
        <w:gridCol w:w="597"/>
        <w:gridCol w:w="1720"/>
        <w:gridCol w:w="1559"/>
        <w:gridCol w:w="3797"/>
        <w:gridCol w:w="2835"/>
        <w:gridCol w:w="3130"/>
      </w:tblGrid>
      <w:tr w:rsidR="00361F37" w:rsidRPr="00E27F40" w14:paraId="404C53D3" w14:textId="77777777" w:rsidTr="007E1BEF">
        <w:tc>
          <w:tcPr>
            <w:tcW w:w="597" w:type="dxa"/>
          </w:tcPr>
          <w:p w14:paraId="1D56035F" w14:textId="619FB6CE" w:rsidR="00361F37" w:rsidRPr="00E27F40" w:rsidRDefault="00361F37" w:rsidP="006B6EAD">
            <w:pPr>
              <w:rPr>
                <w:rFonts w:ascii="Lato" w:hAnsi="Lato" w:cs="Times New Roman"/>
                <w:b/>
                <w:sz w:val="20"/>
                <w:szCs w:val="20"/>
              </w:rPr>
            </w:pPr>
            <w:r w:rsidRPr="00E27F40">
              <w:rPr>
                <w:rFonts w:ascii="Lato" w:hAnsi="Lato" w:cs="Times New Roman"/>
                <w:b/>
                <w:sz w:val="20"/>
                <w:szCs w:val="20"/>
              </w:rPr>
              <w:t>Lp.</w:t>
            </w:r>
          </w:p>
        </w:tc>
        <w:tc>
          <w:tcPr>
            <w:tcW w:w="1720" w:type="dxa"/>
          </w:tcPr>
          <w:p w14:paraId="1E3C2F35" w14:textId="6266D068" w:rsidR="00361F37" w:rsidRPr="00E27F40" w:rsidRDefault="00361F37" w:rsidP="006B6EAD">
            <w:pPr>
              <w:rPr>
                <w:rFonts w:ascii="Lato" w:hAnsi="Lato" w:cs="Times New Roman"/>
                <w:b/>
                <w:sz w:val="20"/>
                <w:szCs w:val="20"/>
              </w:rPr>
            </w:pPr>
            <w:r w:rsidRPr="00E27F40">
              <w:rPr>
                <w:rFonts w:ascii="Lato" w:hAnsi="Lato" w:cs="Times New Roman"/>
                <w:b/>
                <w:sz w:val="20"/>
                <w:szCs w:val="20"/>
              </w:rPr>
              <w:t>Jednostka redakcyjna, której dotyczy uwaga/str. Uzasadnienia/pkt OSR</w:t>
            </w:r>
          </w:p>
        </w:tc>
        <w:tc>
          <w:tcPr>
            <w:tcW w:w="1559" w:type="dxa"/>
          </w:tcPr>
          <w:p w14:paraId="05EBC9DE" w14:textId="77777777" w:rsidR="00361F37" w:rsidRPr="00E27F40" w:rsidRDefault="00361F37" w:rsidP="006B6EAD">
            <w:pPr>
              <w:rPr>
                <w:rFonts w:ascii="Lato" w:hAnsi="Lato" w:cs="Times New Roman"/>
                <w:b/>
                <w:sz w:val="20"/>
                <w:szCs w:val="20"/>
              </w:rPr>
            </w:pPr>
            <w:r w:rsidRPr="00E27F40">
              <w:rPr>
                <w:rFonts w:ascii="Lato" w:hAnsi="Lato" w:cs="Times New Roman"/>
                <w:b/>
                <w:sz w:val="20"/>
                <w:szCs w:val="20"/>
              </w:rPr>
              <w:t>Podmiot</w:t>
            </w:r>
          </w:p>
          <w:p w14:paraId="41ABF34F" w14:textId="77777777" w:rsidR="00361F37" w:rsidRPr="00E27F40" w:rsidRDefault="00361F37" w:rsidP="006B6EAD">
            <w:pPr>
              <w:rPr>
                <w:rFonts w:ascii="Lato" w:hAnsi="Lato" w:cs="Times New Roman"/>
                <w:b/>
                <w:sz w:val="20"/>
                <w:szCs w:val="20"/>
              </w:rPr>
            </w:pPr>
            <w:r w:rsidRPr="00E27F40">
              <w:rPr>
                <w:rFonts w:ascii="Lato" w:hAnsi="Lato" w:cs="Times New Roman"/>
                <w:b/>
                <w:sz w:val="20"/>
                <w:szCs w:val="20"/>
              </w:rPr>
              <w:t xml:space="preserve">zgłaszający </w:t>
            </w:r>
          </w:p>
          <w:p w14:paraId="7CA1F73C" w14:textId="77777777" w:rsidR="00361F37" w:rsidRPr="00E27F40" w:rsidRDefault="00361F37" w:rsidP="006B6EAD">
            <w:pPr>
              <w:rPr>
                <w:rFonts w:ascii="Lato" w:hAnsi="Lato" w:cs="Times New Roman"/>
                <w:b/>
                <w:sz w:val="20"/>
                <w:szCs w:val="20"/>
              </w:rPr>
            </w:pPr>
          </w:p>
        </w:tc>
        <w:tc>
          <w:tcPr>
            <w:tcW w:w="3797" w:type="dxa"/>
          </w:tcPr>
          <w:p w14:paraId="6C96BB52" w14:textId="77777777" w:rsidR="00361F37" w:rsidRPr="00E27F40" w:rsidRDefault="00361F37" w:rsidP="006B6EAD">
            <w:pPr>
              <w:rPr>
                <w:rFonts w:ascii="Lato" w:hAnsi="Lato" w:cs="Times New Roman"/>
                <w:b/>
                <w:sz w:val="20"/>
                <w:szCs w:val="20"/>
              </w:rPr>
            </w:pPr>
            <w:r w:rsidRPr="00E27F40">
              <w:rPr>
                <w:rFonts w:ascii="Lato" w:hAnsi="Lato" w:cs="Times New Roman"/>
                <w:b/>
                <w:sz w:val="20"/>
                <w:szCs w:val="20"/>
              </w:rPr>
              <w:t xml:space="preserve">Uwagi dotyczące projektu/Propozycje zmian w projekcie </w:t>
            </w:r>
          </w:p>
        </w:tc>
        <w:tc>
          <w:tcPr>
            <w:tcW w:w="2835" w:type="dxa"/>
          </w:tcPr>
          <w:p w14:paraId="5C1DCB29" w14:textId="26CF373B" w:rsidR="00361F37" w:rsidRPr="00E27F40" w:rsidRDefault="00361F37" w:rsidP="006B6EAD">
            <w:pPr>
              <w:rPr>
                <w:rFonts w:ascii="Lato" w:hAnsi="Lato" w:cs="Times New Roman"/>
                <w:b/>
                <w:sz w:val="20"/>
                <w:szCs w:val="20"/>
              </w:rPr>
            </w:pPr>
            <w:r w:rsidRPr="00E27F40">
              <w:rPr>
                <w:rFonts w:ascii="Lato" w:hAnsi="Lato" w:cs="Times New Roman"/>
                <w:b/>
                <w:sz w:val="20"/>
                <w:szCs w:val="20"/>
              </w:rPr>
              <w:t>Uzasadnienie uwagi</w:t>
            </w:r>
          </w:p>
        </w:tc>
        <w:tc>
          <w:tcPr>
            <w:tcW w:w="3130" w:type="dxa"/>
          </w:tcPr>
          <w:p w14:paraId="7E07B962" w14:textId="77777777" w:rsidR="00361F37" w:rsidRPr="00E27F40" w:rsidRDefault="00361F37" w:rsidP="006B6EAD">
            <w:pPr>
              <w:rPr>
                <w:rFonts w:ascii="Lato" w:hAnsi="Lato" w:cs="Times New Roman"/>
                <w:b/>
                <w:sz w:val="20"/>
                <w:szCs w:val="20"/>
              </w:rPr>
            </w:pPr>
            <w:r w:rsidRPr="00E27F40">
              <w:rPr>
                <w:rFonts w:ascii="Lato" w:hAnsi="Lato" w:cs="Times New Roman"/>
                <w:b/>
                <w:sz w:val="20"/>
                <w:szCs w:val="20"/>
              </w:rPr>
              <w:t xml:space="preserve">Stanowisko </w:t>
            </w:r>
            <w:proofErr w:type="spellStart"/>
            <w:r w:rsidRPr="00E27F40">
              <w:rPr>
                <w:rFonts w:ascii="Lato" w:hAnsi="Lato" w:cs="Times New Roman"/>
                <w:b/>
                <w:sz w:val="20"/>
                <w:szCs w:val="20"/>
              </w:rPr>
              <w:t>MRiT</w:t>
            </w:r>
            <w:proofErr w:type="spellEnd"/>
          </w:p>
          <w:p w14:paraId="1D6BFF61" w14:textId="77777777" w:rsidR="00361F37" w:rsidRPr="00E27F40" w:rsidRDefault="00361F37" w:rsidP="006B6EAD">
            <w:pPr>
              <w:rPr>
                <w:rFonts w:ascii="Lato" w:hAnsi="Lato" w:cs="Times New Roman"/>
                <w:b/>
                <w:sz w:val="20"/>
                <w:szCs w:val="20"/>
              </w:rPr>
            </w:pPr>
            <w:r w:rsidRPr="00E27F40">
              <w:rPr>
                <w:rFonts w:ascii="Lato" w:hAnsi="Lato" w:cs="Times New Roman"/>
                <w:b/>
                <w:sz w:val="20"/>
                <w:szCs w:val="20"/>
              </w:rPr>
              <w:t>Uwaga:</w:t>
            </w:r>
          </w:p>
          <w:p w14:paraId="5330E688" w14:textId="77777777" w:rsidR="00361F37" w:rsidRPr="00E27F40" w:rsidRDefault="00361F37" w:rsidP="006B6EAD">
            <w:pPr>
              <w:rPr>
                <w:rFonts w:ascii="Lato" w:hAnsi="Lato" w:cs="Times New Roman"/>
                <w:b/>
                <w:sz w:val="20"/>
                <w:szCs w:val="20"/>
              </w:rPr>
            </w:pPr>
            <w:r w:rsidRPr="00E27F40">
              <w:rPr>
                <w:rFonts w:ascii="Lato" w:hAnsi="Lato" w:cs="Times New Roman"/>
                <w:b/>
                <w:sz w:val="20"/>
                <w:szCs w:val="20"/>
              </w:rPr>
              <w:t>U – uwzględniona</w:t>
            </w:r>
          </w:p>
          <w:p w14:paraId="1608D563" w14:textId="77777777" w:rsidR="00361F37" w:rsidRPr="00E27F40" w:rsidRDefault="00361F37" w:rsidP="006B6EAD">
            <w:pPr>
              <w:rPr>
                <w:rFonts w:ascii="Lato" w:hAnsi="Lato" w:cs="Times New Roman"/>
                <w:b/>
                <w:sz w:val="20"/>
                <w:szCs w:val="20"/>
              </w:rPr>
            </w:pPr>
            <w:r w:rsidRPr="00E27F40">
              <w:rPr>
                <w:rFonts w:ascii="Lato" w:hAnsi="Lato" w:cs="Times New Roman"/>
                <w:b/>
                <w:sz w:val="20"/>
                <w:szCs w:val="20"/>
              </w:rPr>
              <w:t>N – nieuwzględniona</w:t>
            </w:r>
          </w:p>
          <w:p w14:paraId="6BEEF29B" w14:textId="77777777" w:rsidR="00361F37" w:rsidRPr="00E27F40" w:rsidRDefault="00361F37" w:rsidP="006B6EAD">
            <w:pPr>
              <w:rPr>
                <w:rFonts w:ascii="Lato" w:hAnsi="Lato" w:cs="Times New Roman"/>
                <w:b/>
                <w:sz w:val="20"/>
                <w:szCs w:val="20"/>
              </w:rPr>
            </w:pPr>
            <w:r w:rsidRPr="00E27F40">
              <w:rPr>
                <w:rFonts w:ascii="Lato" w:hAnsi="Lato" w:cs="Times New Roman"/>
                <w:b/>
                <w:sz w:val="20"/>
                <w:szCs w:val="20"/>
              </w:rPr>
              <w:t>CU – częściowo uwzględniona</w:t>
            </w:r>
          </w:p>
          <w:p w14:paraId="48DE14A0" w14:textId="77777777" w:rsidR="00361F37" w:rsidRPr="00E27F40" w:rsidRDefault="00361F37" w:rsidP="006B6EAD">
            <w:pPr>
              <w:rPr>
                <w:rFonts w:ascii="Lato" w:hAnsi="Lato" w:cs="Times New Roman"/>
                <w:b/>
                <w:sz w:val="20"/>
                <w:szCs w:val="20"/>
              </w:rPr>
            </w:pPr>
            <w:r w:rsidRPr="00E27F40">
              <w:rPr>
                <w:rFonts w:ascii="Lato" w:hAnsi="Lato" w:cs="Times New Roman"/>
                <w:b/>
                <w:sz w:val="20"/>
                <w:szCs w:val="20"/>
              </w:rPr>
              <w:t>UN – uwaga niejasna</w:t>
            </w:r>
          </w:p>
          <w:p w14:paraId="095FEE79" w14:textId="77777777" w:rsidR="00361F37" w:rsidRPr="00E27F40" w:rsidRDefault="00361F37" w:rsidP="006B6EAD">
            <w:pPr>
              <w:rPr>
                <w:rFonts w:ascii="Lato" w:hAnsi="Lato" w:cs="Times New Roman"/>
                <w:b/>
                <w:sz w:val="20"/>
                <w:szCs w:val="20"/>
              </w:rPr>
            </w:pPr>
          </w:p>
        </w:tc>
      </w:tr>
      <w:tr w:rsidR="00361F37" w:rsidRPr="00E27F40" w14:paraId="061C6268" w14:textId="77777777" w:rsidTr="007E1BEF">
        <w:trPr>
          <w:trHeight w:val="899"/>
        </w:trPr>
        <w:tc>
          <w:tcPr>
            <w:tcW w:w="597" w:type="dxa"/>
          </w:tcPr>
          <w:p w14:paraId="3BE6CA8B" w14:textId="1E92A850" w:rsidR="00361F37" w:rsidRPr="00E27F40" w:rsidRDefault="00361F37" w:rsidP="006B6EAD">
            <w:pPr>
              <w:rPr>
                <w:rFonts w:ascii="Lato" w:hAnsi="Lato" w:cs="Times New Roman"/>
                <w:b/>
                <w:sz w:val="20"/>
                <w:szCs w:val="20"/>
              </w:rPr>
            </w:pPr>
            <w:r w:rsidRPr="00E27F40">
              <w:rPr>
                <w:rFonts w:ascii="Lato" w:hAnsi="Lato" w:cs="Times New Roman"/>
                <w:b/>
                <w:sz w:val="20"/>
                <w:szCs w:val="20"/>
              </w:rPr>
              <w:t>1.</w:t>
            </w:r>
          </w:p>
        </w:tc>
        <w:tc>
          <w:tcPr>
            <w:tcW w:w="1720" w:type="dxa"/>
          </w:tcPr>
          <w:p w14:paraId="570C0DC8" w14:textId="07CC18F9" w:rsidR="00361F37" w:rsidRPr="00E27F40" w:rsidRDefault="00361F37" w:rsidP="006B6EAD">
            <w:pPr>
              <w:rPr>
                <w:rFonts w:ascii="Lato" w:hAnsi="Lato" w:cs="Times New Roman"/>
                <w:b/>
                <w:sz w:val="20"/>
                <w:szCs w:val="20"/>
              </w:rPr>
            </w:pPr>
          </w:p>
          <w:p w14:paraId="0479837B" w14:textId="28D30F69" w:rsidR="00361F37" w:rsidRPr="00E27F40" w:rsidRDefault="00361F37" w:rsidP="006B6EAD">
            <w:pPr>
              <w:rPr>
                <w:rFonts w:ascii="Lato" w:hAnsi="Lato" w:cs="Times New Roman"/>
                <w:b/>
                <w:sz w:val="20"/>
                <w:szCs w:val="20"/>
              </w:rPr>
            </w:pPr>
            <w:r w:rsidRPr="00E27F40">
              <w:rPr>
                <w:rFonts w:ascii="Lato" w:hAnsi="Lato" w:cs="Times New Roman"/>
                <w:b/>
                <w:sz w:val="20"/>
                <w:szCs w:val="20"/>
              </w:rPr>
              <w:t xml:space="preserve">§6 ust. 2 </w:t>
            </w:r>
          </w:p>
          <w:p w14:paraId="44B5C6A5" w14:textId="77777777" w:rsidR="00361F37" w:rsidRPr="00E27F40" w:rsidRDefault="00361F37" w:rsidP="006B6EAD">
            <w:pPr>
              <w:rPr>
                <w:rFonts w:ascii="Lato" w:hAnsi="Lato" w:cs="Times New Roman"/>
                <w:b/>
                <w:sz w:val="20"/>
                <w:szCs w:val="20"/>
              </w:rPr>
            </w:pPr>
          </w:p>
        </w:tc>
        <w:tc>
          <w:tcPr>
            <w:tcW w:w="1559" w:type="dxa"/>
          </w:tcPr>
          <w:p w14:paraId="6E4FA762" w14:textId="5E5879A9" w:rsidR="00361F37" w:rsidRPr="00E27F40" w:rsidRDefault="00361F37" w:rsidP="006B6EAD">
            <w:pPr>
              <w:rPr>
                <w:rFonts w:ascii="Lato" w:hAnsi="Lato" w:cs="Times New Roman"/>
                <w:b/>
                <w:sz w:val="20"/>
                <w:szCs w:val="20"/>
              </w:rPr>
            </w:pPr>
            <w:r w:rsidRPr="00E27F40">
              <w:rPr>
                <w:rFonts w:ascii="Lato" w:hAnsi="Lato" w:cs="Times New Roman"/>
                <w:b/>
                <w:sz w:val="20"/>
                <w:szCs w:val="20"/>
              </w:rPr>
              <w:t>Związek Województw  RP</w:t>
            </w:r>
          </w:p>
        </w:tc>
        <w:tc>
          <w:tcPr>
            <w:tcW w:w="3797" w:type="dxa"/>
          </w:tcPr>
          <w:p w14:paraId="00D545E7" w14:textId="2E572864" w:rsidR="00361F37" w:rsidRPr="00E27F40" w:rsidRDefault="00361F37" w:rsidP="006B6EAD">
            <w:pPr>
              <w:rPr>
                <w:rFonts w:ascii="Lato" w:hAnsi="Lato" w:cs="Times New Roman"/>
                <w:sz w:val="20"/>
                <w:szCs w:val="20"/>
              </w:rPr>
            </w:pPr>
            <w:r w:rsidRPr="00E27F40">
              <w:rPr>
                <w:rFonts w:ascii="Lato" w:hAnsi="Lato" w:cs="Times New Roman"/>
                <w:sz w:val="20"/>
                <w:szCs w:val="20"/>
              </w:rPr>
              <w:t xml:space="preserve">Paragraf 6 ust. 2 powinien zostać przeniesiony do ustawy. </w:t>
            </w:r>
          </w:p>
          <w:p w14:paraId="70E7948D" w14:textId="35CE1CEB" w:rsidR="00361F37" w:rsidRPr="00E27F40" w:rsidRDefault="00361F37" w:rsidP="006B6EAD">
            <w:pPr>
              <w:rPr>
                <w:rFonts w:ascii="Lato" w:hAnsi="Lato" w:cs="Times New Roman"/>
                <w:sz w:val="20"/>
                <w:szCs w:val="20"/>
              </w:rPr>
            </w:pPr>
          </w:p>
        </w:tc>
        <w:tc>
          <w:tcPr>
            <w:tcW w:w="2835" w:type="dxa"/>
          </w:tcPr>
          <w:p w14:paraId="7F3AD713" w14:textId="22E90740" w:rsidR="00361F37" w:rsidRPr="00E27F40" w:rsidRDefault="00361F37" w:rsidP="006B6EAD">
            <w:pPr>
              <w:rPr>
                <w:rFonts w:ascii="Lato" w:hAnsi="Lato" w:cs="Times New Roman"/>
                <w:bCs/>
                <w:sz w:val="20"/>
                <w:szCs w:val="20"/>
              </w:rPr>
            </w:pPr>
            <w:r w:rsidRPr="00E27F40">
              <w:rPr>
                <w:rFonts w:ascii="Lato" w:hAnsi="Lato" w:cs="Times New Roman"/>
                <w:bCs/>
                <w:sz w:val="20"/>
                <w:szCs w:val="20"/>
              </w:rPr>
              <w:t xml:space="preserve">Przepis określony w tym ustępie wydaje się zbyt istotny dla uregulowania go rozporządzeniem </w:t>
            </w:r>
          </w:p>
        </w:tc>
        <w:tc>
          <w:tcPr>
            <w:tcW w:w="3130" w:type="dxa"/>
          </w:tcPr>
          <w:p w14:paraId="25D4979B" w14:textId="77777777" w:rsidR="00361F37" w:rsidRPr="00E27F40" w:rsidRDefault="00361F37" w:rsidP="006B6EAD">
            <w:pPr>
              <w:rPr>
                <w:rFonts w:ascii="Lato" w:hAnsi="Lato" w:cs="Times New Roman"/>
                <w:b/>
                <w:sz w:val="20"/>
                <w:szCs w:val="20"/>
              </w:rPr>
            </w:pPr>
            <w:r w:rsidRPr="00E27F40">
              <w:rPr>
                <w:rFonts w:ascii="Lato" w:hAnsi="Lato" w:cs="Times New Roman"/>
                <w:b/>
                <w:sz w:val="20"/>
                <w:szCs w:val="20"/>
              </w:rPr>
              <w:t>U</w:t>
            </w:r>
          </w:p>
          <w:p w14:paraId="76F1F4BF" w14:textId="77777777" w:rsidR="00361F37" w:rsidRPr="00E27F40" w:rsidRDefault="00361F37" w:rsidP="006B6EAD">
            <w:pPr>
              <w:rPr>
                <w:rFonts w:ascii="Lato" w:hAnsi="Lato" w:cs="Times New Roman"/>
                <w:b/>
                <w:sz w:val="20"/>
                <w:szCs w:val="20"/>
              </w:rPr>
            </w:pPr>
            <w:r w:rsidRPr="00E27F40">
              <w:rPr>
                <w:rFonts w:ascii="Lato" w:hAnsi="Lato" w:cs="Times New Roman"/>
                <w:b/>
                <w:sz w:val="20"/>
                <w:szCs w:val="20"/>
              </w:rPr>
              <w:t>Uwaga uwzględniona.</w:t>
            </w:r>
          </w:p>
          <w:p w14:paraId="40EFDDCC" w14:textId="77777777" w:rsidR="00361F37" w:rsidRPr="00E27F40" w:rsidRDefault="00361F37" w:rsidP="006B6EAD">
            <w:pPr>
              <w:rPr>
                <w:rFonts w:ascii="Lato" w:hAnsi="Lato" w:cs="Times New Roman"/>
                <w:b/>
                <w:sz w:val="20"/>
                <w:szCs w:val="20"/>
              </w:rPr>
            </w:pPr>
          </w:p>
          <w:p w14:paraId="0F59E113" w14:textId="5CC3A162" w:rsidR="00361F37" w:rsidRPr="00E27F40" w:rsidRDefault="00361F37" w:rsidP="006B6EAD">
            <w:pPr>
              <w:rPr>
                <w:rFonts w:ascii="Lato" w:hAnsi="Lato" w:cs="Times New Roman"/>
                <w:bCs/>
                <w:sz w:val="20"/>
                <w:szCs w:val="20"/>
              </w:rPr>
            </w:pPr>
            <w:r w:rsidRPr="00E27F40">
              <w:rPr>
                <w:rFonts w:ascii="Lato" w:hAnsi="Lato" w:cs="Times New Roman"/>
                <w:bCs/>
                <w:sz w:val="20"/>
                <w:szCs w:val="20"/>
              </w:rPr>
              <w:t xml:space="preserve">Przepis został usunięty z rozporządzenia. </w:t>
            </w:r>
          </w:p>
        </w:tc>
      </w:tr>
      <w:bookmarkEnd w:id="17"/>
    </w:tbl>
    <w:p w14:paraId="7D7670F7" w14:textId="77777777" w:rsidR="005C55B2" w:rsidRPr="00E27F40" w:rsidRDefault="005C55B2" w:rsidP="006B6EAD">
      <w:pPr>
        <w:spacing w:after="0" w:line="240" w:lineRule="auto"/>
        <w:rPr>
          <w:rFonts w:ascii="Lato" w:hAnsi="Lato" w:cs="Times New Roman"/>
          <w:sz w:val="20"/>
          <w:szCs w:val="20"/>
        </w:rPr>
      </w:pPr>
    </w:p>
    <w:p w14:paraId="14767289" w14:textId="77777777" w:rsidR="003E45CB" w:rsidRPr="00E27F40" w:rsidRDefault="003E45CB" w:rsidP="006B6EAD">
      <w:pPr>
        <w:spacing w:after="0" w:line="240" w:lineRule="auto"/>
        <w:rPr>
          <w:rFonts w:ascii="Lato" w:hAnsi="Lato" w:cs="Times New Roman"/>
          <w:sz w:val="20"/>
          <w:szCs w:val="20"/>
        </w:rPr>
      </w:pPr>
    </w:p>
    <w:p w14:paraId="3E0BB453" w14:textId="77777777" w:rsidR="00AA6FD4" w:rsidRPr="00E27F40" w:rsidRDefault="00AA6FD4" w:rsidP="006B6EAD">
      <w:pPr>
        <w:spacing w:after="0" w:line="240" w:lineRule="auto"/>
        <w:rPr>
          <w:rFonts w:ascii="Lato" w:hAnsi="Lato" w:cs="Times New Roman"/>
          <w:sz w:val="20"/>
          <w:szCs w:val="20"/>
        </w:rPr>
      </w:pPr>
    </w:p>
    <w:p w14:paraId="7485BB17" w14:textId="77777777" w:rsidR="00AA6FD4" w:rsidRPr="00E27F40" w:rsidRDefault="00AA6FD4" w:rsidP="006B6EAD">
      <w:pPr>
        <w:spacing w:after="0" w:line="240" w:lineRule="auto"/>
        <w:rPr>
          <w:rFonts w:ascii="Lato" w:hAnsi="Lato" w:cs="Times New Roman"/>
          <w:b/>
          <w:sz w:val="20"/>
          <w:szCs w:val="20"/>
        </w:rPr>
      </w:pPr>
    </w:p>
    <w:p w14:paraId="496756C5" w14:textId="58132310" w:rsidR="00AA6FD4" w:rsidRPr="00E27F40" w:rsidRDefault="00AA6FD4" w:rsidP="006B6EAD">
      <w:pPr>
        <w:spacing w:after="0" w:line="240" w:lineRule="auto"/>
        <w:jc w:val="center"/>
        <w:rPr>
          <w:rFonts w:ascii="Lato" w:hAnsi="Lato" w:cs="Times New Roman"/>
          <w:b/>
          <w:sz w:val="20"/>
          <w:szCs w:val="20"/>
        </w:rPr>
      </w:pPr>
      <w:r w:rsidRPr="00E27F40">
        <w:rPr>
          <w:rFonts w:ascii="Lato" w:hAnsi="Lato" w:cs="Times New Roman"/>
          <w:b/>
          <w:sz w:val="20"/>
          <w:szCs w:val="20"/>
        </w:rPr>
        <w:t>[Uwagi do rozporządzenia Ministra Rozwoju i Technologii</w:t>
      </w:r>
    </w:p>
    <w:p w14:paraId="581F08C4" w14:textId="1FAC64FD" w:rsidR="00AA6FD4" w:rsidRPr="00E27F40" w:rsidRDefault="00AA6FD4" w:rsidP="006B6EAD">
      <w:pPr>
        <w:pStyle w:val="TYTUAKTUprzedmiotregulacjiustawylubrozporzdzenia"/>
        <w:spacing w:before="0" w:after="0"/>
        <w:rPr>
          <w:rFonts w:ascii="Lato" w:eastAsiaTheme="minorHAnsi" w:hAnsi="Lato" w:cs="Times New Roman"/>
          <w:bCs w:val="0"/>
          <w:sz w:val="20"/>
          <w:szCs w:val="20"/>
          <w:lang w:eastAsia="en-US"/>
        </w:rPr>
      </w:pPr>
      <w:r w:rsidRPr="00E27F40">
        <w:rPr>
          <w:rFonts w:ascii="Lato" w:eastAsiaTheme="minorHAnsi" w:hAnsi="Lato" w:cs="Times New Roman"/>
          <w:bCs w:val="0"/>
          <w:sz w:val="20"/>
          <w:szCs w:val="20"/>
          <w:lang w:eastAsia="en-US"/>
        </w:rPr>
        <w:t>w sprawie w sprawie wzoru deklaracji dotyczącej wyrobów zawierających azbest}</w:t>
      </w:r>
    </w:p>
    <w:tbl>
      <w:tblPr>
        <w:tblStyle w:val="Tabela-Siatka"/>
        <w:tblW w:w="13638" w:type="dxa"/>
        <w:tblInd w:w="402" w:type="dxa"/>
        <w:tblLayout w:type="fixed"/>
        <w:tblLook w:val="04A0" w:firstRow="1" w:lastRow="0" w:firstColumn="1" w:lastColumn="0" w:noHBand="0" w:noVBand="1"/>
      </w:tblPr>
      <w:tblGrid>
        <w:gridCol w:w="597"/>
        <w:gridCol w:w="1720"/>
        <w:gridCol w:w="1701"/>
        <w:gridCol w:w="3655"/>
        <w:gridCol w:w="2835"/>
        <w:gridCol w:w="3130"/>
      </w:tblGrid>
      <w:tr w:rsidR="00361F37" w:rsidRPr="00E27F40" w14:paraId="5D8B527B" w14:textId="77777777" w:rsidTr="007E1BEF">
        <w:tc>
          <w:tcPr>
            <w:tcW w:w="597" w:type="dxa"/>
          </w:tcPr>
          <w:p w14:paraId="0008931E" w14:textId="63F77569" w:rsidR="00361F37" w:rsidRPr="00E27F40" w:rsidRDefault="00361F37" w:rsidP="006B6EAD">
            <w:pPr>
              <w:rPr>
                <w:rFonts w:ascii="Lato" w:hAnsi="Lato" w:cs="Times New Roman"/>
                <w:b/>
                <w:sz w:val="20"/>
                <w:szCs w:val="20"/>
              </w:rPr>
            </w:pPr>
            <w:r w:rsidRPr="00E27F40">
              <w:rPr>
                <w:rFonts w:ascii="Lato" w:hAnsi="Lato" w:cs="Times New Roman"/>
                <w:b/>
                <w:sz w:val="20"/>
                <w:szCs w:val="20"/>
              </w:rPr>
              <w:t>Lp.</w:t>
            </w:r>
          </w:p>
        </w:tc>
        <w:tc>
          <w:tcPr>
            <w:tcW w:w="1720" w:type="dxa"/>
          </w:tcPr>
          <w:p w14:paraId="39A02816" w14:textId="470AAFD7" w:rsidR="00361F37" w:rsidRPr="00E27F40" w:rsidRDefault="00361F37" w:rsidP="006B6EAD">
            <w:pPr>
              <w:rPr>
                <w:rFonts w:ascii="Lato" w:hAnsi="Lato" w:cs="Times New Roman"/>
                <w:b/>
                <w:sz w:val="20"/>
                <w:szCs w:val="20"/>
              </w:rPr>
            </w:pPr>
            <w:r w:rsidRPr="00E27F40">
              <w:rPr>
                <w:rFonts w:ascii="Lato" w:hAnsi="Lato" w:cs="Times New Roman"/>
                <w:b/>
                <w:sz w:val="20"/>
                <w:szCs w:val="20"/>
              </w:rPr>
              <w:t>Jednostka redakcyjna, której dotyczy uwaga/str. Uzasadnienia/pkt OSR</w:t>
            </w:r>
          </w:p>
        </w:tc>
        <w:tc>
          <w:tcPr>
            <w:tcW w:w="1701" w:type="dxa"/>
          </w:tcPr>
          <w:p w14:paraId="502EA883" w14:textId="77777777" w:rsidR="00361F37" w:rsidRPr="00E27F40" w:rsidRDefault="00361F37" w:rsidP="006B6EAD">
            <w:pPr>
              <w:rPr>
                <w:rFonts w:ascii="Lato" w:hAnsi="Lato" w:cs="Times New Roman"/>
                <w:b/>
                <w:sz w:val="20"/>
                <w:szCs w:val="20"/>
              </w:rPr>
            </w:pPr>
            <w:r w:rsidRPr="00E27F40">
              <w:rPr>
                <w:rFonts w:ascii="Lato" w:hAnsi="Lato" w:cs="Times New Roman"/>
                <w:b/>
                <w:sz w:val="20"/>
                <w:szCs w:val="20"/>
              </w:rPr>
              <w:t>Podmiot</w:t>
            </w:r>
          </w:p>
          <w:p w14:paraId="29037F3C" w14:textId="77777777" w:rsidR="00361F37" w:rsidRPr="00E27F40" w:rsidRDefault="00361F37" w:rsidP="006B6EAD">
            <w:pPr>
              <w:rPr>
                <w:rFonts w:ascii="Lato" w:hAnsi="Lato" w:cs="Times New Roman"/>
                <w:b/>
                <w:sz w:val="20"/>
                <w:szCs w:val="20"/>
              </w:rPr>
            </w:pPr>
            <w:r w:rsidRPr="00E27F40">
              <w:rPr>
                <w:rFonts w:ascii="Lato" w:hAnsi="Lato" w:cs="Times New Roman"/>
                <w:b/>
                <w:sz w:val="20"/>
                <w:szCs w:val="20"/>
              </w:rPr>
              <w:t xml:space="preserve">zgłaszający </w:t>
            </w:r>
          </w:p>
          <w:p w14:paraId="0634EBE1" w14:textId="77777777" w:rsidR="00361F37" w:rsidRPr="00E27F40" w:rsidRDefault="00361F37" w:rsidP="006B6EAD">
            <w:pPr>
              <w:rPr>
                <w:rFonts w:ascii="Lato" w:hAnsi="Lato" w:cs="Times New Roman"/>
                <w:b/>
                <w:sz w:val="20"/>
                <w:szCs w:val="20"/>
              </w:rPr>
            </w:pPr>
          </w:p>
        </w:tc>
        <w:tc>
          <w:tcPr>
            <w:tcW w:w="3655" w:type="dxa"/>
          </w:tcPr>
          <w:p w14:paraId="3749CA5D" w14:textId="77777777" w:rsidR="00361F37" w:rsidRPr="00E27F40" w:rsidRDefault="00361F37" w:rsidP="006B6EAD">
            <w:pPr>
              <w:rPr>
                <w:rFonts w:ascii="Lato" w:hAnsi="Lato" w:cs="Times New Roman"/>
                <w:b/>
                <w:sz w:val="20"/>
                <w:szCs w:val="20"/>
              </w:rPr>
            </w:pPr>
            <w:r w:rsidRPr="00E27F40">
              <w:rPr>
                <w:rFonts w:ascii="Lato" w:hAnsi="Lato" w:cs="Times New Roman"/>
                <w:b/>
                <w:sz w:val="20"/>
                <w:szCs w:val="20"/>
              </w:rPr>
              <w:t xml:space="preserve">Uwagi dotyczące projektu/Propozycje zmian w projekcie </w:t>
            </w:r>
          </w:p>
        </w:tc>
        <w:tc>
          <w:tcPr>
            <w:tcW w:w="2835" w:type="dxa"/>
          </w:tcPr>
          <w:p w14:paraId="24E53165" w14:textId="77777777" w:rsidR="00361F37" w:rsidRPr="00E27F40" w:rsidRDefault="00361F37" w:rsidP="006B6EAD">
            <w:pPr>
              <w:rPr>
                <w:rFonts w:ascii="Lato" w:hAnsi="Lato" w:cs="Times New Roman"/>
                <w:b/>
                <w:sz w:val="20"/>
                <w:szCs w:val="20"/>
              </w:rPr>
            </w:pPr>
            <w:r w:rsidRPr="00E27F40">
              <w:rPr>
                <w:rFonts w:ascii="Lato" w:hAnsi="Lato" w:cs="Times New Roman"/>
                <w:b/>
                <w:sz w:val="20"/>
                <w:szCs w:val="20"/>
              </w:rPr>
              <w:t>Uzasadnienie uwagi</w:t>
            </w:r>
          </w:p>
        </w:tc>
        <w:tc>
          <w:tcPr>
            <w:tcW w:w="3130" w:type="dxa"/>
          </w:tcPr>
          <w:p w14:paraId="07A4C0D8" w14:textId="77777777" w:rsidR="00361F37" w:rsidRPr="00E27F40" w:rsidRDefault="00361F37" w:rsidP="006B6EAD">
            <w:pPr>
              <w:rPr>
                <w:rFonts w:ascii="Lato" w:hAnsi="Lato" w:cs="Times New Roman"/>
                <w:b/>
                <w:sz w:val="20"/>
                <w:szCs w:val="20"/>
              </w:rPr>
            </w:pPr>
            <w:r w:rsidRPr="00E27F40">
              <w:rPr>
                <w:rFonts w:ascii="Lato" w:hAnsi="Lato" w:cs="Times New Roman"/>
                <w:b/>
                <w:sz w:val="20"/>
                <w:szCs w:val="20"/>
              </w:rPr>
              <w:t xml:space="preserve">Stanowisko </w:t>
            </w:r>
            <w:proofErr w:type="spellStart"/>
            <w:r w:rsidRPr="00E27F40">
              <w:rPr>
                <w:rFonts w:ascii="Lato" w:hAnsi="Lato" w:cs="Times New Roman"/>
                <w:b/>
                <w:sz w:val="20"/>
                <w:szCs w:val="20"/>
              </w:rPr>
              <w:t>MRiT</w:t>
            </w:r>
            <w:proofErr w:type="spellEnd"/>
          </w:p>
          <w:p w14:paraId="5686C714" w14:textId="77777777" w:rsidR="00361F37" w:rsidRPr="00E27F40" w:rsidRDefault="00361F37" w:rsidP="006B6EAD">
            <w:pPr>
              <w:rPr>
                <w:rFonts w:ascii="Lato" w:hAnsi="Lato" w:cs="Times New Roman"/>
                <w:b/>
                <w:sz w:val="20"/>
                <w:szCs w:val="20"/>
              </w:rPr>
            </w:pPr>
            <w:r w:rsidRPr="00E27F40">
              <w:rPr>
                <w:rFonts w:ascii="Lato" w:hAnsi="Lato" w:cs="Times New Roman"/>
                <w:b/>
                <w:sz w:val="20"/>
                <w:szCs w:val="20"/>
              </w:rPr>
              <w:t>Uwaga:</w:t>
            </w:r>
          </w:p>
          <w:p w14:paraId="0B903557" w14:textId="77777777" w:rsidR="00361F37" w:rsidRPr="00E27F40" w:rsidRDefault="00361F37" w:rsidP="006B6EAD">
            <w:pPr>
              <w:rPr>
                <w:rFonts w:ascii="Lato" w:hAnsi="Lato" w:cs="Times New Roman"/>
                <w:b/>
                <w:sz w:val="20"/>
                <w:szCs w:val="20"/>
              </w:rPr>
            </w:pPr>
            <w:r w:rsidRPr="00E27F40">
              <w:rPr>
                <w:rFonts w:ascii="Lato" w:hAnsi="Lato" w:cs="Times New Roman"/>
                <w:b/>
                <w:sz w:val="20"/>
                <w:szCs w:val="20"/>
              </w:rPr>
              <w:t>U – uwzględniona</w:t>
            </w:r>
          </w:p>
          <w:p w14:paraId="365B13BD" w14:textId="77777777" w:rsidR="00361F37" w:rsidRPr="00E27F40" w:rsidRDefault="00361F37" w:rsidP="006B6EAD">
            <w:pPr>
              <w:rPr>
                <w:rFonts w:ascii="Lato" w:hAnsi="Lato" w:cs="Times New Roman"/>
                <w:b/>
                <w:sz w:val="20"/>
                <w:szCs w:val="20"/>
              </w:rPr>
            </w:pPr>
            <w:r w:rsidRPr="00E27F40">
              <w:rPr>
                <w:rFonts w:ascii="Lato" w:hAnsi="Lato" w:cs="Times New Roman"/>
                <w:b/>
                <w:sz w:val="20"/>
                <w:szCs w:val="20"/>
              </w:rPr>
              <w:t>N – nieuwzględniona</w:t>
            </w:r>
          </w:p>
          <w:p w14:paraId="5F10F7ED" w14:textId="77777777" w:rsidR="00361F37" w:rsidRPr="00E27F40" w:rsidRDefault="00361F37" w:rsidP="006B6EAD">
            <w:pPr>
              <w:rPr>
                <w:rFonts w:ascii="Lato" w:hAnsi="Lato" w:cs="Times New Roman"/>
                <w:b/>
                <w:sz w:val="20"/>
                <w:szCs w:val="20"/>
              </w:rPr>
            </w:pPr>
            <w:r w:rsidRPr="00E27F40">
              <w:rPr>
                <w:rFonts w:ascii="Lato" w:hAnsi="Lato" w:cs="Times New Roman"/>
                <w:b/>
                <w:sz w:val="20"/>
                <w:szCs w:val="20"/>
              </w:rPr>
              <w:t>CU – częściowo uwzględniona</w:t>
            </w:r>
          </w:p>
          <w:p w14:paraId="290416C4" w14:textId="77777777" w:rsidR="00361F37" w:rsidRPr="00E27F40" w:rsidRDefault="00361F37" w:rsidP="006B6EAD">
            <w:pPr>
              <w:rPr>
                <w:rFonts w:ascii="Lato" w:hAnsi="Lato" w:cs="Times New Roman"/>
                <w:b/>
                <w:sz w:val="20"/>
                <w:szCs w:val="20"/>
              </w:rPr>
            </w:pPr>
            <w:r w:rsidRPr="00E27F40">
              <w:rPr>
                <w:rFonts w:ascii="Lato" w:hAnsi="Lato" w:cs="Times New Roman"/>
                <w:b/>
                <w:sz w:val="20"/>
                <w:szCs w:val="20"/>
              </w:rPr>
              <w:t>UN – uwaga niejasna</w:t>
            </w:r>
          </w:p>
          <w:p w14:paraId="1CEA249D" w14:textId="77777777" w:rsidR="00361F37" w:rsidRPr="00E27F40" w:rsidRDefault="00361F37" w:rsidP="006B6EAD">
            <w:pPr>
              <w:rPr>
                <w:rFonts w:ascii="Lato" w:hAnsi="Lato" w:cs="Times New Roman"/>
                <w:b/>
                <w:sz w:val="20"/>
                <w:szCs w:val="20"/>
              </w:rPr>
            </w:pPr>
          </w:p>
        </w:tc>
      </w:tr>
      <w:tr w:rsidR="00361F37" w:rsidRPr="00570626" w14:paraId="6B23C7D6" w14:textId="77777777" w:rsidTr="007E1BEF">
        <w:trPr>
          <w:trHeight w:val="1403"/>
        </w:trPr>
        <w:tc>
          <w:tcPr>
            <w:tcW w:w="597" w:type="dxa"/>
          </w:tcPr>
          <w:p w14:paraId="037C46E9" w14:textId="2E52BCB8" w:rsidR="00361F37" w:rsidRPr="00E27F40" w:rsidRDefault="00361F37" w:rsidP="006B6EAD">
            <w:pPr>
              <w:rPr>
                <w:rFonts w:ascii="Lato" w:hAnsi="Lato" w:cs="Times New Roman"/>
                <w:b/>
                <w:sz w:val="20"/>
                <w:szCs w:val="20"/>
              </w:rPr>
            </w:pPr>
            <w:r w:rsidRPr="00E27F40">
              <w:rPr>
                <w:rFonts w:ascii="Lato" w:hAnsi="Lato" w:cs="Times New Roman"/>
                <w:b/>
                <w:sz w:val="20"/>
                <w:szCs w:val="20"/>
              </w:rPr>
              <w:t>1.</w:t>
            </w:r>
          </w:p>
        </w:tc>
        <w:tc>
          <w:tcPr>
            <w:tcW w:w="1720" w:type="dxa"/>
          </w:tcPr>
          <w:p w14:paraId="47FE0B92" w14:textId="6400885D" w:rsidR="00361F37" w:rsidRPr="00E27F40" w:rsidRDefault="00361F37" w:rsidP="006B6EAD">
            <w:pPr>
              <w:rPr>
                <w:rFonts w:ascii="Lato" w:hAnsi="Lato" w:cs="Times New Roman"/>
                <w:b/>
                <w:sz w:val="20"/>
                <w:szCs w:val="20"/>
              </w:rPr>
            </w:pPr>
            <w:r w:rsidRPr="00E27F40">
              <w:rPr>
                <w:rFonts w:ascii="Lato" w:hAnsi="Lato" w:cs="Times New Roman"/>
                <w:b/>
                <w:sz w:val="20"/>
                <w:szCs w:val="20"/>
              </w:rPr>
              <w:t>Wzór</w:t>
            </w:r>
          </w:p>
          <w:p w14:paraId="187CD4F0" w14:textId="780EAA4A" w:rsidR="00361F37" w:rsidRPr="00E27F40" w:rsidRDefault="00361F37" w:rsidP="006B6EAD">
            <w:pPr>
              <w:rPr>
                <w:rFonts w:ascii="Lato" w:hAnsi="Lato" w:cs="Times New Roman"/>
                <w:b/>
                <w:sz w:val="20"/>
                <w:szCs w:val="20"/>
              </w:rPr>
            </w:pPr>
            <w:r w:rsidRPr="00E27F40">
              <w:rPr>
                <w:rFonts w:ascii="Lato" w:hAnsi="Lato" w:cs="Times New Roman"/>
                <w:b/>
                <w:sz w:val="20"/>
                <w:szCs w:val="20"/>
              </w:rPr>
              <w:t>deklaracji</w:t>
            </w:r>
          </w:p>
          <w:p w14:paraId="0801B6E9" w14:textId="77777777" w:rsidR="00361F37" w:rsidRPr="00E27F40" w:rsidRDefault="00361F37" w:rsidP="006B6EAD">
            <w:pPr>
              <w:rPr>
                <w:rFonts w:ascii="Lato" w:hAnsi="Lato" w:cs="Times New Roman"/>
                <w:b/>
                <w:sz w:val="20"/>
                <w:szCs w:val="20"/>
              </w:rPr>
            </w:pPr>
          </w:p>
        </w:tc>
        <w:tc>
          <w:tcPr>
            <w:tcW w:w="1701" w:type="dxa"/>
          </w:tcPr>
          <w:p w14:paraId="3B33AF89" w14:textId="77777777" w:rsidR="00361F37" w:rsidRPr="00E27F40" w:rsidRDefault="00361F37" w:rsidP="006B6EAD">
            <w:pPr>
              <w:rPr>
                <w:rFonts w:ascii="Lato" w:hAnsi="Lato" w:cs="Times New Roman"/>
                <w:b/>
                <w:sz w:val="20"/>
                <w:szCs w:val="20"/>
              </w:rPr>
            </w:pPr>
            <w:r w:rsidRPr="00E27F40">
              <w:rPr>
                <w:rFonts w:ascii="Lato" w:hAnsi="Lato" w:cs="Times New Roman"/>
                <w:b/>
                <w:sz w:val="20"/>
                <w:szCs w:val="20"/>
              </w:rPr>
              <w:t xml:space="preserve">Urząd Marszałkowski </w:t>
            </w:r>
          </w:p>
          <w:p w14:paraId="44D2B334" w14:textId="0019A9A3" w:rsidR="00361F37" w:rsidRPr="00E27F40" w:rsidRDefault="00361F37" w:rsidP="006B6EAD">
            <w:pPr>
              <w:rPr>
                <w:rFonts w:ascii="Lato" w:hAnsi="Lato" w:cs="Times New Roman"/>
                <w:b/>
                <w:sz w:val="20"/>
                <w:szCs w:val="20"/>
              </w:rPr>
            </w:pPr>
            <w:r w:rsidRPr="00E27F40">
              <w:rPr>
                <w:rFonts w:ascii="Lato" w:hAnsi="Lato" w:cs="Times New Roman"/>
                <w:b/>
                <w:sz w:val="20"/>
                <w:szCs w:val="20"/>
              </w:rPr>
              <w:t xml:space="preserve">Województwa Dolnośląskiego </w:t>
            </w:r>
          </w:p>
        </w:tc>
        <w:tc>
          <w:tcPr>
            <w:tcW w:w="3655" w:type="dxa"/>
          </w:tcPr>
          <w:p w14:paraId="2792EB3A" w14:textId="230D4984" w:rsidR="00361F37" w:rsidRPr="00E27F40" w:rsidRDefault="00361F37" w:rsidP="006B6EAD">
            <w:pPr>
              <w:rPr>
                <w:rFonts w:ascii="Lato" w:hAnsi="Lato" w:cs="Times New Roman"/>
                <w:sz w:val="20"/>
                <w:szCs w:val="20"/>
              </w:rPr>
            </w:pPr>
            <w:r w:rsidRPr="00E27F40">
              <w:rPr>
                <w:rFonts w:ascii="Lato" w:hAnsi="Lato" w:cs="Times New Roman"/>
                <w:sz w:val="20"/>
                <w:szCs w:val="20"/>
              </w:rPr>
              <w:t>Brak konkretnej propozycji zmian,</w:t>
            </w:r>
            <w:r w:rsidR="00802F4D" w:rsidRPr="00E27F40">
              <w:rPr>
                <w:rFonts w:ascii="Lato" w:hAnsi="Lato" w:cs="Times New Roman"/>
                <w:sz w:val="20"/>
                <w:szCs w:val="20"/>
              </w:rPr>
              <w:t xml:space="preserve"> </w:t>
            </w:r>
            <w:r w:rsidRPr="00E27F40">
              <w:rPr>
                <w:rFonts w:ascii="Lato" w:hAnsi="Lato" w:cs="Times New Roman"/>
                <w:sz w:val="20"/>
                <w:szCs w:val="20"/>
              </w:rPr>
              <w:t>z uwagi na oczekiwane wyjaśnienie</w:t>
            </w:r>
            <w:r w:rsidR="00802F4D" w:rsidRPr="00E27F40">
              <w:rPr>
                <w:rFonts w:ascii="Lato" w:hAnsi="Lato" w:cs="Times New Roman"/>
                <w:sz w:val="20"/>
                <w:szCs w:val="20"/>
              </w:rPr>
              <w:t xml:space="preserve"> </w:t>
            </w:r>
            <w:r w:rsidRPr="00E27F40">
              <w:rPr>
                <w:rFonts w:ascii="Lato" w:hAnsi="Lato" w:cs="Times New Roman"/>
                <w:sz w:val="20"/>
                <w:szCs w:val="20"/>
              </w:rPr>
              <w:t>zapisu dot. masy lub ilości</w:t>
            </w:r>
            <w:r w:rsidR="00802F4D" w:rsidRPr="00E27F40">
              <w:rPr>
                <w:rFonts w:ascii="Lato" w:hAnsi="Lato" w:cs="Times New Roman"/>
                <w:sz w:val="20"/>
                <w:szCs w:val="20"/>
              </w:rPr>
              <w:t xml:space="preserve"> </w:t>
            </w:r>
            <w:r w:rsidRPr="00E27F40">
              <w:rPr>
                <w:rFonts w:ascii="Lato" w:hAnsi="Lato" w:cs="Times New Roman"/>
                <w:sz w:val="20"/>
                <w:szCs w:val="20"/>
              </w:rPr>
              <w:t>usuniętego wyrobu zawierającego</w:t>
            </w:r>
            <w:r w:rsidR="00802F4D" w:rsidRPr="00E27F40">
              <w:rPr>
                <w:rFonts w:ascii="Lato" w:hAnsi="Lato" w:cs="Times New Roman"/>
                <w:sz w:val="20"/>
                <w:szCs w:val="20"/>
              </w:rPr>
              <w:t xml:space="preserve"> </w:t>
            </w:r>
            <w:r w:rsidRPr="00E27F40">
              <w:rPr>
                <w:rFonts w:ascii="Lato" w:hAnsi="Lato" w:cs="Times New Roman"/>
                <w:sz w:val="20"/>
                <w:szCs w:val="20"/>
              </w:rPr>
              <w:t>azbest przekazanego do</w:t>
            </w:r>
            <w:r w:rsidR="00802F4D" w:rsidRPr="00E27F40">
              <w:rPr>
                <w:rFonts w:ascii="Lato" w:hAnsi="Lato" w:cs="Times New Roman"/>
                <w:sz w:val="20"/>
                <w:szCs w:val="20"/>
              </w:rPr>
              <w:t xml:space="preserve"> </w:t>
            </w:r>
            <w:r w:rsidRPr="00E27F40">
              <w:rPr>
                <w:rFonts w:ascii="Lato" w:hAnsi="Lato" w:cs="Times New Roman"/>
                <w:sz w:val="20"/>
                <w:szCs w:val="20"/>
              </w:rPr>
              <w:t>unieszkodliwienia, który w dalszej</w:t>
            </w:r>
            <w:r w:rsidR="00802F4D" w:rsidRPr="00E27F40">
              <w:rPr>
                <w:rFonts w:ascii="Lato" w:hAnsi="Lato" w:cs="Times New Roman"/>
                <w:sz w:val="20"/>
                <w:szCs w:val="20"/>
              </w:rPr>
              <w:t xml:space="preserve"> </w:t>
            </w:r>
            <w:r w:rsidRPr="00E27F40">
              <w:rPr>
                <w:rFonts w:ascii="Lato" w:hAnsi="Lato" w:cs="Times New Roman"/>
                <w:sz w:val="20"/>
                <w:szCs w:val="20"/>
              </w:rPr>
              <w:t>kolejności ma być weryfikowany</w:t>
            </w:r>
            <w:r w:rsidR="00802F4D" w:rsidRPr="00E27F40">
              <w:rPr>
                <w:rFonts w:ascii="Lato" w:hAnsi="Lato" w:cs="Times New Roman"/>
                <w:sz w:val="20"/>
                <w:szCs w:val="20"/>
              </w:rPr>
              <w:t xml:space="preserve"> </w:t>
            </w:r>
            <w:r w:rsidRPr="00E27F40">
              <w:rPr>
                <w:rFonts w:ascii="Lato" w:hAnsi="Lato" w:cs="Times New Roman"/>
                <w:sz w:val="20"/>
                <w:szCs w:val="20"/>
              </w:rPr>
              <w:t>przez organy prowadzące bazę</w:t>
            </w:r>
            <w:r w:rsidR="00802F4D" w:rsidRPr="00E27F40">
              <w:rPr>
                <w:rFonts w:ascii="Lato" w:hAnsi="Lato" w:cs="Times New Roman"/>
                <w:sz w:val="20"/>
                <w:szCs w:val="20"/>
              </w:rPr>
              <w:t xml:space="preserve"> </w:t>
            </w:r>
            <w:r w:rsidRPr="00E27F40">
              <w:rPr>
                <w:rFonts w:ascii="Lato" w:hAnsi="Lato" w:cs="Times New Roman"/>
                <w:sz w:val="20"/>
                <w:szCs w:val="20"/>
              </w:rPr>
              <w:t>azbestową.</w:t>
            </w:r>
          </w:p>
        </w:tc>
        <w:tc>
          <w:tcPr>
            <w:tcW w:w="2835" w:type="dxa"/>
          </w:tcPr>
          <w:p w14:paraId="540341F1" w14:textId="3D8E818E" w:rsidR="00361F37" w:rsidRPr="00E27F40" w:rsidRDefault="00361F37" w:rsidP="006B6EAD">
            <w:pPr>
              <w:rPr>
                <w:rFonts w:ascii="Lato" w:hAnsi="Lato" w:cs="Times New Roman"/>
                <w:sz w:val="20"/>
                <w:szCs w:val="20"/>
              </w:rPr>
            </w:pPr>
            <w:r w:rsidRPr="00E27F40">
              <w:rPr>
                <w:rFonts w:ascii="Lato" w:hAnsi="Lato" w:cs="Times New Roman"/>
                <w:sz w:val="20"/>
                <w:szCs w:val="20"/>
              </w:rPr>
              <w:t>Wzór deklaracji będący nawiązaniem do projektowanych zapisów art. 4 ust. 3 pkt 17</w:t>
            </w:r>
            <w:r w:rsidR="00802F4D" w:rsidRPr="00E27F40">
              <w:rPr>
                <w:rFonts w:ascii="Lato" w:hAnsi="Lato" w:cs="Times New Roman"/>
                <w:sz w:val="20"/>
                <w:szCs w:val="20"/>
              </w:rPr>
              <w:t xml:space="preserve"> </w:t>
            </w:r>
            <w:r w:rsidRPr="00E27F40">
              <w:rPr>
                <w:rFonts w:ascii="Lato" w:hAnsi="Lato" w:cs="Times New Roman"/>
                <w:sz w:val="20"/>
                <w:szCs w:val="20"/>
              </w:rPr>
              <w:t xml:space="preserve">ustawy o wyrobach zawierających azbest, uwzględnia informacje dotyczące „usuniętego lub zabezpieczonego” wyroby </w:t>
            </w:r>
            <w:r w:rsidRPr="00E27F40">
              <w:rPr>
                <w:rFonts w:ascii="Lato" w:hAnsi="Lato" w:cs="Times New Roman"/>
                <w:sz w:val="20"/>
                <w:szCs w:val="20"/>
              </w:rPr>
              <w:lastRenderedPageBreak/>
              <w:t>zawierającego azbest. Dotychczasowa specyfika danych gromadzonych w bazie</w:t>
            </w:r>
            <w:r w:rsidR="00802F4D" w:rsidRPr="00E27F40">
              <w:rPr>
                <w:rFonts w:ascii="Lato" w:hAnsi="Lato" w:cs="Times New Roman"/>
                <w:sz w:val="20"/>
                <w:szCs w:val="20"/>
              </w:rPr>
              <w:t xml:space="preserve"> </w:t>
            </w:r>
            <w:r w:rsidRPr="00E27F40">
              <w:rPr>
                <w:rFonts w:ascii="Lato" w:hAnsi="Lato" w:cs="Times New Roman"/>
                <w:sz w:val="20"/>
                <w:szCs w:val="20"/>
              </w:rPr>
              <w:t>azbestowej nawiązuje do obowiązku</w:t>
            </w:r>
            <w:r w:rsidR="00802F4D" w:rsidRPr="00E27F40">
              <w:rPr>
                <w:rFonts w:ascii="Lato" w:hAnsi="Lato" w:cs="Times New Roman"/>
                <w:sz w:val="20"/>
                <w:szCs w:val="20"/>
              </w:rPr>
              <w:t xml:space="preserve"> </w:t>
            </w:r>
            <w:r w:rsidRPr="00E27F40">
              <w:rPr>
                <w:rFonts w:ascii="Lato" w:hAnsi="Lato" w:cs="Times New Roman"/>
                <w:sz w:val="20"/>
                <w:szCs w:val="20"/>
              </w:rPr>
              <w:t>wskazywania ilości wyrobów</w:t>
            </w:r>
            <w:r w:rsidR="00802F4D" w:rsidRPr="00E27F40">
              <w:rPr>
                <w:rFonts w:ascii="Lato" w:hAnsi="Lato" w:cs="Times New Roman"/>
                <w:sz w:val="20"/>
                <w:szCs w:val="20"/>
              </w:rPr>
              <w:t xml:space="preserve"> </w:t>
            </w:r>
            <w:r w:rsidRPr="00E27F40">
              <w:rPr>
                <w:rFonts w:ascii="Lato" w:hAnsi="Lato" w:cs="Times New Roman"/>
                <w:sz w:val="20"/>
                <w:szCs w:val="20"/>
              </w:rPr>
              <w:t>unieszkodliwionych, czy za zmianą</w:t>
            </w:r>
            <w:r w:rsidR="00802F4D" w:rsidRPr="00E27F40">
              <w:rPr>
                <w:rFonts w:ascii="Lato" w:hAnsi="Lato" w:cs="Times New Roman"/>
                <w:sz w:val="20"/>
                <w:szCs w:val="20"/>
              </w:rPr>
              <w:t xml:space="preserve"> </w:t>
            </w:r>
            <w:r w:rsidRPr="00E27F40">
              <w:rPr>
                <w:rFonts w:ascii="Lato" w:hAnsi="Lato" w:cs="Times New Roman"/>
                <w:sz w:val="20"/>
                <w:szCs w:val="20"/>
              </w:rPr>
              <w:t>sformułowania na „usunięte” przemawiał fakt, że informacje o unieszkodliwieniu, co do zasady powinny być gromadzone w</w:t>
            </w:r>
            <w:r w:rsidR="00802F4D" w:rsidRPr="00E27F40">
              <w:rPr>
                <w:rFonts w:ascii="Lato" w:hAnsi="Lato" w:cs="Times New Roman"/>
                <w:sz w:val="20"/>
                <w:szCs w:val="20"/>
              </w:rPr>
              <w:t xml:space="preserve"> </w:t>
            </w:r>
            <w:r w:rsidRPr="00E27F40">
              <w:rPr>
                <w:rFonts w:ascii="Lato" w:hAnsi="Lato" w:cs="Times New Roman"/>
                <w:sz w:val="20"/>
                <w:szCs w:val="20"/>
              </w:rPr>
              <w:t>odrębnej bazie BDO?</w:t>
            </w:r>
          </w:p>
          <w:p w14:paraId="18DEE79B" w14:textId="54D58F58" w:rsidR="00361F37" w:rsidRPr="00E27F40" w:rsidRDefault="00361F37" w:rsidP="006B6EAD">
            <w:pPr>
              <w:rPr>
                <w:rFonts w:ascii="Lato" w:hAnsi="Lato" w:cs="Times New Roman"/>
                <w:sz w:val="20"/>
                <w:szCs w:val="20"/>
              </w:rPr>
            </w:pPr>
            <w:r w:rsidRPr="00E27F40">
              <w:rPr>
                <w:rFonts w:ascii="Lato" w:hAnsi="Lato" w:cs="Times New Roman"/>
                <w:sz w:val="20"/>
                <w:szCs w:val="20"/>
              </w:rPr>
              <w:t>Czy organy weryfikujące deklaracje</w:t>
            </w:r>
            <w:r w:rsidR="00802F4D" w:rsidRPr="00E27F40">
              <w:rPr>
                <w:rFonts w:ascii="Lato" w:hAnsi="Lato" w:cs="Times New Roman"/>
                <w:sz w:val="20"/>
                <w:szCs w:val="20"/>
              </w:rPr>
              <w:t xml:space="preserve"> </w:t>
            </w:r>
            <w:r w:rsidRPr="00E27F40">
              <w:rPr>
                <w:rFonts w:ascii="Lato" w:hAnsi="Lato" w:cs="Times New Roman"/>
                <w:sz w:val="20"/>
                <w:szCs w:val="20"/>
              </w:rPr>
              <w:t>i wprowadzające je do bazy azbestowej będą zobowiązane do analizowania</w:t>
            </w:r>
            <w:r w:rsidR="00802F4D" w:rsidRPr="00E27F40">
              <w:rPr>
                <w:rFonts w:ascii="Lato" w:hAnsi="Lato" w:cs="Times New Roman"/>
                <w:sz w:val="20"/>
                <w:szCs w:val="20"/>
              </w:rPr>
              <w:t xml:space="preserve"> </w:t>
            </w:r>
            <w:r w:rsidRPr="00E27F40">
              <w:rPr>
                <w:rFonts w:ascii="Lato" w:hAnsi="Lato" w:cs="Times New Roman"/>
                <w:sz w:val="20"/>
                <w:szCs w:val="20"/>
              </w:rPr>
              <w:t>poprawności dalszego zagospodarowania</w:t>
            </w:r>
            <w:r w:rsidR="00802F4D" w:rsidRPr="00E27F40">
              <w:rPr>
                <w:rFonts w:ascii="Lato" w:hAnsi="Lato" w:cs="Times New Roman"/>
                <w:sz w:val="20"/>
                <w:szCs w:val="20"/>
              </w:rPr>
              <w:t xml:space="preserve"> </w:t>
            </w:r>
            <w:r w:rsidRPr="00E27F40">
              <w:rPr>
                <w:rFonts w:ascii="Lato" w:hAnsi="Lato" w:cs="Times New Roman"/>
                <w:sz w:val="20"/>
                <w:szCs w:val="20"/>
              </w:rPr>
              <w:t>(unieszkodliwiania) w związku</w:t>
            </w:r>
            <w:r w:rsidR="00802F4D" w:rsidRPr="00E27F40">
              <w:rPr>
                <w:rFonts w:ascii="Lato" w:hAnsi="Lato" w:cs="Times New Roman"/>
                <w:sz w:val="20"/>
                <w:szCs w:val="20"/>
              </w:rPr>
              <w:t xml:space="preserve"> </w:t>
            </w:r>
            <w:r w:rsidRPr="00E27F40">
              <w:rPr>
                <w:rFonts w:ascii="Lato" w:hAnsi="Lato" w:cs="Times New Roman"/>
                <w:sz w:val="20"/>
                <w:szCs w:val="20"/>
              </w:rPr>
              <w:t>z zadeklarowanym usunięciem wyrobów?</w:t>
            </w:r>
          </w:p>
          <w:p w14:paraId="4A56D813" w14:textId="2A8EDE76" w:rsidR="00361F37" w:rsidRPr="00E27F40" w:rsidRDefault="00361F37" w:rsidP="006B6EAD">
            <w:pPr>
              <w:rPr>
                <w:rFonts w:ascii="Lato" w:hAnsi="Lato" w:cs="Times New Roman"/>
                <w:sz w:val="20"/>
                <w:szCs w:val="20"/>
              </w:rPr>
            </w:pPr>
            <w:r w:rsidRPr="00E27F40">
              <w:rPr>
                <w:rFonts w:ascii="Lato" w:hAnsi="Lato" w:cs="Times New Roman"/>
                <w:sz w:val="20"/>
                <w:szCs w:val="20"/>
              </w:rPr>
              <w:t>Celem uniknięcia wątpliwości</w:t>
            </w:r>
            <w:r w:rsidR="00802F4D" w:rsidRPr="00E27F40">
              <w:rPr>
                <w:rFonts w:ascii="Lato" w:hAnsi="Lato" w:cs="Times New Roman"/>
                <w:sz w:val="20"/>
                <w:szCs w:val="20"/>
              </w:rPr>
              <w:t xml:space="preserve"> </w:t>
            </w:r>
            <w:r w:rsidRPr="00E27F40">
              <w:rPr>
                <w:rFonts w:ascii="Lato" w:hAnsi="Lato" w:cs="Times New Roman"/>
                <w:sz w:val="20"/>
                <w:szCs w:val="20"/>
              </w:rPr>
              <w:t>interpretacyjnych (jak podniesiono</w:t>
            </w:r>
            <w:r w:rsidR="00802F4D" w:rsidRPr="00E27F40">
              <w:rPr>
                <w:rFonts w:ascii="Lato" w:hAnsi="Lato" w:cs="Times New Roman"/>
                <w:sz w:val="20"/>
                <w:szCs w:val="20"/>
              </w:rPr>
              <w:t xml:space="preserve"> </w:t>
            </w:r>
            <w:r w:rsidRPr="00E27F40">
              <w:rPr>
                <w:rFonts w:ascii="Lato" w:hAnsi="Lato" w:cs="Times New Roman"/>
                <w:sz w:val="20"/>
                <w:szCs w:val="20"/>
              </w:rPr>
              <w:t>w uwadze 5 w tabeli) organy powinny mieć jasno określone ramy prawne (narzędzia) do weryfikacji deklaracji, więc jeżeli poprawność danych dotyczących usuniętych i unieszkodliwionych wyrobów</w:t>
            </w:r>
            <w:r w:rsidR="00802F4D" w:rsidRPr="00E27F40">
              <w:rPr>
                <w:rFonts w:ascii="Lato" w:hAnsi="Lato" w:cs="Times New Roman"/>
                <w:sz w:val="20"/>
                <w:szCs w:val="20"/>
              </w:rPr>
              <w:t xml:space="preserve"> </w:t>
            </w:r>
            <w:r w:rsidRPr="00E27F40">
              <w:rPr>
                <w:rFonts w:ascii="Lato" w:hAnsi="Lato" w:cs="Times New Roman"/>
                <w:sz w:val="20"/>
                <w:szCs w:val="20"/>
              </w:rPr>
              <w:t>jest zależna od innych informacji, należy rozważyć potrzebę dołączania do deklaracji</w:t>
            </w:r>
            <w:r w:rsidR="00802F4D" w:rsidRPr="00E27F40">
              <w:rPr>
                <w:rFonts w:ascii="Lato" w:hAnsi="Lato" w:cs="Times New Roman"/>
                <w:sz w:val="20"/>
                <w:szCs w:val="20"/>
              </w:rPr>
              <w:t xml:space="preserve"> </w:t>
            </w:r>
            <w:r w:rsidRPr="00E27F40">
              <w:rPr>
                <w:rFonts w:ascii="Lato" w:hAnsi="Lato" w:cs="Times New Roman"/>
                <w:sz w:val="20"/>
                <w:szCs w:val="20"/>
              </w:rPr>
              <w:t xml:space="preserve">informacji </w:t>
            </w:r>
            <w:r w:rsidRPr="00E27F40">
              <w:rPr>
                <w:rFonts w:ascii="Lato" w:hAnsi="Lato" w:cs="Times New Roman"/>
                <w:sz w:val="20"/>
                <w:szCs w:val="20"/>
              </w:rPr>
              <w:lastRenderedPageBreak/>
              <w:t>potwierdzającej przekazanie odpadów do zgodnego z przepisami zagospodarowania.</w:t>
            </w:r>
          </w:p>
        </w:tc>
        <w:tc>
          <w:tcPr>
            <w:tcW w:w="3130" w:type="dxa"/>
          </w:tcPr>
          <w:p w14:paraId="4A281E5A" w14:textId="77777777" w:rsidR="00361F37" w:rsidRPr="00E27F40" w:rsidRDefault="00361F37" w:rsidP="006B6EAD">
            <w:pPr>
              <w:rPr>
                <w:rFonts w:ascii="Lato" w:hAnsi="Lato" w:cs="Times New Roman"/>
                <w:b/>
                <w:sz w:val="20"/>
                <w:szCs w:val="20"/>
              </w:rPr>
            </w:pPr>
            <w:r w:rsidRPr="00E27F40">
              <w:rPr>
                <w:rFonts w:ascii="Lato" w:hAnsi="Lato" w:cs="Times New Roman"/>
                <w:b/>
                <w:sz w:val="20"/>
                <w:szCs w:val="20"/>
              </w:rPr>
              <w:lastRenderedPageBreak/>
              <w:t>N</w:t>
            </w:r>
          </w:p>
          <w:p w14:paraId="310C6A3C" w14:textId="659AE39F" w:rsidR="00361F37" w:rsidRPr="00E27F40" w:rsidRDefault="00361F37" w:rsidP="006B6EAD">
            <w:pPr>
              <w:rPr>
                <w:rFonts w:ascii="Lato" w:hAnsi="Lato" w:cs="Times New Roman"/>
                <w:b/>
                <w:sz w:val="20"/>
                <w:szCs w:val="20"/>
              </w:rPr>
            </w:pPr>
            <w:r w:rsidRPr="00E27F40">
              <w:rPr>
                <w:rFonts w:ascii="Lato" w:hAnsi="Lato" w:cs="Times New Roman"/>
                <w:b/>
                <w:sz w:val="20"/>
                <w:szCs w:val="20"/>
              </w:rPr>
              <w:t>Uwaga nieuwzględniona.</w:t>
            </w:r>
          </w:p>
          <w:p w14:paraId="6FA9F14C" w14:textId="77777777" w:rsidR="00361F37" w:rsidRPr="00E27F40" w:rsidRDefault="00361F37" w:rsidP="006B6EAD">
            <w:pPr>
              <w:rPr>
                <w:rFonts w:ascii="Lato" w:hAnsi="Lato" w:cs="Times New Roman"/>
                <w:b/>
                <w:sz w:val="20"/>
                <w:szCs w:val="20"/>
              </w:rPr>
            </w:pPr>
          </w:p>
          <w:p w14:paraId="7783E93B" w14:textId="3A5FEC76" w:rsidR="00361F37" w:rsidRPr="00E27F40" w:rsidRDefault="00361F37" w:rsidP="006B6EAD">
            <w:pPr>
              <w:rPr>
                <w:rFonts w:ascii="Lato" w:hAnsi="Lato" w:cs="Times New Roman"/>
                <w:bCs/>
                <w:sz w:val="20"/>
                <w:szCs w:val="20"/>
              </w:rPr>
            </w:pPr>
            <w:r w:rsidRPr="00E27F40">
              <w:rPr>
                <w:rFonts w:ascii="Lato" w:hAnsi="Lato" w:cs="Times New Roman"/>
                <w:bCs/>
                <w:sz w:val="20"/>
                <w:szCs w:val="20"/>
              </w:rPr>
              <w:t>Weryfikacja, o której mowa w projekcie ustawy dotyczy weryfikacji obecności wyrobów zawierających azbest.</w:t>
            </w:r>
          </w:p>
          <w:p w14:paraId="00AC401A" w14:textId="2C5DE168" w:rsidR="00361F37" w:rsidRPr="00570626" w:rsidRDefault="00361F37" w:rsidP="006B6EAD">
            <w:pPr>
              <w:rPr>
                <w:rFonts w:ascii="Lato" w:hAnsi="Lato" w:cs="Times New Roman"/>
                <w:b/>
                <w:sz w:val="20"/>
                <w:szCs w:val="20"/>
              </w:rPr>
            </w:pPr>
            <w:r w:rsidRPr="00E27F40">
              <w:rPr>
                <w:rFonts w:ascii="Lato" w:hAnsi="Lato" w:cs="Times New Roman"/>
                <w:bCs/>
                <w:sz w:val="20"/>
                <w:szCs w:val="20"/>
              </w:rPr>
              <w:t xml:space="preserve">Zapisy dotyczące deklaracji zostały przeredagowane. Dane </w:t>
            </w:r>
            <w:r w:rsidRPr="00E27F40">
              <w:rPr>
                <w:rFonts w:ascii="Lato" w:hAnsi="Lato" w:cs="Times New Roman"/>
                <w:bCs/>
                <w:sz w:val="20"/>
                <w:szCs w:val="20"/>
              </w:rPr>
              <w:lastRenderedPageBreak/>
              <w:t>dotyczące masy lub ilości usuniętego wyrobu zawierającego azbest powinny być zgodne z kartą przekazania odpadu, jednakże nie będzie wymagane jej dołączanie do deklaracji.</w:t>
            </w:r>
          </w:p>
        </w:tc>
      </w:tr>
    </w:tbl>
    <w:p w14:paraId="4466A508" w14:textId="77777777" w:rsidR="00EB2C3B" w:rsidRPr="00570626" w:rsidRDefault="00EB2C3B" w:rsidP="006B6EAD">
      <w:pPr>
        <w:spacing w:after="0" w:line="240" w:lineRule="auto"/>
        <w:rPr>
          <w:rFonts w:ascii="Lato" w:hAnsi="Lato" w:cs="Times New Roman"/>
          <w:b/>
          <w:sz w:val="20"/>
          <w:szCs w:val="20"/>
        </w:rPr>
      </w:pPr>
    </w:p>
    <w:p w14:paraId="1E42AD13" w14:textId="77777777" w:rsidR="00AA6FD4" w:rsidRPr="00570626" w:rsidRDefault="00AA6FD4" w:rsidP="006B6EAD">
      <w:pPr>
        <w:spacing w:after="0" w:line="240" w:lineRule="auto"/>
        <w:rPr>
          <w:rFonts w:ascii="Lato" w:hAnsi="Lato" w:cs="Times New Roman"/>
          <w:b/>
          <w:sz w:val="20"/>
          <w:szCs w:val="20"/>
        </w:rPr>
      </w:pPr>
    </w:p>
    <w:sectPr w:rsidR="00AA6FD4" w:rsidRPr="00570626" w:rsidSect="00BF081F">
      <w:footerReference w:type="default" r:id="rId14"/>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D1AFBE" w14:textId="77777777" w:rsidR="00E720D2" w:rsidRDefault="00E720D2">
      <w:pPr>
        <w:spacing w:after="0" w:line="240" w:lineRule="auto"/>
      </w:pPr>
      <w:r>
        <w:separator/>
      </w:r>
    </w:p>
  </w:endnote>
  <w:endnote w:type="continuationSeparator" w:id="0">
    <w:p w14:paraId="170FCE06" w14:textId="77777777" w:rsidR="00E720D2" w:rsidRDefault="00E720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Lato">
    <w:charset w:val="00"/>
    <w:family w:val="swiss"/>
    <w:pitch w:val="variable"/>
    <w:sig w:usb0="E10002FF" w:usb1="5000ECFF" w:usb2="00000021" w:usb3="00000000" w:csb0="0000019F" w:csb1="00000000"/>
  </w:font>
  <w:font w:name="Lato-Regular">
    <w:altName w:val="Lato"/>
    <w:panose1 w:val="00000000000000000000"/>
    <w:charset w:val="00"/>
    <w:family w:val="swiss"/>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Lato-Regular,Bold">
    <w:altName w:val="Lato"/>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57746963"/>
      <w:docPartObj>
        <w:docPartGallery w:val="Page Numbers (Bottom of Page)"/>
        <w:docPartUnique/>
      </w:docPartObj>
    </w:sdtPr>
    <w:sdtEndPr/>
    <w:sdtContent>
      <w:p w14:paraId="3942E957" w14:textId="77777777" w:rsidR="00BE7A48" w:rsidRDefault="00BE7A48">
        <w:pPr>
          <w:pStyle w:val="Stopka"/>
          <w:jc w:val="center"/>
        </w:pPr>
        <w:r>
          <w:fldChar w:fldCharType="begin"/>
        </w:r>
        <w:r>
          <w:instrText>PAGE   \* MERGEFORMAT</w:instrText>
        </w:r>
        <w:r>
          <w:fldChar w:fldCharType="separate"/>
        </w:r>
        <w:r>
          <w:rPr>
            <w:noProof/>
          </w:rPr>
          <w:t>21</w:t>
        </w:r>
        <w:r>
          <w:fldChar w:fldCharType="end"/>
        </w:r>
      </w:p>
    </w:sdtContent>
  </w:sdt>
  <w:p w14:paraId="56FE8F43" w14:textId="77777777" w:rsidR="00BE7A48" w:rsidRDefault="00BE7A4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FF996D" w14:textId="77777777" w:rsidR="00E720D2" w:rsidRDefault="00E720D2">
      <w:pPr>
        <w:spacing w:after="0" w:line="240" w:lineRule="auto"/>
      </w:pPr>
      <w:r>
        <w:separator/>
      </w:r>
    </w:p>
  </w:footnote>
  <w:footnote w:type="continuationSeparator" w:id="0">
    <w:p w14:paraId="1855F9DF" w14:textId="77777777" w:rsidR="00E720D2" w:rsidRDefault="00E720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0"/>
    <w:lvl w:ilvl="0">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1" w15:restartNumberingAfterBreak="0">
    <w:nsid w:val="07F332E7"/>
    <w:multiLevelType w:val="multilevel"/>
    <w:tmpl w:val="F9E44BA6"/>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8B77E9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AF20E1E"/>
    <w:multiLevelType w:val="hybridMultilevel"/>
    <w:tmpl w:val="D00CFB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47B6DC4"/>
    <w:multiLevelType w:val="multilevel"/>
    <w:tmpl w:val="9A0ADF86"/>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C7852A4"/>
    <w:multiLevelType w:val="hybridMultilevel"/>
    <w:tmpl w:val="D00CFB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1D75F66"/>
    <w:multiLevelType w:val="hybridMultilevel"/>
    <w:tmpl w:val="C328471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2F55637"/>
    <w:multiLevelType w:val="hybridMultilevel"/>
    <w:tmpl w:val="6E2C110C"/>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8C00445"/>
    <w:multiLevelType w:val="hybridMultilevel"/>
    <w:tmpl w:val="F81E6152"/>
    <w:lvl w:ilvl="0" w:tplc="0415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AD24FC"/>
    <w:multiLevelType w:val="hybridMultilevel"/>
    <w:tmpl w:val="21FACBB0"/>
    <w:lvl w:ilvl="0" w:tplc="0415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E70AB6"/>
    <w:multiLevelType w:val="hybridMultilevel"/>
    <w:tmpl w:val="43686324"/>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1" w15:restartNumberingAfterBreak="0">
    <w:nsid w:val="3CD15F52"/>
    <w:multiLevelType w:val="multilevel"/>
    <w:tmpl w:val="2E6AF3F0"/>
    <w:lvl w:ilvl="0">
      <w:start w:val="1"/>
      <w:numFmt w:val="bullet"/>
      <w:lvlText w:val=""/>
      <w:lvlJc w:val="left"/>
      <w:pPr>
        <w:ind w:left="1004" w:hanging="360"/>
      </w:pPr>
      <w:rPr>
        <w:rFonts w:ascii="Wingdings" w:hAnsi="Wingdings" w:cs="Wingdings"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cs="Wingdings" w:hint="default"/>
      </w:rPr>
    </w:lvl>
    <w:lvl w:ilvl="3">
      <w:start w:val="1"/>
      <w:numFmt w:val="bullet"/>
      <w:lvlText w:val=""/>
      <w:lvlJc w:val="left"/>
      <w:pPr>
        <w:ind w:left="3164" w:hanging="360"/>
      </w:pPr>
      <w:rPr>
        <w:rFonts w:ascii="Symbol" w:hAnsi="Symbol" w:cs="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cs="Wingdings" w:hint="default"/>
      </w:rPr>
    </w:lvl>
    <w:lvl w:ilvl="6">
      <w:start w:val="1"/>
      <w:numFmt w:val="bullet"/>
      <w:lvlText w:val=""/>
      <w:lvlJc w:val="left"/>
      <w:pPr>
        <w:ind w:left="5324" w:hanging="360"/>
      </w:pPr>
      <w:rPr>
        <w:rFonts w:ascii="Symbol" w:hAnsi="Symbol" w:cs="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cs="Wingdings" w:hint="default"/>
      </w:rPr>
    </w:lvl>
  </w:abstractNum>
  <w:abstractNum w:abstractNumId="12" w15:restartNumberingAfterBreak="0">
    <w:nsid w:val="3E450EFF"/>
    <w:multiLevelType w:val="hybridMultilevel"/>
    <w:tmpl w:val="8AF458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163DAC"/>
    <w:multiLevelType w:val="multilevel"/>
    <w:tmpl w:val="3DCAFAA8"/>
    <w:lvl w:ilvl="0">
      <w:start w:val="1"/>
      <w:numFmt w:val="decimal"/>
      <w:lvlText w:val="%1)"/>
      <w:lvlJc w:val="left"/>
      <w:rPr>
        <w:rFonts w:ascii="Arial" w:eastAsia="Arial" w:hAnsi="Arial" w:cs="Arial"/>
        <w:b/>
        <w:bCs/>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5452D34"/>
    <w:multiLevelType w:val="multilevel"/>
    <w:tmpl w:val="C0C28DA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4BEC560B"/>
    <w:multiLevelType w:val="multilevel"/>
    <w:tmpl w:val="7512C012"/>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C7E33E5"/>
    <w:multiLevelType w:val="multilevel"/>
    <w:tmpl w:val="0E1A4A68"/>
    <w:lvl w:ilvl="0">
      <w:start w:val="1"/>
      <w:numFmt w:val="bullet"/>
      <w:lvlText w:val=""/>
      <w:lvlJc w:val="left"/>
      <w:pPr>
        <w:ind w:left="1004" w:hanging="360"/>
      </w:pPr>
      <w:rPr>
        <w:rFonts w:ascii="Symbol" w:hAnsi="Symbol" w:cs="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cs="Wingdings" w:hint="default"/>
      </w:rPr>
    </w:lvl>
    <w:lvl w:ilvl="3">
      <w:start w:val="1"/>
      <w:numFmt w:val="bullet"/>
      <w:lvlText w:val=""/>
      <w:lvlJc w:val="left"/>
      <w:pPr>
        <w:ind w:left="3164" w:hanging="360"/>
      </w:pPr>
      <w:rPr>
        <w:rFonts w:ascii="Symbol" w:hAnsi="Symbol" w:cs="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cs="Wingdings" w:hint="default"/>
      </w:rPr>
    </w:lvl>
    <w:lvl w:ilvl="6">
      <w:start w:val="1"/>
      <w:numFmt w:val="bullet"/>
      <w:lvlText w:val=""/>
      <w:lvlJc w:val="left"/>
      <w:pPr>
        <w:ind w:left="5324" w:hanging="360"/>
      </w:pPr>
      <w:rPr>
        <w:rFonts w:ascii="Symbol" w:hAnsi="Symbol" w:cs="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cs="Wingdings" w:hint="default"/>
      </w:rPr>
    </w:lvl>
  </w:abstractNum>
  <w:abstractNum w:abstractNumId="17" w15:restartNumberingAfterBreak="0">
    <w:nsid w:val="563D3CC5"/>
    <w:multiLevelType w:val="multilevel"/>
    <w:tmpl w:val="2B40AD68"/>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3"/>
        <w:szCs w:val="23"/>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6C629ED"/>
    <w:multiLevelType w:val="multilevel"/>
    <w:tmpl w:val="2B34CF14"/>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9DE50D0"/>
    <w:multiLevelType w:val="hybridMultilevel"/>
    <w:tmpl w:val="2EEC6F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A430FBD"/>
    <w:multiLevelType w:val="multilevel"/>
    <w:tmpl w:val="F26EEAEA"/>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0641BB5"/>
    <w:multiLevelType w:val="multilevel"/>
    <w:tmpl w:val="486E2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2CF6C49"/>
    <w:multiLevelType w:val="multilevel"/>
    <w:tmpl w:val="DE168338"/>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44E4ACB"/>
    <w:multiLevelType w:val="multilevel"/>
    <w:tmpl w:val="73AE563C"/>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 w15:restartNumberingAfterBreak="0">
    <w:nsid w:val="662E5045"/>
    <w:multiLevelType w:val="hybridMultilevel"/>
    <w:tmpl w:val="D00CFB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D135182"/>
    <w:multiLevelType w:val="hybridMultilevel"/>
    <w:tmpl w:val="6C80C9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4AE7DE2"/>
    <w:multiLevelType w:val="multilevel"/>
    <w:tmpl w:val="2D2432B6"/>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55749C0"/>
    <w:multiLevelType w:val="multilevel"/>
    <w:tmpl w:val="2D7414EE"/>
    <w:lvl w:ilvl="0">
      <w:start w:val="6"/>
      <w:numFmt w:val="decimal"/>
      <w:lvlText w:val="%1)"/>
      <w:lvlJc w:val="left"/>
      <w:rPr>
        <w:rFonts w:ascii="Arial" w:eastAsia="Arial" w:hAnsi="Arial" w:cs="Arial"/>
        <w:b/>
        <w:bCs/>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C565523"/>
    <w:multiLevelType w:val="hybridMultilevel"/>
    <w:tmpl w:val="D00CFB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20252361">
    <w:abstractNumId w:val="0"/>
  </w:num>
  <w:num w:numId="2" w16cid:durableId="1101411234">
    <w:abstractNumId w:val="9"/>
  </w:num>
  <w:num w:numId="3" w16cid:durableId="976688004">
    <w:abstractNumId w:val="8"/>
  </w:num>
  <w:num w:numId="4" w16cid:durableId="1381131211">
    <w:abstractNumId w:val="12"/>
  </w:num>
  <w:num w:numId="5" w16cid:durableId="272715948">
    <w:abstractNumId w:val="3"/>
  </w:num>
  <w:num w:numId="6" w16cid:durableId="1390302191">
    <w:abstractNumId w:val="28"/>
  </w:num>
  <w:num w:numId="7" w16cid:durableId="725490924">
    <w:abstractNumId w:val="5"/>
  </w:num>
  <w:num w:numId="8" w16cid:durableId="541404325">
    <w:abstractNumId w:val="24"/>
  </w:num>
  <w:num w:numId="9" w16cid:durableId="1075084074">
    <w:abstractNumId w:val="13"/>
  </w:num>
  <w:num w:numId="10" w16cid:durableId="2026247806">
    <w:abstractNumId w:val="15"/>
  </w:num>
  <w:num w:numId="11" w16cid:durableId="669987735">
    <w:abstractNumId w:val="22"/>
  </w:num>
  <w:num w:numId="12" w16cid:durableId="1924753917">
    <w:abstractNumId w:val="27"/>
  </w:num>
  <w:num w:numId="13" w16cid:durableId="2131587824">
    <w:abstractNumId w:val="18"/>
  </w:num>
  <w:num w:numId="14" w16cid:durableId="439885308">
    <w:abstractNumId w:val="26"/>
  </w:num>
  <w:num w:numId="15" w16cid:durableId="548733153">
    <w:abstractNumId w:val="4"/>
  </w:num>
  <w:num w:numId="16" w16cid:durableId="1782527987">
    <w:abstractNumId w:val="20"/>
  </w:num>
  <w:num w:numId="17" w16cid:durableId="1842118001">
    <w:abstractNumId w:val="17"/>
  </w:num>
  <w:num w:numId="18" w16cid:durableId="1217594090">
    <w:abstractNumId w:val="19"/>
  </w:num>
  <w:num w:numId="19" w16cid:durableId="1773738450">
    <w:abstractNumId w:val="25"/>
  </w:num>
  <w:num w:numId="20" w16cid:durableId="593629637">
    <w:abstractNumId w:val="14"/>
  </w:num>
  <w:num w:numId="21" w16cid:durableId="101342294">
    <w:abstractNumId w:val="6"/>
  </w:num>
  <w:num w:numId="22" w16cid:durableId="316618376">
    <w:abstractNumId w:val="10"/>
  </w:num>
  <w:num w:numId="23" w16cid:durableId="604272571">
    <w:abstractNumId w:val="1"/>
  </w:num>
  <w:num w:numId="24" w16cid:durableId="1907909826">
    <w:abstractNumId w:val="16"/>
  </w:num>
  <w:num w:numId="25" w16cid:durableId="893391872">
    <w:abstractNumId w:val="11"/>
  </w:num>
  <w:num w:numId="26" w16cid:durableId="49815847">
    <w:abstractNumId w:val="21"/>
  </w:num>
  <w:num w:numId="27" w16cid:durableId="544220243">
    <w:abstractNumId w:val="23"/>
  </w:num>
  <w:num w:numId="28" w16cid:durableId="1483962460">
    <w:abstractNumId w:val="7"/>
  </w:num>
  <w:num w:numId="29" w16cid:durableId="3843807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56C0"/>
    <w:rsid w:val="00001091"/>
    <w:rsid w:val="000018B2"/>
    <w:rsid w:val="00002481"/>
    <w:rsid w:val="00003B6B"/>
    <w:rsid w:val="00005F9A"/>
    <w:rsid w:val="00006220"/>
    <w:rsid w:val="00011755"/>
    <w:rsid w:val="000124DB"/>
    <w:rsid w:val="0001297D"/>
    <w:rsid w:val="00012BC3"/>
    <w:rsid w:val="00013936"/>
    <w:rsid w:val="00013A13"/>
    <w:rsid w:val="00013FB5"/>
    <w:rsid w:val="000141D4"/>
    <w:rsid w:val="00015BD0"/>
    <w:rsid w:val="00016D57"/>
    <w:rsid w:val="00020847"/>
    <w:rsid w:val="00020F11"/>
    <w:rsid w:val="00021350"/>
    <w:rsid w:val="0002160F"/>
    <w:rsid w:val="00022338"/>
    <w:rsid w:val="00023805"/>
    <w:rsid w:val="000257A4"/>
    <w:rsid w:val="00026219"/>
    <w:rsid w:val="00027BC3"/>
    <w:rsid w:val="00030B74"/>
    <w:rsid w:val="0003258C"/>
    <w:rsid w:val="000326F9"/>
    <w:rsid w:val="0003541A"/>
    <w:rsid w:val="00035602"/>
    <w:rsid w:val="00036497"/>
    <w:rsid w:val="00036AB6"/>
    <w:rsid w:val="00037176"/>
    <w:rsid w:val="00040A93"/>
    <w:rsid w:val="00040B77"/>
    <w:rsid w:val="00042E74"/>
    <w:rsid w:val="00043E36"/>
    <w:rsid w:val="00044807"/>
    <w:rsid w:val="00045500"/>
    <w:rsid w:val="0004553E"/>
    <w:rsid w:val="00046865"/>
    <w:rsid w:val="00046891"/>
    <w:rsid w:val="00047158"/>
    <w:rsid w:val="00050314"/>
    <w:rsid w:val="000503C9"/>
    <w:rsid w:val="00051390"/>
    <w:rsid w:val="00052DB8"/>
    <w:rsid w:val="00052DD8"/>
    <w:rsid w:val="00053CD6"/>
    <w:rsid w:val="00053ED5"/>
    <w:rsid w:val="000545DC"/>
    <w:rsid w:val="000557E0"/>
    <w:rsid w:val="0005672C"/>
    <w:rsid w:val="000567C8"/>
    <w:rsid w:val="00056812"/>
    <w:rsid w:val="00060B0E"/>
    <w:rsid w:val="00060D61"/>
    <w:rsid w:val="000618B8"/>
    <w:rsid w:val="000619DD"/>
    <w:rsid w:val="000619E1"/>
    <w:rsid w:val="00066130"/>
    <w:rsid w:val="00066B2B"/>
    <w:rsid w:val="000679E6"/>
    <w:rsid w:val="000709A4"/>
    <w:rsid w:val="00071028"/>
    <w:rsid w:val="000721F7"/>
    <w:rsid w:val="00072EB4"/>
    <w:rsid w:val="00075DF9"/>
    <w:rsid w:val="00076A85"/>
    <w:rsid w:val="00076B9B"/>
    <w:rsid w:val="00077811"/>
    <w:rsid w:val="00077D06"/>
    <w:rsid w:val="00077F01"/>
    <w:rsid w:val="00084AC6"/>
    <w:rsid w:val="0008556A"/>
    <w:rsid w:val="000900AA"/>
    <w:rsid w:val="00091A82"/>
    <w:rsid w:val="00093646"/>
    <w:rsid w:val="0009497B"/>
    <w:rsid w:val="00094F15"/>
    <w:rsid w:val="00094FB0"/>
    <w:rsid w:val="00095EA7"/>
    <w:rsid w:val="0009733C"/>
    <w:rsid w:val="00097847"/>
    <w:rsid w:val="000979D4"/>
    <w:rsid w:val="000A0018"/>
    <w:rsid w:val="000A1130"/>
    <w:rsid w:val="000A25A1"/>
    <w:rsid w:val="000A2D54"/>
    <w:rsid w:val="000A39EB"/>
    <w:rsid w:val="000A6E5E"/>
    <w:rsid w:val="000B28DD"/>
    <w:rsid w:val="000B2BEF"/>
    <w:rsid w:val="000B2FCC"/>
    <w:rsid w:val="000B40FC"/>
    <w:rsid w:val="000B47B2"/>
    <w:rsid w:val="000B57E0"/>
    <w:rsid w:val="000B58B4"/>
    <w:rsid w:val="000B695A"/>
    <w:rsid w:val="000B6F3F"/>
    <w:rsid w:val="000B7179"/>
    <w:rsid w:val="000C016C"/>
    <w:rsid w:val="000C09BC"/>
    <w:rsid w:val="000C3664"/>
    <w:rsid w:val="000C4A4F"/>
    <w:rsid w:val="000C4ADB"/>
    <w:rsid w:val="000C52B8"/>
    <w:rsid w:val="000C56DF"/>
    <w:rsid w:val="000C58F6"/>
    <w:rsid w:val="000C7317"/>
    <w:rsid w:val="000C7E80"/>
    <w:rsid w:val="000D02D0"/>
    <w:rsid w:val="000D2000"/>
    <w:rsid w:val="000D370E"/>
    <w:rsid w:val="000D46DC"/>
    <w:rsid w:val="000D5BFC"/>
    <w:rsid w:val="000D666A"/>
    <w:rsid w:val="000E2346"/>
    <w:rsid w:val="000E2541"/>
    <w:rsid w:val="000E25CC"/>
    <w:rsid w:val="000E28FE"/>
    <w:rsid w:val="000E371C"/>
    <w:rsid w:val="000E3D79"/>
    <w:rsid w:val="000E5043"/>
    <w:rsid w:val="000E56C0"/>
    <w:rsid w:val="000E6E85"/>
    <w:rsid w:val="000E7F90"/>
    <w:rsid w:val="000F01D1"/>
    <w:rsid w:val="000F3501"/>
    <w:rsid w:val="000F3AA6"/>
    <w:rsid w:val="000F4844"/>
    <w:rsid w:val="001017E9"/>
    <w:rsid w:val="001020FD"/>
    <w:rsid w:val="001022E8"/>
    <w:rsid w:val="00103285"/>
    <w:rsid w:val="00105CA2"/>
    <w:rsid w:val="00105F14"/>
    <w:rsid w:val="00106A3F"/>
    <w:rsid w:val="00106CBA"/>
    <w:rsid w:val="00106E26"/>
    <w:rsid w:val="001072D0"/>
    <w:rsid w:val="0010762B"/>
    <w:rsid w:val="00107FAC"/>
    <w:rsid w:val="00111090"/>
    <w:rsid w:val="0011158F"/>
    <w:rsid w:val="00115396"/>
    <w:rsid w:val="0011547D"/>
    <w:rsid w:val="00115E75"/>
    <w:rsid w:val="001174E3"/>
    <w:rsid w:val="0011791D"/>
    <w:rsid w:val="001179AD"/>
    <w:rsid w:val="00117D39"/>
    <w:rsid w:val="001206A3"/>
    <w:rsid w:val="00121A4C"/>
    <w:rsid w:val="001220DE"/>
    <w:rsid w:val="00123998"/>
    <w:rsid w:val="00123C2E"/>
    <w:rsid w:val="00124164"/>
    <w:rsid w:val="00124870"/>
    <w:rsid w:val="001268D1"/>
    <w:rsid w:val="00126BA0"/>
    <w:rsid w:val="00127340"/>
    <w:rsid w:val="00127461"/>
    <w:rsid w:val="00127683"/>
    <w:rsid w:val="00127814"/>
    <w:rsid w:val="00127EE0"/>
    <w:rsid w:val="00130BA2"/>
    <w:rsid w:val="00130C20"/>
    <w:rsid w:val="001317BA"/>
    <w:rsid w:val="001323AE"/>
    <w:rsid w:val="0013294E"/>
    <w:rsid w:val="0013784D"/>
    <w:rsid w:val="00140C0D"/>
    <w:rsid w:val="00141AC9"/>
    <w:rsid w:val="00141CAC"/>
    <w:rsid w:val="00142C5F"/>
    <w:rsid w:val="00142DB7"/>
    <w:rsid w:val="0014621B"/>
    <w:rsid w:val="00146796"/>
    <w:rsid w:val="00150EA4"/>
    <w:rsid w:val="0015221F"/>
    <w:rsid w:val="00152C4D"/>
    <w:rsid w:val="00153019"/>
    <w:rsid w:val="0015342A"/>
    <w:rsid w:val="00153491"/>
    <w:rsid w:val="0015529C"/>
    <w:rsid w:val="00156088"/>
    <w:rsid w:val="00160441"/>
    <w:rsid w:val="001641AA"/>
    <w:rsid w:val="00164992"/>
    <w:rsid w:val="00165C61"/>
    <w:rsid w:val="00166306"/>
    <w:rsid w:val="00166D5A"/>
    <w:rsid w:val="00170DA3"/>
    <w:rsid w:val="00171024"/>
    <w:rsid w:val="001712F1"/>
    <w:rsid w:val="001728C7"/>
    <w:rsid w:val="00173428"/>
    <w:rsid w:val="00174BBF"/>
    <w:rsid w:val="00175B5C"/>
    <w:rsid w:val="00180C8F"/>
    <w:rsid w:val="00181C89"/>
    <w:rsid w:val="0018205D"/>
    <w:rsid w:val="001820C0"/>
    <w:rsid w:val="0018447C"/>
    <w:rsid w:val="00186552"/>
    <w:rsid w:val="00186761"/>
    <w:rsid w:val="00186781"/>
    <w:rsid w:val="00186797"/>
    <w:rsid w:val="00192A00"/>
    <w:rsid w:val="00193AE0"/>
    <w:rsid w:val="00193DE9"/>
    <w:rsid w:val="00193FD8"/>
    <w:rsid w:val="00197B66"/>
    <w:rsid w:val="00197B7D"/>
    <w:rsid w:val="00197EC0"/>
    <w:rsid w:val="001A04EB"/>
    <w:rsid w:val="001A0B78"/>
    <w:rsid w:val="001A32CC"/>
    <w:rsid w:val="001A3D33"/>
    <w:rsid w:val="001A3F2B"/>
    <w:rsid w:val="001A4F2A"/>
    <w:rsid w:val="001A5356"/>
    <w:rsid w:val="001A7D91"/>
    <w:rsid w:val="001B119E"/>
    <w:rsid w:val="001B1CBA"/>
    <w:rsid w:val="001B3C4F"/>
    <w:rsid w:val="001B4222"/>
    <w:rsid w:val="001B5F9B"/>
    <w:rsid w:val="001B60BA"/>
    <w:rsid w:val="001B6892"/>
    <w:rsid w:val="001C08C4"/>
    <w:rsid w:val="001C538C"/>
    <w:rsid w:val="001C7286"/>
    <w:rsid w:val="001C735A"/>
    <w:rsid w:val="001D1AB1"/>
    <w:rsid w:val="001D4493"/>
    <w:rsid w:val="001D6E12"/>
    <w:rsid w:val="001D704C"/>
    <w:rsid w:val="001D70EA"/>
    <w:rsid w:val="001D7A2E"/>
    <w:rsid w:val="001D7C92"/>
    <w:rsid w:val="001E1082"/>
    <w:rsid w:val="001E1C8A"/>
    <w:rsid w:val="001E45CD"/>
    <w:rsid w:val="001E4C4F"/>
    <w:rsid w:val="001E7333"/>
    <w:rsid w:val="001E77E6"/>
    <w:rsid w:val="001F2999"/>
    <w:rsid w:val="001F439B"/>
    <w:rsid w:val="001F45F6"/>
    <w:rsid w:val="001F47F4"/>
    <w:rsid w:val="001F49D3"/>
    <w:rsid w:val="001F56A9"/>
    <w:rsid w:val="001F62C1"/>
    <w:rsid w:val="001F657F"/>
    <w:rsid w:val="00202995"/>
    <w:rsid w:val="002069B4"/>
    <w:rsid w:val="00206E96"/>
    <w:rsid w:val="002078B1"/>
    <w:rsid w:val="00207CE6"/>
    <w:rsid w:val="00210BED"/>
    <w:rsid w:val="00211F75"/>
    <w:rsid w:val="00212E0A"/>
    <w:rsid w:val="002135BD"/>
    <w:rsid w:val="00213A6B"/>
    <w:rsid w:val="00214230"/>
    <w:rsid w:val="00215983"/>
    <w:rsid w:val="002159FF"/>
    <w:rsid w:val="00215A63"/>
    <w:rsid w:val="002202B7"/>
    <w:rsid w:val="00220790"/>
    <w:rsid w:val="002209DD"/>
    <w:rsid w:val="002216E7"/>
    <w:rsid w:val="00221B55"/>
    <w:rsid w:val="00221D1E"/>
    <w:rsid w:val="00222218"/>
    <w:rsid w:val="002223E1"/>
    <w:rsid w:val="00224212"/>
    <w:rsid w:val="00230E55"/>
    <w:rsid w:val="00230F0D"/>
    <w:rsid w:val="00230F30"/>
    <w:rsid w:val="00232448"/>
    <w:rsid w:val="00232499"/>
    <w:rsid w:val="002325EE"/>
    <w:rsid w:val="00232652"/>
    <w:rsid w:val="0023339D"/>
    <w:rsid w:val="0023368B"/>
    <w:rsid w:val="002337EE"/>
    <w:rsid w:val="002347F6"/>
    <w:rsid w:val="0023529D"/>
    <w:rsid w:val="0023657F"/>
    <w:rsid w:val="00237508"/>
    <w:rsid w:val="00237DC6"/>
    <w:rsid w:val="002434E0"/>
    <w:rsid w:val="00243B05"/>
    <w:rsid w:val="0024793E"/>
    <w:rsid w:val="00250F8B"/>
    <w:rsid w:val="0025201D"/>
    <w:rsid w:val="0025214D"/>
    <w:rsid w:val="0025357D"/>
    <w:rsid w:val="00253A36"/>
    <w:rsid w:val="002564BE"/>
    <w:rsid w:val="0025780A"/>
    <w:rsid w:val="00260194"/>
    <w:rsid w:val="00260A12"/>
    <w:rsid w:val="00261B79"/>
    <w:rsid w:val="00263707"/>
    <w:rsid w:val="00263C90"/>
    <w:rsid w:val="0026584D"/>
    <w:rsid w:val="00270410"/>
    <w:rsid w:val="00270ADE"/>
    <w:rsid w:val="00270F75"/>
    <w:rsid w:val="00271F80"/>
    <w:rsid w:val="00272615"/>
    <w:rsid w:val="002735B1"/>
    <w:rsid w:val="00274389"/>
    <w:rsid w:val="0027686F"/>
    <w:rsid w:val="00277CE9"/>
    <w:rsid w:val="00282239"/>
    <w:rsid w:val="002823E3"/>
    <w:rsid w:val="002834EA"/>
    <w:rsid w:val="0028350D"/>
    <w:rsid w:val="002837D3"/>
    <w:rsid w:val="002863C9"/>
    <w:rsid w:val="0029016C"/>
    <w:rsid w:val="002905F9"/>
    <w:rsid w:val="00291B92"/>
    <w:rsid w:val="00291C87"/>
    <w:rsid w:val="00295B4C"/>
    <w:rsid w:val="002963D4"/>
    <w:rsid w:val="00296490"/>
    <w:rsid w:val="002A022E"/>
    <w:rsid w:val="002A08C9"/>
    <w:rsid w:val="002A3E59"/>
    <w:rsid w:val="002A4238"/>
    <w:rsid w:val="002A424F"/>
    <w:rsid w:val="002A7922"/>
    <w:rsid w:val="002A7CB2"/>
    <w:rsid w:val="002A7CEF"/>
    <w:rsid w:val="002B1AA0"/>
    <w:rsid w:val="002B3355"/>
    <w:rsid w:val="002B40D6"/>
    <w:rsid w:val="002B42E7"/>
    <w:rsid w:val="002B4C26"/>
    <w:rsid w:val="002B5D4B"/>
    <w:rsid w:val="002B64E0"/>
    <w:rsid w:val="002B73A7"/>
    <w:rsid w:val="002B76FB"/>
    <w:rsid w:val="002C0972"/>
    <w:rsid w:val="002C1AE7"/>
    <w:rsid w:val="002C2F6B"/>
    <w:rsid w:val="002C5A5F"/>
    <w:rsid w:val="002C5F40"/>
    <w:rsid w:val="002C6A03"/>
    <w:rsid w:val="002C7EF4"/>
    <w:rsid w:val="002D1C40"/>
    <w:rsid w:val="002D2580"/>
    <w:rsid w:val="002D29EA"/>
    <w:rsid w:val="002D3D21"/>
    <w:rsid w:val="002D4233"/>
    <w:rsid w:val="002D55D2"/>
    <w:rsid w:val="002D5AB9"/>
    <w:rsid w:val="002D65E3"/>
    <w:rsid w:val="002D71DC"/>
    <w:rsid w:val="002D740E"/>
    <w:rsid w:val="002D7BFE"/>
    <w:rsid w:val="002E0E65"/>
    <w:rsid w:val="002E1991"/>
    <w:rsid w:val="002E1A0E"/>
    <w:rsid w:val="002E473B"/>
    <w:rsid w:val="002E6C31"/>
    <w:rsid w:val="002F0EAD"/>
    <w:rsid w:val="002F181E"/>
    <w:rsid w:val="002F1F76"/>
    <w:rsid w:val="002F1F85"/>
    <w:rsid w:val="002F367B"/>
    <w:rsid w:val="002F4E44"/>
    <w:rsid w:val="002F6A4B"/>
    <w:rsid w:val="0030034F"/>
    <w:rsid w:val="00300741"/>
    <w:rsid w:val="003010C4"/>
    <w:rsid w:val="00301C55"/>
    <w:rsid w:val="0030336F"/>
    <w:rsid w:val="003051DA"/>
    <w:rsid w:val="00306413"/>
    <w:rsid w:val="00307FC5"/>
    <w:rsid w:val="00310CFC"/>
    <w:rsid w:val="00311265"/>
    <w:rsid w:val="00311463"/>
    <w:rsid w:val="00311A97"/>
    <w:rsid w:val="00312087"/>
    <w:rsid w:val="00312F89"/>
    <w:rsid w:val="003134E2"/>
    <w:rsid w:val="00313CCC"/>
    <w:rsid w:val="00313D0A"/>
    <w:rsid w:val="003159A7"/>
    <w:rsid w:val="0031752B"/>
    <w:rsid w:val="003176DC"/>
    <w:rsid w:val="0031772D"/>
    <w:rsid w:val="00322CD7"/>
    <w:rsid w:val="0032323C"/>
    <w:rsid w:val="00325413"/>
    <w:rsid w:val="00325845"/>
    <w:rsid w:val="00325BB0"/>
    <w:rsid w:val="00325D43"/>
    <w:rsid w:val="003260C0"/>
    <w:rsid w:val="00326A24"/>
    <w:rsid w:val="00327DE5"/>
    <w:rsid w:val="0033032A"/>
    <w:rsid w:val="00330736"/>
    <w:rsid w:val="00330B71"/>
    <w:rsid w:val="00330D50"/>
    <w:rsid w:val="00331784"/>
    <w:rsid w:val="00331931"/>
    <w:rsid w:val="00331B6C"/>
    <w:rsid w:val="00331F06"/>
    <w:rsid w:val="003323B5"/>
    <w:rsid w:val="00332C93"/>
    <w:rsid w:val="003345ED"/>
    <w:rsid w:val="0033572E"/>
    <w:rsid w:val="00335B61"/>
    <w:rsid w:val="00336730"/>
    <w:rsid w:val="003400D0"/>
    <w:rsid w:val="00340D64"/>
    <w:rsid w:val="0034231E"/>
    <w:rsid w:val="00344B50"/>
    <w:rsid w:val="0034611D"/>
    <w:rsid w:val="0034636A"/>
    <w:rsid w:val="003465A6"/>
    <w:rsid w:val="003467E1"/>
    <w:rsid w:val="00347DDD"/>
    <w:rsid w:val="003507AC"/>
    <w:rsid w:val="00350957"/>
    <w:rsid w:val="00352152"/>
    <w:rsid w:val="00352E21"/>
    <w:rsid w:val="003530E6"/>
    <w:rsid w:val="003538E3"/>
    <w:rsid w:val="0035391E"/>
    <w:rsid w:val="00355C10"/>
    <w:rsid w:val="003565EF"/>
    <w:rsid w:val="00356FE7"/>
    <w:rsid w:val="00360378"/>
    <w:rsid w:val="0036072D"/>
    <w:rsid w:val="0036074A"/>
    <w:rsid w:val="003614A3"/>
    <w:rsid w:val="00361C32"/>
    <w:rsid w:val="00361F37"/>
    <w:rsid w:val="00362306"/>
    <w:rsid w:val="00362619"/>
    <w:rsid w:val="003629E4"/>
    <w:rsid w:val="0036500D"/>
    <w:rsid w:val="00365E95"/>
    <w:rsid w:val="00366043"/>
    <w:rsid w:val="003660E0"/>
    <w:rsid w:val="003670D5"/>
    <w:rsid w:val="00367851"/>
    <w:rsid w:val="00371AC2"/>
    <w:rsid w:val="00374638"/>
    <w:rsid w:val="00376236"/>
    <w:rsid w:val="003763A0"/>
    <w:rsid w:val="00376F62"/>
    <w:rsid w:val="00381B67"/>
    <w:rsid w:val="00382693"/>
    <w:rsid w:val="00382DEC"/>
    <w:rsid w:val="003842DA"/>
    <w:rsid w:val="00385021"/>
    <w:rsid w:val="003864F8"/>
    <w:rsid w:val="00386CD1"/>
    <w:rsid w:val="00386D8A"/>
    <w:rsid w:val="00390FE0"/>
    <w:rsid w:val="0039119E"/>
    <w:rsid w:val="00392284"/>
    <w:rsid w:val="00392D82"/>
    <w:rsid w:val="00393308"/>
    <w:rsid w:val="003933AF"/>
    <w:rsid w:val="00393FC8"/>
    <w:rsid w:val="003949C8"/>
    <w:rsid w:val="003953A5"/>
    <w:rsid w:val="00395C62"/>
    <w:rsid w:val="003961A7"/>
    <w:rsid w:val="00396219"/>
    <w:rsid w:val="003962BC"/>
    <w:rsid w:val="00397876"/>
    <w:rsid w:val="003A098E"/>
    <w:rsid w:val="003A2FD5"/>
    <w:rsid w:val="003A3B8C"/>
    <w:rsid w:val="003A6374"/>
    <w:rsid w:val="003A77F1"/>
    <w:rsid w:val="003A7A77"/>
    <w:rsid w:val="003A7F09"/>
    <w:rsid w:val="003B1B1D"/>
    <w:rsid w:val="003B1F94"/>
    <w:rsid w:val="003B3AE7"/>
    <w:rsid w:val="003B60ED"/>
    <w:rsid w:val="003C033A"/>
    <w:rsid w:val="003C1259"/>
    <w:rsid w:val="003C131E"/>
    <w:rsid w:val="003C1995"/>
    <w:rsid w:val="003C1F27"/>
    <w:rsid w:val="003C2A68"/>
    <w:rsid w:val="003C3D86"/>
    <w:rsid w:val="003C4446"/>
    <w:rsid w:val="003C4848"/>
    <w:rsid w:val="003C4EE0"/>
    <w:rsid w:val="003C5E47"/>
    <w:rsid w:val="003C6791"/>
    <w:rsid w:val="003C6C5F"/>
    <w:rsid w:val="003C7B16"/>
    <w:rsid w:val="003D0DD5"/>
    <w:rsid w:val="003D295B"/>
    <w:rsid w:val="003D2D89"/>
    <w:rsid w:val="003D357A"/>
    <w:rsid w:val="003E0165"/>
    <w:rsid w:val="003E0209"/>
    <w:rsid w:val="003E3687"/>
    <w:rsid w:val="003E3C7D"/>
    <w:rsid w:val="003E45CB"/>
    <w:rsid w:val="003E464D"/>
    <w:rsid w:val="003E4827"/>
    <w:rsid w:val="003E49F3"/>
    <w:rsid w:val="003E527F"/>
    <w:rsid w:val="003E610D"/>
    <w:rsid w:val="003E61C5"/>
    <w:rsid w:val="003E66BE"/>
    <w:rsid w:val="003E7B04"/>
    <w:rsid w:val="003E7B43"/>
    <w:rsid w:val="003F06BC"/>
    <w:rsid w:val="003F1684"/>
    <w:rsid w:val="003F3D25"/>
    <w:rsid w:val="003F43A4"/>
    <w:rsid w:val="003F5232"/>
    <w:rsid w:val="00400644"/>
    <w:rsid w:val="00401111"/>
    <w:rsid w:val="0040453C"/>
    <w:rsid w:val="00404830"/>
    <w:rsid w:val="0040496A"/>
    <w:rsid w:val="00404B55"/>
    <w:rsid w:val="00404BAD"/>
    <w:rsid w:val="00406843"/>
    <w:rsid w:val="00407316"/>
    <w:rsid w:val="004074C9"/>
    <w:rsid w:val="0040769E"/>
    <w:rsid w:val="0041113C"/>
    <w:rsid w:val="004123D2"/>
    <w:rsid w:val="00413DC3"/>
    <w:rsid w:val="004148B6"/>
    <w:rsid w:val="00414A2F"/>
    <w:rsid w:val="00414DD3"/>
    <w:rsid w:val="00416B17"/>
    <w:rsid w:val="00416EEE"/>
    <w:rsid w:val="00417B66"/>
    <w:rsid w:val="00420A01"/>
    <w:rsid w:val="00422E6E"/>
    <w:rsid w:val="004238EE"/>
    <w:rsid w:val="0042475B"/>
    <w:rsid w:val="00424AF8"/>
    <w:rsid w:val="00425640"/>
    <w:rsid w:val="00426DB7"/>
    <w:rsid w:val="004270AF"/>
    <w:rsid w:val="0043057D"/>
    <w:rsid w:val="00430DCD"/>
    <w:rsid w:val="004317DD"/>
    <w:rsid w:val="0043181D"/>
    <w:rsid w:val="00431D62"/>
    <w:rsid w:val="00432404"/>
    <w:rsid w:val="00434B9B"/>
    <w:rsid w:val="0043588F"/>
    <w:rsid w:val="004372A8"/>
    <w:rsid w:val="004379AD"/>
    <w:rsid w:val="004402BB"/>
    <w:rsid w:val="00440371"/>
    <w:rsid w:val="0044084B"/>
    <w:rsid w:val="004436D3"/>
    <w:rsid w:val="0044388A"/>
    <w:rsid w:val="004442A0"/>
    <w:rsid w:val="0044493D"/>
    <w:rsid w:val="00445063"/>
    <w:rsid w:val="00445966"/>
    <w:rsid w:val="004502C1"/>
    <w:rsid w:val="0045490B"/>
    <w:rsid w:val="00454C94"/>
    <w:rsid w:val="004564BA"/>
    <w:rsid w:val="004605F9"/>
    <w:rsid w:val="00460B8E"/>
    <w:rsid w:val="00463DAD"/>
    <w:rsid w:val="00464B29"/>
    <w:rsid w:val="00464BE7"/>
    <w:rsid w:val="00465A63"/>
    <w:rsid w:val="004678D9"/>
    <w:rsid w:val="00467F6C"/>
    <w:rsid w:val="00470248"/>
    <w:rsid w:val="00471F3B"/>
    <w:rsid w:val="00474D24"/>
    <w:rsid w:val="00477D9E"/>
    <w:rsid w:val="00480F28"/>
    <w:rsid w:val="0048184E"/>
    <w:rsid w:val="0048252D"/>
    <w:rsid w:val="00485C04"/>
    <w:rsid w:val="0048623D"/>
    <w:rsid w:val="0048635E"/>
    <w:rsid w:val="00486CA0"/>
    <w:rsid w:val="00486E5A"/>
    <w:rsid w:val="00490220"/>
    <w:rsid w:val="004908FD"/>
    <w:rsid w:val="00490B13"/>
    <w:rsid w:val="00490C52"/>
    <w:rsid w:val="00491047"/>
    <w:rsid w:val="0049164C"/>
    <w:rsid w:val="00496BB5"/>
    <w:rsid w:val="004A08E0"/>
    <w:rsid w:val="004A0B6D"/>
    <w:rsid w:val="004A1804"/>
    <w:rsid w:val="004A26F0"/>
    <w:rsid w:val="004A39AB"/>
    <w:rsid w:val="004A4231"/>
    <w:rsid w:val="004A4346"/>
    <w:rsid w:val="004A7028"/>
    <w:rsid w:val="004A71DC"/>
    <w:rsid w:val="004A76D4"/>
    <w:rsid w:val="004B09AC"/>
    <w:rsid w:val="004B198E"/>
    <w:rsid w:val="004B313C"/>
    <w:rsid w:val="004B4C0C"/>
    <w:rsid w:val="004B5E9D"/>
    <w:rsid w:val="004B5FE5"/>
    <w:rsid w:val="004B7FA7"/>
    <w:rsid w:val="004C2EC4"/>
    <w:rsid w:val="004C5AA9"/>
    <w:rsid w:val="004C5FB6"/>
    <w:rsid w:val="004C731A"/>
    <w:rsid w:val="004C7B56"/>
    <w:rsid w:val="004D14B3"/>
    <w:rsid w:val="004D1ACF"/>
    <w:rsid w:val="004D34C5"/>
    <w:rsid w:val="004D39A5"/>
    <w:rsid w:val="004D430A"/>
    <w:rsid w:val="004D47B5"/>
    <w:rsid w:val="004D497E"/>
    <w:rsid w:val="004D524C"/>
    <w:rsid w:val="004D5CCE"/>
    <w:rsid w:val="004D747B"/>
    <w:rsid w:val="004D7F09"/>
    <w:rsid w:val="004E2375"/>
    <w:rsid w:val="004E43C6"/>
    <w:rsid w:val="004E4436"/>
    <w:rsid w:val="004E445E"/>
    <w:rsid w:val="004E48B6"/>
    <w:rsid w:val="004E509A"/>
    <w:rsid w:val="004E59E2"/>
    <w:rsid w:val="004E5C43"/>
    <w:rsid w:val="004E6051"/>
    <w:rsid w:val="004E7388"/>
    <w:rsid w:val="004F00AD"/>
    <w:rsid w:val="004F05EF"/>
    <w:rsid w:val="004F07C3"/>
    <w:rsid w:val="004F3020"/>
    <w:rsid w:val="004F30AD"/>
    <w:rsid w:val="004F3DBC"/>
    <w:rsid w:val="004F4B02"/>
    <w:rsid w:val="004F504C"/>
    <w:rsid w:val="004F5B35"/>
    <w:rsid w:val="004F77A5"/>
    <w:rsid w:val="004F799A"/>
    <w:rsid w:val="005008CF"/>
    <w:rsid w:val="00500B34"/>
    <w:rsid w:val="0050118A"/>
    <w:rsid w:val="00501577"/>
    <w:rsid w:val="00502165"/>
    <w:rsid w:val="005038F6"/>
    <w:rsid w:val="005056BD"/>
    <w:rsid w:val="0050577E"/>
    <w:rsid w:val="00505A89"/>
    <w:rsid w:val="00505F17"/>
    <w:rsid w:val="00506F73"/>
    <w:rsid w:val="005115F0"/>
    <w:rsid w:val="005117AB"/>
    <w:rsid w:val="00512D7B"/>
    <w:rsid w:val="00512EBC"/>
    <w:rsid w:val="00513DF1"/>
    <w:rsid w:val="0051418D"/>
    <w:rsid w:val="0051489C"/>
    <w:rsid w:val="00514A51"/>
    <w:rsid w:val="005152FA"/>
    <w:rsid w:val="00515911"/>
    <w:rsid w:val="00515A2D"/>
    <w:rsid w:val="00515B73"/>
    <w:rsid w:val="00516225"/>
    <w:rsid w:val="00516488"/>
    <w:rsid w:val="00516B91"/>
    <w:rsid w:val="00517D90"/>
    <w:rsid w:val="005210DA"/>
    <w:rsid w:val="00521146"/>
    <w:rsid w:val="0052127E"/>
    <w:rsid w:val="005226D8"/>
    <w:rsid w:val="00523F3A"/>
    <w:rsid w:val="00524253"/>
    <w:rsid w:val="00524804"/>
    <w:rsid w:val="0052494F"/>
    <w:rsid w:val="0052577A"/>
    <w:rsid w:val="00530242"/>
    <w:rsid w:val="00530468"/>
    <w:rsid w:val="00530474"/>
    <w:rsid w:val="005306B3"/>
    <w:rsid w:val="00530AB0"/>
    <w:rsid w:val="00532606"/>
    <w:rsid w:val="00533FA4"/>
    <w:rsid w:val="0053422E"/>
    <w:rsid w:val="005350EC"/>
    <w:rsid w:val="0053514B"/>
    <w:rsid w:val="005363F5"/>
    <w:rsid w:val="00536C5F"/>
    <w:rsid w:val="0054069C"/>
    <w:rsid w:val="005408C0"/>
    <w:rsid w:val="00540F34"/>
    <w:rsid w:val="005419F5"/>
    <w:rsid w:val="0054216C"/>
    <w:rsid w:val="00542764"/>
    <w:rsid w:val="00544164"/>
    <w:rsid w:val="0054455B"/>
    <w:rsid w:val="00546CAF"/>
    <w:rsid w:val="00546F4A"/>
    <w:rsid w:val="005474E5"/>
    <w:rsid w:val="00547B27"/>
    <w:rsid w:val="00547B5C"/>
    <w:rsid w:val="00547EA8"/>
    <w:rsid w:val="00550A22"/>
    <w:rsid w:val="00550DB6"/>
    <w:rsid w:val="00551197"/>
    <w:rsid w:val="00552521"/>
    <w:rsid w:val="005539B5"/>
    <w:rsid w:val="00554093"/>
    <w:rsid w:val="00555314"/>
    <w:rsid w:val="005557D7"/>
    <w:rsid w:val="005566A6"/>
    <w:rsid w:val="00557634"/>
    <w:rsid w:val="00560194"/>
    <w:rsid w:val="005601AD"/>
    <w:rsid w:val="00560825"/>
    <w:rsid w:val="00560D7C"/>
    <w:rsid w:val="005611B3"/>
    <w:rsid w:val="00562AD4"/>
    <w:rsid w:val="00563768"/>
    <w:rsid w:val="00563B09"/>
    <w:rsid w:val="00563B99"/>
    <w:rsid w:val="00564930"/>
    <w:rsid w:val="0056554B"/>
    <w:rsid w:val="005665EE"/>
    <w:rsid w:val="00566C3C"/>
    <w:rsid w:val="00567397"/>
    <w:rsid w:val="0056756D"/>
    <w:rsid w:val="00567FD1"/>
    <w:rsid w:val="005704BD"/>
    <w:rsid w:val="00570626"/>
    <w:rsid w:val="00570918"/>
    <w:rsid w:val="0057135D"/>
    <w:rsid w:val="00571FBA"/>
    <w:rsid w:val="00572E56"/>
    <w:rsid w:val="00573B50"/>
    <w:rsid w:val="00574EFC"/>
    <w:rsid w:val="005761EF"/>
    <w:rsid w:val="00576A1E"/>
    <w:rsid w:val="00577BD0"/>
    <w:rsid w:val="00580CD2"/>
    <w:rsid w:val="00583DAA"/>
    <w:rsid w:val="00584609"/>
    <w:rsid w:val="00587D3F"/>
    <w:rsid w:val="00591277"/>
    <w:rsid w:val="00593248"/>
    <w:rsid w:val="005948F6"/>
    <w:rsid w:val="00596364"/>
    <w:rsid w:val="00597589"/>
    <w:rsid w:val="005A07D7"/>
    <w:rsid w:val="005A07DA"/>
    <w:rsid w:val="005A221D"/>
    <w:rsid w:val="005A226D"/>
    <w:rsid w:val="005A2D2E"/>
    <w:rsid w:val="005A43F6"/>
    <w:rsid w:val="005A44B2"/>
    <w:rsid w:val="005A501A"/>
    <w:rsid w:val="005A60B5"/>
    <w:rsid w:val="005B0FD1"/>
    <w:rsid w:val="005B1C44"/>
    <w:rsid w:val="005B2490"/>
    <w:rsid w:val="005B3AB5"/>
    <w:rsid w:val="005B3CC2"/>
    <w:rsid w:val="005B4307"/>
    <w:rsid w:val="005B4408"/>
    <w:rsid w:val="005B4BAD"/>
    <w:rsid w:val="005B5217"/>
    <w:rsid w:val="005B5333"/>
    <w:rsid w:val="005B6F46"/>
    <w:rsid w:val="005B6F97"/>
    <w:rsid w:val="005B7741"/>
    <w:rsid w:val="005B7C5D"/>
    <w:rsid w:val="005B7CBF"/>
    <w:rsid w:val="005C11B1"/>
    <w:rsid w:val="005C214B"/>
    <w:rsid w:val="005C3A5E"/>
    <w:rsid w:val="005C55B2"/>
    <w:rsid w:val="005C6037"/>
    <w:rsid w:val="005C6947"/>
    <w:rsid w:val="005C71C0"/>
    <w:rsid w:val="005C7FED"/>
    <w:rsid w:val="005D0174"/>
    <w:rsid w:val="005D0342"/>
    <w:rsid w:val="005D06B5"/>
    <w:rsid w:val="005D0855"/>
    <w:rsid w:val="005D15D4"/>
    <w:rsid w:val="005D16F8"/>
    <w:rsid w:val="005D187C"/>
    <w:rsid w:val="005D1F9D"/>
    <w:rsid w:val="005D2945"/>
    <w:rsid w:val="005D3109"/>
    <w:rsid w:val="005D37CE"/>
    <w:rsid w:val="005D471B"/>
    <w:rsid w:val="005D5A90"/>
    <w:rsid w:val="005D6EDE"/>
    <w:rsid w:val="005D6FF7"/>
    <w:rsid w:val="005D76F8"/>
    <w:rsid w:val="005E0667"/>
    <w:rsid w:val="005E19BF"/>
    <w:rsid w:val="005E208B"/>
    <w:rsid w:val="005E2D01"/>
    <w:rsid w:val="005E38E7"/>
    <w:rsid w:val="005E3C01"/>
    <w:rsid w:val="005E5369"/>
    <w:rsid w:val="005E5759"/>
    <w:rsid w:val="005E6AD7"/>
    <w:rsid w:val="005E7592"/>
    <w:rsid w:val="005E7F67"/>
    <w:rsid w:val="005F162E"/>
    <w:rsid w:val="005F1AE7"/>
    <w:rsid w:val="005F2129"/>
    <w:rsid w:val="005F2FA5"/>
    <w:rsid w:val="005F2FC3"/>
    <w:rsid w:val="005F4187"/>
    <w:rsid w:val="005F46DF"/>
    <w:rsid w:val="005F558B"/>
    <w:rsid w:val="005F55EA"/>
    <w:rsid w:val="005F5A69"/>
    <w:rsid w:val="005F6DBA"/>
    <w:rsid w:val="005F74EF"/>
    <w:rsid w:val="005F7732"/>
    <w:rsid w:val="005F7CAA"/>
    <w:rsid w:val="0060067A"/>
    <w:rsid w:val="0060138A"/>
    <w:rsid w:val="00603719"/>
    <w:rsid w:val="00603D43"/>
    <w:rsid w:val="00605542"/>
    <w:rsid w:val="006058C5"/>
    <w:rsid w:val="00606988"/>
    <w:rsid w:val="00607F10"/>
    <w:rsid w:val="00610667"/>
    <w:rsid w:val="00611ACE"/>
    <w:rsid w:val="006131AB"/>
    <w:rsid w:val="00613B4F"/>
    <w:rsid w:val="006148FF"/>
    <w:rsid w:val="00615DEA"/>
    <w:rsid w:val="00617AEA"/>
    <w:rsid w:val="00617BF0"/>
    <w:rsid w:val="006218F5"/>
    <w:rsid w:val="00623CD3"/>
    <w:rsid w:val="00624603"/>
    <w:rsid w:val="0062619F"/>
    <w:rsid w:val="00631686"/>
    <w:rsid w:val="00632B63"/>
    <w:rsid w:val="0063329A"/>
    <w:rsid w:val="00633C11"/>
    <w:rsid w:val="0063616D"/>
    <w:rsid w:val="00636A70"/>
    <w:rsid w:val="006404C2"/>
    <w:rsid w:val="00643B8D"/>
    <w:rsid w:val="00644DC4"/>
    <w:rsid w:val="00645D72"/>
    <w:rsid w:val="0064603A"/>
    <w:rsid w:val="00646876"/>
    <w:rsid w:val="006470AE"/>
    <w:rsid w:val="00647843"/>
    <w:rsid w:val="00647AD5"/>
    <w:rsid w:val="00650940"/>
    <w:rsid w:val="006509F0"/>
    <w:rsid w:val="00650C69"/>
    <w:rsid w:val="00650E91"/>
    <w:rsid w:val="00651322"/>
    <w:rsid w:val="00652677"/>
    <w:rsid w:val="0065276A"/>
    <w:rsid w:val="00652D4E"/>
    <w:rsid w:val="006549C9"/>
    <w:rsid w:val="006568BE"/>
    <w:rsid w:val="00656A69"/>
    <w:rsid w:val="00656EE2"/>
    <w:rsid w:val="006573F7"/>
    <w:rsid w:val="00657446"/>
    <w:rsid w:val="00661D72"/>
    <w:rsid w:val="006628E0"/>
    <w:rsid w:val="006630B2"/>
    <w:rsid w:val="0066318C"/>
    <w:rsid w:val="006631C7"/>
    <w:rsid w:val="0066376E"/>
    <w:rsid w:val="006641FA"/>
    <w:rsid w:val="006656F3"/>
    <w:rsid w:val="006661D1"/>
    <w:rsid w:val="0066761F"/>
    <w:rsid w:val="00674F87"/>
    <w:rsid w:val="006753F3"/>
    <w:rsid w:val="00676A5B"/>
    <w:rsid w:val="00680C55"/>
    <w:rsid w:val="00681483"/>
    <w:rsid w:val="0068245A"/>
    <w:rsid w:val="00682EAA"/>
    <w:rsid w:val="006837AF"/>
    <w:rsid w:val="00683BDB"/>
    <w:rsid w:val="006841EC"/>
    <w:rsid w:val="006844C0"/>
    <w:rsid w:val="006846BD"/>
    <w:rsid w:val="006874DF"/>
    <w:rsid w:val="00687F1C"/>
    <w:rsid w:val="00690CE8"/>
    <w:rsid w:val="00691B62"/>
    <w:rsid w:val="00691D19"/>
    <w:rsid w:val="00694298"/>
    <w:rsid w:val="00694335"/>
    <w:rsid w:val="00694C92"/>
    <w:rsid w:val="00694E23"/>
    <w:rsid w:val="006969F9"/>
    <w:rsid w:val="00697522"/>
    <w:rsid w:val="00697D56"/>
    <w:rsid w:val="006A04C8"/>
    <w:rsid w:val="006A0536"/>
    <w:rsid w:val="006A163A"/>
    <w:rsid w:val="006A1DB1"/>
    <w:rsid w:val="006A2260"/>
    <w:rsid w:val="006A270B"/>
    <w:rsid w:val="006A286B"/>
    <w:rsid w:val="006A2C49"/>
    <w:rsid w:val="006A3EAE"/>
    <w:rsid w:val="006A4791"/>
    <w:rsid w:val="006A48F7"/>
    <w:rsid w:val="006A61CF"/>
    <w:rsid w:val="006A78F7"/>
    <w:rsid w:val="006B25CD"/>
    <w:rsid w:val="006B2C48"/>
    <w:rsid w:val="006B5788"/>
    <w:rsid w:val="006B57F8"/>
    <w:rsid w:val="006B6C3B"/>
    <w:rsid w:val="006B6EAD"/>
    <w:rsid w:val="006C02B5"/>
    <w:rsid w:val="006C29F1"/>
    <w:rsid w:val="006C2EB8"/>
    <w:rsid w:val="006C35A6"/>
    <w:rsid w:val="006C3C54"/>
    <w:rsid w:val="006C5A8C"/>
    <w:rsid w:val="006C6BDD"/>
    <w:rsid w:val="006D0286"/>
    <w:rsid w:val="006D0E52"/>
    <w:rsid w:val="006D10B9"/>
    <w:rsid w:val="006D3E7D"/>
    <w:rsid w:val="006D4CD0"/>
    <w:rsid w:val="006D55C7"/>
    <w:rsid w:val="006D699C"/>
    <w:rsid w:val="006E09F4"/>
    <w:rsid w:val="006E1EC6"/>
    <w:rsid w:val="006E3080"/>
    <w:rsid w:val="006E31AB"/>
    <w:rsid w:val="006E4AD7"/>
    <w:rsid w:val="006E4DC6"/>
    <w:rsid w:val="006E50A0"/>
    <w:rsid w:val="006E64FF"/>
    <w:rsid w:val="006E7273"/>
    <w:rsid w:val="006E77D2"/>
    <w:rsid w:val="006E7D72"/>
    <w:rsid w:val="006F0DB1"/>
    <w:rsid w:val="006F2BC3"/>
    <w:rsid w:val="006F4EF8"/>
    <w:rsid w:val="006F5424"/>
    <w:rsid w:val="006F72BA"/>
    <w:rsid w:val="006F7D32"/>
    <w:rsid w:val="00701ABF"/>
    <w:rsid w:val="00702BC4"/>
    <w:rsid w:val="00702DEC"/>
    <w:rsid w:val="007049F7"/>
    <w:rsid w:val="00704A84"/>
    <w:rsid w:val="00704EB3"/>
    <w:rsid w:val="00706336"/>
    <w:rsid w:val="0070683C"/>
    <w:rsid w:val="0070732D"/>
    <w:rsid w:val="0070739B"/>
    <w:rsid w:val="007074AD"/>
    <w:rsid w:val="00707620"/>
    <w:rsid w:val="007102D6"/>
    <w:rsid w:val="007115AA"/>
    <w:rsid w:val="0071179F"/>
    <w:rsid w:val="00714138"/>
    <w:rsid w:val="00714376"/>
    <w:rsid w:val="00714BEA"/>
    <w:rsid w:val="007178AE"/>
    <w:rsid w:val="007235F9"/>
    <w:rsid w:val="00723A87"/>
    <w:rsid w:val="007245C1"/>
    <w:rsid w:val="0072544A"/>
    <w:rsid w:val="0072676A"/>
    <w:rsid w:val="00726F7C"/>
    <w:rsid w:val="00730E59"/>
    <w:rsid w:val="0073210C"/>
    <w:rsid w:val="00733744"/>
    <w:rsid w:val="0074016D"/>
    <w:rsid w:val="007411FC"/>
    <w:rsid w:val="00741763"/>
    <w:rsid w:val="00742A10"/>
    <w:rsid w:val="00743664"/>
    <w:rsid w:val="007447E7"/>
    <w:rsid w:val="00744E6F"/>
    <w:rsid w:val="0074520B"/>
    <w:rsid w:val="00745402"/>
    <w:rsid w:val="00751FFF"/>
    <w:rsid w:val="00752251"/>
    <w:rsid w:val="0075234F"/>
    <w:rsid w:val="007524FB"/>
    <w:rsid w:val="00754C15"/>
    <w:rsid w:val="00754CF7"/>
    <w:rsid w:val="007562E1"/>
    <w:rsid w:val="00756A58"/>
    <w:rsid w:val="00757894"/>
    <w:rsid w:val="00760313"/>
    <w:rsid w:val="00760599"/>
    <w:rsid w:val="00760E55"/>
    <w:rsid w:val="00761E5B"/>
    <w:rsid w:val="007620B6"/>
    <w:rsid w:val="00762283"/>
    <w:rsid w:val="00762BF9"/>
    <w:rsid w:val="007645D4"/>
    <w:rsid w:val="00766644"/>
    <w:rsid w:val="0076735C"/>
    <w:rsid w:val="00767403"/>
    <w:rsid w:val="00767BD2"/>
    <w:rsid w:val="007719AC"/>
    <w:rsid w:val="00772488"/>
    <w:rsid w:val="007724AC"/>
    <w:rsid w:val="0077327A"/>
    <w:rsid w:val="00773531"/>
    <w:rsid w:val="00773B9A"/>
    <w:rsid w:val="00774797"/>
    <w:rsid w:val="007749BA"/>
    <w:rsid w:val="0077518D"/>
    <w:rsid w:val="007756D4"/>
    <w:rsid w:val="00776800"/>
    <w:rsid w:val="00776840"/>
    <w:rsid w:val="00777718"/>
    <w:rsid w:val="00780E8E"/>
    <w:rsid w:val="00782B5F"/>
    <w:rsid w:val="007836E8"/>
    <w:rsid w:val="00783C23"/>
    <w:rsid w:val="007856A9"/>
    <w:rsid w:val="00787096"/>
    <w:rsid w:val="0079048D"/>
    <w:rsid w:val="007908C5"/>
    <w:rsid w:val="00791B22"/>
    <w:rsid w:val="00793597"/>
    <w:rsid w:val="00795DCE"/>
    <w:rsid w:val="0079651F"/>
    <w:rsid w:val="00796740"/>
    <w:rsid w:val="00797E6B"/>
    <w:rsid w:val="007A1403"/>
    <w:rsid w:val="007A1AC1"/>
    <w:rsid w:val="007A34E9"/>
    <w:rsid w:val="007A3CBF"/>
    <w:rsid w:val="007A6A56"/>
    <w:rsid w:val="007A793C"/>
    <w:rsid w:val="007B0894"/>
    <w:rsid w:val="007B0AE8"/>
    <w:rsid w:val="007B0E9B"/>
    <w:rsid w:val="007B0F6F"/>
    <w:rsid w:val="007B149C"/>
    <w:rsid w:val="007B2C03"/>
    <w:rsid w:val="007B3BA2"/>
    <w:rsid w:val="007B3D82"/>
    <w:rsid w:val="007B62E1"/>
    <w:rsid w:val="007C0B01"/>
    <w:rsid w:val="007C37EB"/>
    <w:rsid w:val="007C3C1B"/>
    <w:rsid w:val="007C3EA1"/>
    <w:rsid w:val="007C47A9"/>
    <w:rsid w:val="007C4AF9"/>
    <w:rsid w:val="007C4DDD"/>
    <w:rsid w:val="007C6D02"/>
    <w:rsid w:val="007C7C55"/>
    <w:rsid w:val="007D1C91"/>
    <w:rsid w:val="007D221D"/>
    <w:rsid w:val="007D47EF"/>
    <w:rsid w:val="007D55F0"/>
    <w:rsid w:val="007D598E"/>
    <w:rsid w:val="007D6994"/>
    <w:rsid w:val="007E0967"/>
    <w:rsid w:val="007E107C"/>
    <w:rsid w:val="007E1BEF"/>
    <w:rsid w:val="007E1FC0"/>
    <w:rsid w:val="007E2205"/>
    <w:rsid w:val="007E2393"/>
    <w:rsid w:val="007E3995"/>
    <w:rsid w:val="007E52D4"/>
    <w:rsid w:val="007E5E3F"/>
    <w:rsid w:val="007E63B8"/>
    <w:rsid w:val="007E64D1"/>
    <w:rsid w:val="007E6B8A"/>
    <w:rsid w:val="007F18BC"/>
    <w:rsid w:val="007F292B"/>
    <w:rsid w:val="007F36E3"/>
    <w:rsid w:val="007F6B60"/>
    <w:rsid w:val="007F7BE7"/>
    <w:rsid w:val="00802316"/>
    <w:rsid w:val="008023F2"/>
    <w:rsid w:val="008027EA"/>
    <w:rsid w:val="00802D7F"/>
    <w:rsid w:val="00802F4D"/>
    <w:rsid w:val="00803AC7"/>
    <w:rsid w:val="0080446D"/>
    <w:rsid w:val="00804C5A"/>
    <w:rsid w:val="00804CB2"/>
    <w:rsid w:val="008058D4"/>
    <w:rsid w:val="00806251"/>
    <w:rsid w:val="008068EC"/>
    <w:rsid w:val="0080776C"/>
    <w:rsid w:val="00807B26"/>
    <w:rsid w:val="00811D0F"/>
    <w:rsid w:val="00812A9F"/>
    <w:rsid w:val="00812FAC"/>
    <w:rsid w:val="00813518"/>
    <w:rsid w:val="00815116"/>
    <w:rsid w:val="008154D6"/>
    <w:rsid w:val="00817E55"/>
    <w:rsid w:val="0082087B"/>
    <w:rsid w:val="0082124B"/>
    <w:rsid w:val="008237AA"/>
    <w:rsid w:val="00823E6C"/>
    <w:rsid w:val="00824DE0"/>
    <w:rsid w:val="00826619"/>
    <w:rsid w:val="008268FA"/>
    <w:rsid w:val="0082753B"/>
    <w:rsid w:val="00827F0E"/>
    <w:rsid w:val="00831A54"/>
    <w:rsid w:val="0083371C"/>
    <w:rsid w:val="00833D20"/>
    <w:rsid w:val="00834BD2"/>
    <w:rsid w:val="00834DD8"/>
    <w:rsid w:val="00840057"/>
    <w:rsid w:val="008405E2"/>
    <w:rsid w:val="008410C8"/>
    <w:rsid w:val="00843C16"/>
    <w:rsid w:val="008440F3"/>
    <w:rsid w:val="00844E12"/>
    <w:rsid w:val="00844FBA"/>
    <w:rsid w:val="00845358"/>
    <w:rsid w:val="00845366"/>
    <w:rsid w:val="008466C5"/>
    <w:rsid w:val="00851C09"/>
    <w:rsid w:val="00855361"/>
    <w:rsid w:val="008559B6"/>
    <w:rsid w:val="00860659"/>
    <w:rsid w:val="00861ED4"/>
    <w:rsid w:val="008651F6"/>
    <w:rsid w:val="008653CF"/>
    <w:rsid w:val="00866DFB"/>
    <w:rsid w:val="00867496"/>
    <w:rsid w:val="00870569"/>
    <w:rsid w:val="008709E7"/>
    <w:rsid w:val="00871476"/>
    <w:rsid w:val="0087336E"/>
    <w:rsid w:val="00873864"/>
    <w:rsid w:val="008747F2"/>
    <w:rsid w:val="0087625F"/>
    <w:rsid w:val="00877B05"/>
    <w:rsid w:val="00880BCC"/>
    <w:rsid w:val="00881112"/>
    <w:rsid w:val="00882FB0"/>
    <w:rsid w:val="00884F1C"/>
    <w:rsid w:val="00890632"/>
    <w:rsid w:val="0089217B"/>
    <w:rsid w:val="008921D9"/>
    <w:rsid w:val="00892670"/>
    <w:rsid w:val="00894C79"/>
    <w:rsid w:val="00894D85"/>
    <w:rsid w:val="00896532"/>
    <w:rsid w:val="008966DF"/>
    <w:rsid w:val="00896ACB"/>
    <w:rsid w:val="008A185D"/>
    <w:rsid w:val="008A26A9"/>
    <w:rsid w:val="008A2757"/>
    <w:rsid w:val="008A3560"/>
    <w:rsid w:val="008A3BEB"/>
    <w:rsid w:val="008A3E69"/>
    <w:rsid w:val="008A4754"/>
    <w:rsid w:val="008A56D0"/>
    <w:rsid w:val="008A5C34"/>
    <w:rsid w:val="008A5DEF"/>
    <w:rsid w:val="008A7BA3"/>
    <w:rsid w:val="008B22A7"/>
    <w:rsid w:val="008B2C64"/>
    <w:rsid w:val="008B5F67"/>
    <w:rsid w:val="008C0F64"/>
    <w:rsid w:val="008C1058"/>
    <w:rsid w:val="008C1CAA"/>
    <w:rsid w:val="008C2FA1"/>
    <w:rsid w:val="008C4CDA"/>
    <w:rsid w:val="008C54D7"/>
    <w:rsid w:val="008C719B"/>
    <w:rsid w:val="008C7B06"/>
    <w:rsid w:val="008D0074"/>
    <w:rsid w:val="008D2A50"/>
    <w:rsid w:val="008D5348"/>
    <w:rsid w:val="008D54C1"/>
    <w:rsid w:val="008D6E9F"/>
    <w:rsid w:val="008E1079"/>
    <w:rsid w:val="008E21AD"/>
    <w:rsid w:val="008E2A03"/>
    <w:rsid w:val="008E2DD4"/>
    <w:rsid w:val="008E3245"/>
    <w:rsid w:val="008E37E1"/>
    <w:rsid w:val="008E488A"/>
    <w:rsid w:val="008E5BBA"/>
    <w:rsid w:val="008E61C4"/>
    <w:rsid w:val="008E672A"/>
    <w:rsid w:val="008E6A81"/>
    <w:rsid w:val="008F28F3"/>
    <w:rsid w:val="008F6C7A"/>
    <w:rsid w:val="008F77C2"/>
    <w:rsid w:val="009000F0"/>
    <w:rsid w:val="0090194C"/>
    <w:rsid w:val="00902FB4"/>
    <w:rsid w:val="009042B2"/>
    <w:rsid w:val="00904DCF"/>
    <w:rsid w:val="009055F9"/>
    <w:rsid w:val="009064E9"/>
    <w:rsid w:val="00912E4B"/>
    <w:rsid w:val="00912FE2"/>
    <w:rsid w:val="00913EFA"/>
    <w:rsid w:val="009152E5"/>
    <w:rsid w:val="009163BA"/>
    <w:rsid w:val="00916DE4"/>
    <w:rsid w:val="0092081D"/>
    <w:rsid w:val="009214C0"/>
    <w:rsid w:val="00921F4E"/>
    <w:rsid w:val="00922740"/>
    <w:rsid w:val="00922792"/>
    <w:rsid w:val="009228EF"/>
    <w:rsid w:val="009232DA"/>
    <w:rsid w:val="00926723"/>
    <w:rsid w:val="0092798E"/>
    <w:rsid w:val="00927F25"/>
    <w:rsid w:val="00932B4C"/>
    <w:rsid w:val="00933249"/>
    <w:rsid w:val="00937270"/>
    <w:rsid w:val="0093731A"/>
    <w:rsid w:val="00940CFA"/>
    <w:rsid w:val="00941B90"/>
    <w:rsid w:val="009428A9"/>
    <w:rsid w:val="009452E2"/>
    <w:rsid w:val="00946145"/>
    <w:rsid w:val="00946CC0"/>
    <w:rsid w:val="0094784B"/>
    <w:rsid w:val="0095037E"/>
    <w:rsid w:val="00957C35"/>
    <w:rsid w:val="00961400"/>
    <w:rsid w:val="00962815"/>
    <w:rsid w:val="009642DD"/>
    <w:rsid w:val="009645FD"/>
    <w:rsid w:val="00966736"/>
    <w:rsid w:val="00966836"/>
    <w:rsid w:val="009703C9"/>
    <w:rsid w:val="00970559"/>
    <w:rsid w:val="009724C6"/>
    <w:rsid w:val="00976E9B"/>
    <w:rsid w:val="009806A6"/>
    <w:rsid w:val="009806E0"/>
    <w:rsid w:val="00981F4F"/>
    <w:rsid w:val="0098215F"/>
    <w:rsid w:val="00982B64"/>
    <w:rsid w:val="009849D0"/>
    <w:rsid w:val="00986636"/>
    <w:rsid w:val="00987BAC"/>
    <w:rsid w:val="00987D29"/>
    <w:rsid w:val="009904C3"/>
    <w:rsid w:val="00990818"/>
    <w:rsid w:val="009916A0"/>
    <w:rsid w:val="00994B78"/>
    <w:rsid w:val="00994C5D"/>
    <w:rsid w:val="00996C5C"/>
    <w:rsid w:val="009A19F7"/>
    <w:rsid w:val="009A2175"/>
    <w:rsid w:val="009A3ADB"/>
    <w:rsid w:val="009A4251"/>
    <w:rsid w:val="009A77AF"/>
    <w:rsid w:val="009B0C56"/>
    <w:rsid w:val="009B1896"/>
    <w:rsid w:val="009B2859"/>
    <w:rsid w:val="009B2A9A"/>
    <w:rsid w:val="009B3B11"/>
    <w:rsid w:val="009B3E6A"/>
    <w:rsid w:val="009B4894"/>
    <w:rsid w:val="009B5191"/>
    <w:rsid w:val="009B5D51"/>
    <w:rsid w:val="009B6047"/>
    <w:rsid w:val="009B77DB"/>
    <w:rsid w:val="009C13CF"/>
    <w:rsid w:val="009C1656"/>
    <w:rsid w:val="009C198F"/>
    <w:rsid w:val="009C26E2"/>
    <w:rsid w:val="009C286B"/>
    <w:rsid w:val="009C2F71"/>
    <w:rsid w:val="009C372D"/>
    <w:rsid w:val="009C6398"/>
    <w:rsid w:val="009C64B6"/>
    <w:rsid w:val="009C66DF"/>
    <w:rsid w:val="009D09E9"/>
    <w:rsid w:val="009D24E0"/>
    <w:rsid w:val="009D43BE"/>
    <w:rsid w:val="009D6561"/>
    <w:rsid w:val="009E016F"/>
    <w:rsid w:val="009E0CA7"/>
    <w:rsid w:val="009E0D45"/>
    <w:rsid w:val="009E2746"/>
    <w:rsid w:val="009E2997"/>
    <w:rsid w:val="009E3997"/>
    <w:rsid w:val="009E3F05"/>
    <w:rsid w:val="009F08B7"/>
    <w:rsid w:val="009F21C0"/>
    <w:rsid w:val="009F28E4"/>
    <w:rsid w:val="009F34DD"/>
    <w:rsid w:val="009F4D1C"/>
    <w:rsid w:val="009F6A9B"/>
    <w:rsid w:val="009F6EA2"/>
    <w:rsid w:val="00A00313"/>
    <w:rsid w:val="00A00BA2"/>
    <w:rsid w:val="00A015EE"/>
    <w:rsid w:val="00A018EF"/>
    <w:rsid w:val="00A039AD"/>
    <w:rsid w:val="00A039FA"/>
    <w:rsid w:val="00A03C21"/>
    <w:rsid w:val="00A0556F"/>
    <w:rsid w:val="00A0741C"/>
    <w:rsid w:val="00A07733"/>
    <w:rsid w:val="00A10A7B"/>
    <w:rsid w:val="00A10AAB"/>
    <w:rsid w:val="00A14357"/>
    <w:rsid w:val="00A1438A"/>
    <w:rsid w:val="00A169B8"/>
    <w:rsid w:val="00A20B3B"/>
    <w:rsid w:val="00A22B43"/>
    <w:rsid w:val="00A22EF1"/>
    <w:rsid w:val="00A24C4C"/>
    <w:rsid w:val="00A25610"/>
    <w:rsid w:val="00A277A0"/>
    <w:rsid w:val="00A27D40"/>
    <w:rsid w:val="00A27D66"/>
    <w:rsid w:val="00A27FD6"/>
    <w:rsid w:val="00A30193"/>
    <w:rsid w:val="00A30DA4"/>
    <w:rsid w:val="00A31D83"/>
    <w:rsid w:val="00A31F1A"/>
    <w:rsid w:val="00A325E3"/>
    <w:rsid w:val="00A343D6"/>
    <w:rsid w:val="00A36974"/>
    <w:rsid w:val="00A36DD3"/>
    <w:rsid w:val="00A370A6"/>
    <w:rsid w:val="00A40B91"/>
    <w:rsid w:val="00A425C6"/>
    <w:rsid w:val="00A42BB2"/>
    <w:rsid w:val="00A43961"/>
    <w:rsid w:val="00A456AE"/>
    <w:rsid w:val="00A47539"/>
    <w:rsid w:val="00A50C10"/>
    <w:rsid w:val="00A50FEE"/>
    <w:rsid w:val="00A519ED"/>
    <w:rsid w:val="00A51DFC"/>
    <w:rsid w:val="00A54D05"/>
    <w:rsid w:val="00A55043"/>
    <w:rsid w:val="00A63061"/>
    <w:rsid w:val="00A647E6"/>
    <w:rsid w:val="00A6497D"/>
    <w:rsid w:val="00A64A61"/>
    <w:rsid w:val="00A65E90"/>
    <w:rsid w:val="00A70BC1"/>
    <w:rsid w:val="00A72434"/>
    <w:rsid w:val="00A733EC"/>
    <w:rsid w:val="00A73918"/>
    <w:rsid w:val="00A762A3"/>
    <w:rsid w:val="00A76929"/>
    <w:rsid w:val="00A76B05"/>
    <w:rsid w:val="00A76F29"/>
    <w:rsid w:val="00A77015"/>
    <w:rsid w:val="00A7734D"/>
    <w:rsid w:val="00A77499"/>
    <w:rsid w:val="00A80FF1"/>
    <w:rsid w:val="00A813CF"/>
    <w:rsid w:val="00A81A23"/>
    <w:rsid w:val="00A81D78"/>
    <w:rsid w:val="00A82ECC"/>
    <w:rsid w:val="00A87705"/>
    <w:rsid w:val="00A91C0C"/>
    <w:rsid w:val="00A91D3D"/>
    <w:rsid w:val="00A9212C"/>
    <w:rsid w:val="00A944EA"/>
    <w:rsid w:val="00A94656"/>
    <w:rsid w:val="00A95763"/>
    <w:rsid w:val="00A95785"/>
    <w:rsid w:val="00A96A0B"/>
    <w:rsid w:val="00AA1E65"/>
    <w:rsid w:val="00AA3122"/>
    <w:rsid w:val="00AA5210"/>
    <w:rsid w:val="00AA5F48"/>
    <w:rsid w:val="00AA6FD4"/>
    <w:rsid w:val="00AA7781"/>
    <w:rsid w:val="00AA778B"/>
    <w:rsid w:val="00AB2EEF"/>
    <w:rsid w:val="00AB3411"/>
    <w:rsid w:val="00AB3C9D"/>
    <w:rsid w:val="00AB4611"/>
    <w:rsid w:val="00AB49F3"/>
    <w:rsid w:val="00AB6588"/>
    <w:rsid w:val="00AB6646"/>
    <w:rsid w:val="00AB7459"/>
    <w:rsid w:val="00AB7CFE"/>
    <w:rsid w:val="00AC1C39"/>
    <w:rsid w:val="00AC214A"/>
    <w:rsid w:val="00AC30C2"/>
    <w:rsid w:val="00AC4103"/>
    <w:rsid w:val="00AC5223"/>
    <w:rsid w:val="00AC69D0"/>
    <w:rsid w:val="00AD03AE"/>
    <w:rsid w:val="00AD1D8A"/>
    <w:rsid w:val="00AD20C0"/>
    <w:rsid w:val="00AD27EB"/>
    <w:rsid w:val="00AD3B85"/>
    <w:rsid w:val="00AD50E3"/>
    <w:rsid w:val="00AD6275"/>
    <w:rsid w:val="00AD6571"/>
    <w:rsid w:val="00AE03B1"/>
    <w:rsid w:val="00AE28D0"/>
    <w:rsid w:val="00AE3505"/>
    <w:rsid w:val="00AE68DE"/>
    <w:rsid w:val="00AE6E1E"/>
    <w:rsid w:val="00AF02A5"/>
    <w:rsid w:val="00AF3B65"/>
    <w:rsid w:val="00AF427C"/>
    <w:rsid w:val="00AF6138"/>
    <w:rsid w:val="00B00104"/>
    <w:rsid w:val="00B00362"/>
    <w:rsid w:val="00B0089C"/>
    <w:rsid w:val="00B00917"/>
    <w:rsid w:val="00B01FD9"/>
    <w:rsid w:val="00B0288E"/>
    <w:rsid w:val="00B03471"/>
    <w:rsid w:val="00B03C52"/>
    <w:rsid w:val="00B03C80"/>
    <w:rsid w:val="00B0567E"/>
    <w:rsid w:val="00B06DAE"/>
    <w:rsid w:val="00B06FF6"/>
    <w:rsid w:val="00B07829"/>
    <w:rsid w:val="00B102CC"/>
    <w:rsid w:val="00B1345D"/>
    <w:rsid w:val="00B13666"/>
    <w:rsid w:val="00B13B7C"/>
    <w:rsid w:val="00B15628"/>
    <w:rsid w:val="00B15FBB"/>
    <w:rsid w:val="00B178F1"/>
    <w:rsid w:val="00B22604"/>
    <w:rsid w:val="00B22917"/>
    <w:rsid w:val="00B22C5D"/>
    <w:rsid w:val="00B22FD8"/>
    <w:rsid w:val="00B2383B"/>
    <w:rsid w:val="00B24104"/>
    <w:rsid w:val="00B25120"/>
    <w:rsid w:val="00B256C8"/>
    <w:rsid w:val="00B311E8"/>
    <w:rsid w:val="00B327C7"/>
    <w:rsid w:val="00B35ABF"/>
    <w:rsid w:val="00B35F21"/>
    <w:rsid w:val="00B403D0"/>
    <w:rsid w:val="00B4041A"/>
    <w:rsid w:val="00B40A7D"/>
    <w:rsid w:val="00B4109A"/>
    <w:rsid w:val="00B4160D"/>
    <w:rsid w:val="00B41A82"/>
    <w:rsid w:val="00B43A45"/>
    <w:rsid w:val="00B44C68"/>
    <w:rsid w:val="00B4561F"/>
    <w:rsid w:val="00B45992"/>
    <w:rsid w:val="00B4625F"/>
    <w:rsid w:val="00B4667D"/>
    <w:rsid w:val="00B47D80"/>
    <w:rsid w:val="00B50085"/>
    <w:rsid w:val="00B5008E"/>
    <w:rsid w:val="00B5023D"/>
    <w:rsid w:val="00B5278B"/>
    <w:rsid w:val="00B53DD0"/>
    <w:rsid w:val="00B53FA4"/>
    <w:rsid w:val="00B54DF9"/>
    <w:rsid w:val="00B56899"/>
    <w:rsid w:val="00B60C4B"/>
    <w:rsid w:val="00B62579"/>
    <w:rsid w:val="00B62886"/>
    <w:rsid w:val="00B628B5"/>
    <w:rsid w:val="00B62BD9"/>
    <w:rsid w:val="00B62C6A"/>
    <w:rsid w:val="00B64675"/>
    <w:rsid w:val="00B646C4"/>
    <w:rsid w:val="00B658D6"/>
    <w:rsid w:val="00B70655"/>
    <w:rsid w:val="00B70A77"/>
    <w:rsid w:val="00B714A7"/>
    <w:rsid w:val="00B71C7B"/>
    <w:rsid w:val="00B72621"/>
    <w:rsid w:val="00B73C64"/>
    <w:rsid w:val="00B75F2F"/>
    <w:rsid w:val="00B76A60"/>
    <w:rsid w:val="00B80B31"/>
    <w:rsid w:val="00B8322E"/>
    <w:rsid w:val="00B83574"/>
    <w:rsid w:val="00B84084"/>
    <w:rsid w:val="00B8410C"/>
    <w:rsid w:val="00B84A62"/>
    <w:rsid w:val="00B8764D"/>
    <w:rsid w:val="00B87AB7"/>
    <w:rsid w:val="00B87D1A"/>
    <w:rsid w:val="00B90DAB"/>
    <w:rsid w:val="00B929CD"/>
    <w:rsid w:val="00B92AE5"/>
    <w:rsid w:val="00B92B3E"/>
    <w:rsid w:val="00B941A2"/>
    <w:rsid w:val="00B946C7"/>
    <w:rsid w:val="00B94740"/>
    <w:rsid w:val="00BA0351"/>
    <w:rsid w:val="00BA0785"/>
    <w:rsid w:val="00BA3593"/>
    <w:rsid w:val="00BA526E"/>
    <w:rsid w:val="00BA6545"/>
    <w:rsid w:val="00BB0DAA"/>
    <w:rsid w:val="00BB17EC"/>
    <w:rsid w:val="00BB4128"/>
    <w:rsid w:val="00BB5372"/>
    <w:rsid w:val="00BB5615"/>
    <w:rsid w:val="00BB5845"/>
    <w:rsid w:val="00BB5991"/>
    <w:rsid w:val="00BB5FEE"/>
    <w:rsid w:val="00BB619F"/>
    <w:rsid w:val="00BB6D6C"/>
    <w:rsid w:val="00BB728A"/>
    <w:rsid w:val="00BC025B"/>
    <w:rsid w:val="00BC0849"/>
    <w:rsid w:val="00BC0C35"/>
    <w:rsid w:val="00BC32B8"/>
    <w:rsid w:val="00BC4423"/>
    <w:rsid w:val="00BC48E8"/>
    <w:rsid w:val="00BC5690"/>
    <w:rsid w:val="00BC6DD9"/>
    <w:rsid w:val="00BC71E2"/>
    <w:rsid w:val="00BD1B24"/>
    <w:rsid w:val="00BD221C"/>
    <w:rsid w:val="00BD35C8"/>
    <w:rsid w:val="00BD37DD"/>
    <w:rsid w:val="00BD3E09"/>
    <w:rsid w:val="00BD3F52"/>
    <w:rsid w:val="00BD48BE"/>
    <w:rsid w:val="00BD5A3D"/>
    <w:rsid w:val="00BD5FD9"/>
    <w:rsid w:val="00BD681E"/>
    <w:rsid w:val="00BD7857"/>
    <w:rsid w:val="00BE0B23"/>
    <w:rsid w:val="00BE1F06"/>
    <w:rsid w:val="00BE2C25"/>
    <w:rsid w:val="00BE56DD"/>
    <w:rsid w:val="00BE578D"/>
    <w:rsid w:val="00BE58CB"/>
    <w:rsid w:val="00BE5FBF"/>
    <w:rsid w:val="00BE6E46"/>
    <w:rsid w:val="00BE76B6"/>
    <w:rsid w:val="00BE7A48"/>
    <w:rsid w:val="00BE7F0C"/>
    <w:rsid w:val="00BF081F"/>
    <w:rsid w:val="00BF3AC0"/>
    <w:rsid w:val="00BF6D2F"/>
    <w:rsid w:val="00BF6E60"/>
    <w:rsid w:val="00BF7858"/>
    <w:rsid w:val="00BF78CE"/>
    <w:rsid w:val="00C0096B"/>
    <w:rsid w:val="00C00CB5"/>
    <w:rsid w:val="00C00D8C"/>
    <w:rsid w:val="00C032DF"/>
    <w:rsid w:val="00C048A1"/>
    <w:rsid w:val="00C07FE3"/>
    <w:rsid w:val="00C111AF"/>
    <w:rsid w:val="00C11680"/>
    <w:rsid w:val="00C1196B"/>
    <w:rsid w:val="00C11F6F"/>
    <w:rsid w:val="00C1210B"/>
    <w:rsid w:val="00C13086"/>
    <w:rsid w:val="00C13D93"/>
    <w:rsid w:val="00C1567A"/>
    <w:rsid w:val="00C16949"/>
    <w:rsid w:val="00C16A6F"/>
    <w:rsid w:val="00C16ADB"/>
    <w:rsid w:val="00C176DA"/>
    <w:rsid w:val="00C17F9F"/>
    <w:rsid w:val="00C21EEB"/>
    <w:rsid w:val="00C22802"/>
    <w:rsid w:val="00C22B9D"/>
    <w:rsid w:val="00C236BC"/>
    <w:rsid w:val="00C23725"/>
    <w:rsid w:val="00C2473B"/>
    <w:rsid w:val="00C25A12"/>
    <w:rsid w:val="00C26301"/>
    <w:rsid w:val="00C26A7D"/>
    <w:rsid w:val="00C26DE7"/>
    <w:rsid w:val="00C30A08"/>
    <w:rsid w:val="00C3172B"/>
    <w:rsid w:val="00C321F9"/>
    <w:rsid w:val="00C32750"/>
    <w:rsid w:val="00C329AD"/>
    <w:rsid w:val="00C3565E"/>
    <w:rsid w:val="00C375CC"/>
    <w:rsid w:val="00C37FBC"/>
    <w:rsid w:val="00C40E37"/>
    <w:rsid w:val="00C411ED"/>
    <w:rsid w:val="00C42F60"/>
    <w:rsid w:val="00C47BBC"/>
    <w:rsid w:val="00C47E97"/>
    <w:rsid w:val="00C51575"/>
    <w:rsid w:val="00C51697"/>
    <w:rsid w:val="00C517BB"/>
    <w:rsid w:val="00C51AFF"/>
    <w:rsid w:val="00C525A9"/>
    <w:rsid w:val="00C529DB"/>
    <w:rsid w:val="00C55916"/>
    <w:rsid w:val="00C55ADA"/>
    <w:rsid w:val="00C55D4D"/>
    <w:rsid w:val="00C57C45"/>
    <w:rsid w:val="00C60FB4"/>
    <w:rsid w:val="00C6257C"/>
    <w:rsid w:val="00C637EF"/>
    <w:rsid w:val="00C63FF2"/>
    <w:rsid w:val="00C650F7"/>
    <w:rsid w:val="00C66AC7"/>
    <w:rsid w:val="00C66D14"/>
    <w:rsid w:val="00C703D0"/>
    <w:rsid w:val="00C70A55"/>
    <w:rsid w:val="00C70CA1"/>
    <w:rsid w:val="00C72424"/>
    <w:rsid w:val="00C7262F"/>
    <w:rsid w:val="00C727E4"/>
    <w:rsid w:val="00C72C0D"/>
    <w:rsid w:val="00C73D16"/>
    <w:rsid w:val="00C7486F"/>
    <w:rsid w:val="00C767C0"/>
    <w:rsid w:val="00C76BE5"/>
    <w:rsid w:val="00C8165A"/>
    <w:rsid w:val="00C83107"/>
    <w:rsid w:val="00C832BF"/>
    <w:rsid w:val="00C83C49"/>
    <w:rsid w:val="00C845C3"/>
    <w:rsid w:val="00C86EF0"/>
    <w:rsid w:val="00C87309"/>
    <w:rsid w:val="00C9664D"/>
    <w:rsid w:val="00CA0498"/>
    <w:rsid w:val="00CA0504"/>
    <w:rsid w:val="00CA1115"/>
    <w:rsid w:val="00CA32A8"/>
    <w:rsid w:val="00CA4249"/>
    <w:rsid w:val="00CA53B1"/>
    <w:rsid w:val="00CA5B4A"/>
    <w:rsid w:val="00CA68BF"/>
    <w:rsid w:val="00CB0B00"/>
    <w:rsid w:val="00CB433B"/>
    <w:rsid w:val="00CB60AD"/>
    <w:rsid w:val="00CB6F2F"/>
    <w:rsid w:val="00CC0452"/>
    <w:rsid w:val="00CC0FB6"/>
    <w:rsid w:val="00CC1FC2"/>
    <w:rsid w:val="00CC23D2"/>
    <w:rsid w:val="00CC48A2"/>
    <w:rsid w:val="00CC51C0"/>
    <w:rsid w:val="00CC5654"/>
    <w:rsid w:val="00CC5A2F"/>
    <w:rsid w:val="00CC605E"/>
    <w:rsid w:val="00CC6D2D"/>
    <w:rsid w:val="00CC7D46"/>
    <w:rsid w:val="00CD1323"/>
    <w:rsid w:val="00CD3715"/>
    <w:rsid w:val="00CD408A"/>
    <w:rsid w:val="00CD43C9"/>
    <w:rsid w:val="00CD491D"/>
    <w:rsid w:val="00CD59E5"/>
    <w:rsid w:val="00CD5DA7"/>
    <w:rsid w:val="00CD6E01"/>
    <w:rsid w:val="00CD7523"/>
    <w:rsid w:val="00CD7AA4"/>
    <w:rsid w:val="00CD7C6D"/>
    <w:rsid w:val="00CD7C79"/>
    <w:rsid w:val="00CE2209"/>
    <w:rsid w:val="00CE241C"/>
    <w:rsid w:val="00CE2512"/>
    <w:rsid w:val="00CE292C"/>
    <w:rsid w:val="00CE407E"/>
    <w:rsid w:val="00CE4558"/>
    <w:rsid w:val="00CE4DE8"/>
    <w:rsid w:val="00CE5551"/>
    <w:rsid w:val="00CE60E7"/>
    <w:rsid w:val="00CE6670"/>
    <w:rsid w:val="00CE67ED"/>
    <w:rsid w:val="00CE712A"/>
    <w:rsid w:val="00CE71B2"/>
    <w:rsid w:val="00CF103A"/>
    <w:rsid w:val="00CF115C"/>
    <w:rsid w:val="00CF16DC"/>
    <w:rsid w:val="00CF1762"/>
    <w:rsid w:val="00CF1984"/>
    <w:rsid w:val="00CF200C"/>
    <w:rsid w:val="00CF5B3D"/>
    <w:rsid w:val="00CF700F"/>
    <w:rsid w:val="00D01271"/>
    <w:rsid w:val="00D01AC0"/>
    <w:rsid w:val="00D0436B"/>
    <w:rsid w:val="00D047F2"/>
    <w:rsid w:val="00D04A17"/>
    <w:rsid w:val="00D04BAF"/>
    <w:rsid w:val="00D05BF1"/>
    <w:rsid w:val="00D07EB4"/>
    <w:rsid w:val="00D11482"/>
    <w:rsid w:val="00D12BDB"/>
    <w:rsid w:val="00D12F95"/>
    <w:rsid w:val="00D134B3"/>
    <w:rsid w:val="00D14694"/>
    <w:rsid w:val="00D14CF9"/>
    <w:rsid w:val="00D170E5"/>
    <w:rsid w:val="00D17C1D"/>
    <w:rsid w:val="00D2045A"/>
    <w:rsid w:val="00D2188A"/>
    <w:rsid w:val="00D21EB2"/>
    <w:rsid w:val="00D222FB"/>
    <w:rsid w:val="00D230A7"/>
    <w:rsid w:val="00D23556"/>
    <w:rsid w:val="00D23648"/>
    <w:rsid w:val="00D24027"/>
    <w:rsid w:val="00D2452B"/>
    <w:rsid w:val="00D26577"/>
    <w:rsid w:val="00D274D3"/>
    <w:rsid w:val="00D30C7F"/>
    <w:rsid w:val="00D31D8D"/>
    <w:rsid w:val="00D31E59"/>
    <w:rsid w:val="00D331D1"/>
    <w:rsid w:val="00D33C90"/>
    <w:rsid w:val="00D35707"/>
    <w:rsid w:val="00D35763"/>
    <w:rsid w:val="00D3777A"/>
    <w:rsid w:val="00D37F3D"/>
    <w:rsid w:val="00D40ACF"/>
    <w:rsid w:val="00D41747"/>
    <w:rsid w:val="00D43727"/>
    <w:rsid w:val="00D450FE"/>
    <w:rsid w:val="00D45257"/>
    <w:rsid w:val="00D455BE"/>
    <w:rsid w:val="00D4572B"/>
    <w:rsid w:val="00D4783B"/>
    <w:rsid w:val="00D5244D"/>
    <w:rsid w:val="00D524F2"/>
    <w:rsid w:val="00D530AE"/>
    <w:rsid w:val="00D54594"/>
    <w:rsid w:val="00D54898"/>
    <w:rsid w:val="00D56E6B"/>
    <w:rsid w:val="00D5743B"/>
    <w:rsid w:val="00D57D5E"/>
    <w:rsid w:val="00D60703"/>
    <w:rsid w:val="00D62BED"/>
    <w:rsid w:val="00D62DA0"/>
    <w:rsid w:val="00D62F97"/>
    <w:rsid w:val="00D63A90"/>
    <w:rsid w:val="00D640F4"/>
    <w:rsid w:val="00D65DC3"/>
    <w:rsid w:val="00D667A9"/>
    <w:rsid w:val="00D668DA"/>
    <w:rsid w:val="00D67021"/>
    <w:rsid w:val="00D702C4"/>
    <w:rsid w:val="00D70DC6"/>
    <w:rsid w:val="00D71C27"/>
    <w:rsid w:val="00D73D3D"/>
    <w:rsid w:val="00D74F4D"/>
    <w:rsid w:val="00D80055"/>
    <w:rsid w:val="00D80ECD"/>
    <w:rsid w:val="00D879AD"/>
    <w:rsid w:val="00D9018A"/>
    <w:rsid w:val="00D90536"/>
    <w:rsid w:val="00D90D92"/>
    <w:rsid w:val="00D9166A"/>
    <w:rsid w:val="00D92D50"/>
    <w:rsid w:val="00D93ED1"/>
    <w:rsid w:val="00D93F10"/>
    <w:rsid w:val="00D9455F"/>
    <w:rsid w:val="00D9478C"/>
    <w:rsid w:val="00D95524"/>
    <w:rsid w:val="00D95AB6"/>
    <w:rsid w:val="00D95EAA"/>
    <w:rsid w:val="00D96E01"/>
    <w:rsid w:val="00D97009"/>
    <w:rsid w:val="00D978ED"/>
    <w:rsid w:val="00DA2EB8"/>
    <w:rsid w:val="00DA358A"/>
    <w:rsid w:val="00DA43D8"/>
    <w:rsid w:val="00DA485E"/>
    <w:rsid w:val="00DA497A"/>
    <w:rsid w:val="00DA4B11"/>
    <w:rsid w:val="00DA5C11"/>
    <w:rsid w:val="00DA684A"/>
    <w:rsid w:val="00DA72EE"/>
    <w:rsid w:val="00DB13EC"/>
    <w:rsid w:val="00DB2E61"/>
    <w:rsid w:val="00DB5D3B"/>
    <w:rsid w:val="00DB69D5"/>
    <w:rsid w:val="00DB7B4C"/>
    <w:rsid w:val="00DC0176"/>
    <w:rsid w:val="00DC2B6B"/>
    <w:rsid w:val="00DC3194"/>
    <w:rsid w:val="00DC67FE"/>
    <w:rsid w:val="00DD0D1C"/>
    <w:rsid w:val="00DD16AA"/>
    <w:rsid w:val="00DD51FD"/>
    <w:rsid w:val="00DD64C9"/>
    <w:rsid w:val="00DD797E"/>
    <w:rsid w:val="00DE1729"/>
    <w:rsid w:val="00DE172F"/>
    <w:rsid w:val="00DE2234"/>
    <w:rsid w:val="00DE4BA8"/>
    <w:rsid w:val="00DE4C73"/>
    <w:rsid w:val="00DE6DCC"/>
    <w:rsid w:val="00DE75B1"/>
    <w:rsid w:val="00DE77FB"/>
    <w:rsid w:val="00DE7F81"/>
    <w:rsid w:val="00DF1833"/>
    <w:rsid w:val="00DF1E69"/>
    <w:rsid w:val="00DF26A6"/>
    <w:rsid w:val="00DF2D73"/>
    <w:rsid w:val="00DF2EB7"/>
    <w:rsid w:val="00DF33DC"/>
    <w:rsid w:val="00DF3F6E"/>
    <w:rsid w:val="00DF459F"/>
    <w:rsid w:val="00DF60B8"/>
    <w:rsid w:val="00DF690F"/>
    <w:rsid w:val="00DF6E0A"/>
    <w:rsid w:val="00E008C1"/>
    <w:rsid w:val="00E0375C"/>
    <w:rsid w:val="00E050F3"/>
    <w:rsid w:val="00E05A8C"/>
    <w:rsid w:val="00E06C90"/>
    <w:rsid w:val="00E10B94"/>
    <w:rsid w:val="00E13E2A"/>
    <w:rsid w:val="00E167A9"/>
    <w:rsid w:val="00E16C7F"/>
    <w:rsid w:val="00E20F2A"/>
    <w:rsid w:val="00E21A3A"/>
    <w:rsid w:val="00E2289A"/>
    <w:rsid w:val="00E233EA"/>
    <w:rsid w:val="00E24184"/>
    <w:rsid w:val="00E24773"/>
    <w:rsid w:val="00E26FC2"/>
    <w:rsid w:val="00E27326"/>
    <w:rsid w:val="00E27697"/>
    <w:rsid w:val="00E27D9F"/>
    <w:rsid w:val="00E27F40"/>
    <w:rsid w:val="00E3068F"/>
    <w:rsid w:val="00E30B6A"/>
    <w:rsid w:val="00E32FA4"/>
    <w:rsid w:val="00E332D6"/>
    <w:rsid w:val="00E34813"/>
    <w:rsid w:val="00E34926"/>
    <w:rsid w:val="00E359FF"/>
    <w:rsid w:val="00E361A6"/>
    <w:rsid w:val="00E37948"/>
    <w:rsid w:val="00E4026D"/>
    <w:rsid w:val="00E4221D"/>
    <w:rsid w:val="00E4233B"/>
    <w:rsid w:val="00E4242C"/>
    <w:rsid w:val="00E44B87"/>
    <w:rsid w:val="00E4597F"/>
    <w:rsid w:val="00E46589"/>
    <w:rsid w:val="00E475CD"/>
    <w:rsid w:val="00E5246E"/>
    <w:rsid w:val="00E52C47"/>
    <w:rsid w:val="00E53CA0"/>
    <w:rsid w:val="00E53D1E"/>
    <w:rsid w:val="00E55E64"/>
    <w:rsid w:val="00E55FDB"/>
    <w:rsid w:val="00E5751D"/>
    <w:rsid w:val="00E614DA"/>
    <w:rsid w:val="00E61A5E"/>
    <w:rsid w:val="00E642FB"/>
    <w:rsid w:val="00E6479E"/>
    <w:rsid w:val="00E647FE"/>
    <w:rsid w:val="00E6564F"/>
    <w:rsid w:val="00E65A07"/>
    <w:rsid w:val="00E669FF"/>
    <w:rsid w:val="00E67507"/>
    <w:rsid w:val="00E67C07"/>
    <w:rsid w:val="00E70A30"/>
    <w:rsid w:val="00E712CF"/>
    <w:rsid w:val="00E71C1E"/>
    <w:rsid w:val="00E71FD1"/>
    <w:rsid w:val="00E720D2"/>
    <w:rsid w:val="00E722D5"/>
    <w:rsid w:val="00E7257F"/>
    <w:rsid w:val="00E7277A"/>
    <w:rsid w:val="00E7324C"/>
    <w:rsid w:val="00E73935"/>
    <w:rsid w:val="00E73B8A"/>
    <w:rsid w:val="00E74454"/>
    <w:rsid w:val="00E74DCC"/>
    <w:rsid w:val="00E75E31"/>
    <w:rsid w:val="00E763FF"/>
    <w:rsid w:val="00E7689B"/>
    <w:rsid w:val="00E80792"/>
    <w:rsid w:val="00E80B9E"/>
    <w:rsid w:val="00E85AF4"/>
    <w:rsid w:val="00E85F4D"/>
    <w:rsid w:val="00E86D5D"/>
    <w:rsid w:val="00E87780"/>
    <w:rsid w:val="00E90505"/>
    <w:rsid w:val="00E9151B"/>
    <w:rsid w:val="00E9263B"/>
    <w:rsid w:val="00E92FB3"/>
    <w:rsid w:val="00E95C39"/>
    <w:rsid w:val="00E96039"/>
    <w:rsid w:val="00E96B9C"/>
    <w:rsid w:val="00EA113C"/>
    <w:rsid w:val="00EA1644"/>
    <w:rsid w:val="00EA27A3"/>
    <w:rsid w:val="00EA3745"/>
    <w:rsid w:val="00EA3EAD"/>
    <w:rsid w:val="00EA5A45"/>
    <w:rsid w:val="00EB0D01"/>
    <w:rsid w:val="00EB0DCF"/>
    <w:rsid w:val="00EB0E26"/>
    <w:rsid w:val="00EB19D5"/>
    <w:rsid w:val="00EB2C3B"/>
    <w:rsid w:val="00EB2D9C"/>
    <w:rsid w:val="00EB2DC3"/>
    <w:rsid w:val="00EB3103"/>
    <w:rsid w:val="00EB337A"/>
    <w:rsid w:val="00EB4656"/>
    <w:rsid w:val="00EB4DA6"/>
    <w:rsid w:val="00EB4E75"/>
    <w:rsid w:val="00EB5833"/>
    <w:rsid w:val="00EB673F"/>
    <w:rsid w:val="00EB7033"/>
    <w:rsid w:val="00EC0C2F"/>
    <w:rsid w:val="00EC2E3E"/>
    <w:rsid w:val="00EC4414"/>
    <w:rsid w:val="00EC4CAC"/>
    <w:rsid w:val="00EC5159"/>
    <w:rsid w:val="00EC61F3"/>
    <w:rsid w:val="00ED057C"/>
    <w:rsid w:val="00ED07A4"/>
    <w:rsid w:val="00ED22A0"/>
    <w:rsid w:val="00ED6FA3"/>
    <w:rsid w:val="00ED7CEF"/>
    <w:rsid w:val="00EE0447"/>
    <w:rsid w:val="00EE0831"/>
    <w:rsid w:val="00EE221C"/>
    <w:rsid w:val="00EE3D53"/>
    <w:rsid w:val="00EE544D"/>
    <w:rsid w:val="00EE5464"/>
    <w:rsid w:val="00EE5F58"/>
    <w:rsid w:val="00EF16EE"/>
    <w:rsid w:val="00EF1BB9"/>
    <w:rsid w:val="00EF3508"/>
    <w:rsid w:val="00EF5E88"/>
    <w:rsid w:val="00F00BFA"/>
    <w:rsid w:val="00F01108"/>
    <w:rsid w:val="00F013FD"/>
    <w:rsid w:val="00F01F81"/>
    <w:rsid w:val="00F02596"/>
    <w:rsid w:val="00F03E79"/>
    <w:rsid w:val="00F051D3"/>
    <w:rsid w:val="00F05CB1"/>
    <w:rsid w:val="00F06B00"/>
    <w:rsid w:val="00F07881"/>
    <w:rsid w:val="00F0790C"/>
    <w:rsid w:val="00F10D49"/>
    <w:rsid w:val="00F133C3"/>
    <w:rsid w:val="00F13DC8"/>
    <w:rsid w:val="00F143C4"/>
    <w:rsid w:val="00F14FDA"/>
    <w:rsid w:val="00F158B6"/>
    <w:rsid w:val="00F1771A"/>
    <w:rsid w:val="00F24ECA"/>
    <w:rsid w:val="00F25FCD"/>
    <w:rsid w:val="00F30105"/>
    <w:rsid w:val="00F30705"/>
    <w:rsid w:val="00F3183E"/>
    <w:rsid w:val="00F31AFC"/>
    <w:rsid w:val="00F33830"/>
    <w:rsid w:val="00F342E4"/>
    <w:rsid w:val="00F344A8"/>
    <w:rsid w:val="00F35BDE"/>
    <w:rsid w:val="00F36421"/>
    <w:rsid w:val="00F37932"/>
    <w:rsid w:val="00F37E20"/>
    <w:rsid w:val="00F41BBD"/>
    <w:rsid w:val="00F434F4"/>
    <w:rsid w:val="00F4515D"/>
    <w:rsid w:val="00F453E3"/>
    <w:rsid w:val="00F46E14"/>
    <w:rsid w:val="00F476AA"/>
    <w:rsid w:val="00F51088"/>
    <w:rsid w:val="00F521B9"/>
    <w:rsid w:val="00F54515"/>
    <w:rsid w:val="00F547C3"/>
    <w:rsid w:val="00F63DD4"/>
    <w:rsid w:val="00F66A44"/>
    <w:rsid w:val="00F67DAC"/>
    <w:rsid w:val="00F70D93"/>
    <w:rsid w:val="00F70DCF"/>
    <w:rsid w:val="00F71C4F"/>
    <w:rsid w:val="00F72753"/>
    <w:rsid w:val="00F72E9E"/>
    <w:rsid w:val="00F7367B"/>
    <w:rsid w:val="00F73E04"/>
    <w:rsid w:val="00F73FEF"/>
    <w:rsid w:val="00F74834"/>
    <w:rsid w:val="00F74D82"/>
    <w:rsid w:val="00F759F4"/>
    <w:rsid w:val="00F80370"/>
    <w:rsid w:val="00F809FF"/>
    <w:rsid w:val="00F81112"/>
    <w:rsid w:val="00F81B90"/>
    <w:rsid w:val="00F8288B"/>
    <w:rsid w:val="00F835A7"/>
    <w:rsid w:val="00F8390C"/>
    <w:rsid w:val="00F84C6B"/>
    <w:rsid w:val="00F85189"/>
    <w:rsid w:val="00F86179"/>
    <w:rsid w:val="00F86DDE"/>
    <w:rsid w:val="00F86EB8"/>
    <w:rsid w:val="00F90AC8"/>
    <w:rsid w:val="00F91AE1"/>
    <w:rsid w:val="00F92163"/>
    <w:rsid w:val="00F93315"/>
    <w:rsid w:val="00F93893"/>
    <w:rsid w:val="00F93DF7"/>
    <w:rsid w:val="00F94B02"/>
    <w:rsid w:val="00F94EC8"/>
    <w:rsid w:val="00F94F98"/>
    <w:rsid w:val="00F95EB4"/>
    <w:rsid w:val="00F9632A"/>
    <w:rsid w:val="00F963BE"/>
    <w:rsid w:val="00F973F0"/>
    <w:rsid w:val="00F97A75"/>
    <w:rsid w:val="00FA14D1"/>
    <w:rsid w:val="00FA158A"/>
    <w:rsid w:val="00FA1B93"/>
    <w:rsid w:val="00FA29C2"/>
    <w:rsid w:val="00FA4CF8"/>
    <w:rsid w:val="00FA524F"/>
    <w:rsid w:val="00FA53F7"/>
    <w:rsid w:val="00FB1460"/>
    <w:rsid w:val="00FB38C9"/>
    <w:rsid w:val="00FB3BD5"/>
    <w:rsid w:val="00FB425A"/>
    <w:rsid w:val="00FB5132"/>
    <w:rsid w:val="00FB548E"/>
    <w:rsid w:val="00FB5C10"/>
    <w:rsid w:val="00FB6049"/>
    <w:rsid w:val="00FC0678"/>
    <w:rsid w:val="00FC144D"/>
    <w:rsid w:val="00FC2CDC"/>
    <w:rsid w:val="00FC3D39"/>
    <w:rsid w:val="00FC40D6"/>
    <w:rsid w:val="00FC445A"/>
    <w:rsid w:val="00FC4E7D"/>
    <w:rsid w:val="00FC5AF2"/>
    <w:rsid w:val="00FC6FA0"/>
    <w:rsid w:val="00FD0652"/>
    <w:rsid w:val="00FD0990"/>
    <w:rsid w:val="00FD1C2F"/>
    <w:rsid w:val="00FD1F7B"/>
    <w:rsid w:val="00FD249D"/>
    <w:rsid w:val="00FD3511"/>
    <w:rsid w:val="00FD38F9"/>
    <w:rsid w:val="00FD38FA"/>
    <w:rsid w:val="00FD5CD9"/>
    <w:rsid w:val="00FD6C56"/>
    <w:rsid w:val="00FD6DD1"/>
    <w:rsid w:val="00FD75C9"/>
    <w:rsid w:val="00FE00B2"/>
    <w:rsid w:val="00FE07CB"/>
    <w:rsid w:val="00FE08CE"/>
    <w:rsid w:val="00FE1CB4"/>
    <w:rsid w:val="00FE2749"/>
    <w:rsid w:val="00FE3A2D"/>
    <w:rsid w:val="00FE3C61"/>
    <w:rsid w:val="00FE7793"/>
    <w:rsid w:val="00FF13D4"/>
    <w:rsid w:val="00FF2877"/>
    <w:rsid w:val="00FF2E0C"/>
    <w:rsid w:val="00FF4C30"/>
    <w:rsid w:val="00FF4C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42058"/>
  <w15:chartTrackingRefBased/>
  <w15:docId w15:val="{0386410B-F3FB-4A34-BD93-F54D72203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E56C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0E56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E56C0"/>
    <w:pPr>
      <w:autoSpaceDE w:val="0"/>
      <w:autoSpaceDN w:val="0"/>
      <w:adjustRightInd w:val="0"/>
      <w:spacing w:after="0" w:line="240" w:lineRule="auto"/>
    </w:pPr>
    <w:rPr>
      <w:rFonts w:ascii="Calibri" w:hAnsi="Calibri" w:cs="Calibri"/>
      <w:color w:val="000000"/>
      <w:sz w:val="24"/>
      <w:szCs w:val="24"/>
    </w:rPr>
  </w:style>
  <w:style w:type="paragraph" w:customStyle="1" w:styleId="ARTartustawynprozporzdzenia">
    <w:name w:val="ART(§) – art. ustawy (§ np. rozporządzenia)"/>
    <w:uiPriority w:val="11"/>
    <w:qFormat/>
    <w:rsid w:val="000E56C0"/>
    <w:pPr>
      <w:suppressAutoHyphens/>
      <w:autoSpaceDE w:val="0"/>
      <w:autoSpaceDN w:val="0"/>
      <w:spacing w:before="120" w:after="0" w:line="360" w:lineRule="auto"/>
      <w:ind w:firstLine="510"/>
      <w:jc w:val="both"/>
      <w:textAlignment w:val="baseline"/>
    </w:pPr>
    <w:rPr>
      <w:rFonts w:ascii="Times" w:eastAsia="Times New Roman" w:hAnsi="Times" w:cs="Arial"/>
      <w:sz w:val="24"/>
      <w:szCs w:val="20"/>
      <w:lang w:eastAsia="pl-PL"/>
    </w:rPr>
  </w:style>
  <w:style w:type="paragraph" w:styleId="Stopka">
    <w:name w:val="footer"/>
    <w:basedOn w:val="Normalny"/>
    <w:link w:val="StopkaZnak"/>
    <w:uiPriority w:val="99"/>
    <w:unhideWhenUsed/>
    <w:rsid w:val="000E56C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E56C0"/>
  </w:style>
  <w:style w:type="paragraph" w:customStyle="1" w:styleId="pt-normalny-000014">
    <w:name w:val="pt-normalny-000014"/>
    <w:basedOn w:val="Normalny"/>
    <w:rsid w:val="000E56C0"/>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pt-domylnaczcionkaakapitu-000009">
    <w:name w:val="pt-domylnaczcionkaakapitu-000009"/>
    <w:basedOn w:val="Domylnaczcionkaakapitu"/>
    <w:rsid w:val="000E56C0"/>
  </w:style>
  <w:style w:type="paragraph" w:customStyle="1" w:styleId="v1msonormal">
    <w:name w:val="v1msonormal"/>
    <w:basedOn w:val="Normalny"/>
    <w:rsid w:val="000E56C0"/>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USTustnpkodeksu">
    <w:name w:val="UST(§) – ust. (§ np. kodeksu)"/>
    <w:basedOn w:val="ARTartustawynprozporzdzenia"/>
    <w:uiPriority w:val="12"/>
    <w:qFormat/>
    <w:rsid w:val="00282239"/>
    <w:pPr>
      <w:spacing w:before="0"/>
    </w:pPr>
    <w:rPr>
      <w:bCs/>
    </w:rPr>
  </w:style>
  <w:style w:type="paragraph" w:styleId="Bezodstpw">
    <w:name w:val="No Spacing"/>
    <w:uiPriority w:val="1"/>
    <w:qFormat/>
    <w:rsid w:val="00514A51"/>
    <w:pPr>
      <w:spacing w:after="0" w:line="240" w:lineRule="auto"/>
    </w:pPr>
    <w:rPr>
      <w:rFonts w:ascii="Calibri" w:eastAsia="MS Mincho" w:hAnsi="Calibri" w:cs="Times New Roman"/>
    </w:rPr>
  </w:style>
  <w:style w:type="character" w:customStyle="1" w:styleId="TeksttreciPogrubienie">
    <w:name w:val="Tekst treści + Pogrubienie"/>
    <w:basedOn w:val="Domylnaczcionkaakapitu"/>
    <w:rsid w:val="00596364"/>
    <w:rPr>
      <w:rFonts w:ascii="Arial" w:eastAsia="Arial" w:hAnsi="Arial" w:cs="Arial"/>
      <w:b/>
      <w:bCs/>
      <w:i w:val="0"/>
      <w:iCs w:val="0"/>
      <w:smallCaps w:val="0"/>
      <w:strike w:val="0"/>
      <w:color w:val="000000"/>
      <w:spacing w:val="0"/>
      <w:w w:val="100"/>
      <w:position w:val="0"/>
      <w:sz w:val="22"/>
      <w:szCs w:val="22"/>
      <w:u w:val="none"/>
      <w:lang w:val="pl-PL"/>
    </w:rPr>
  </w:style>
  <w:style w:type="character" w:customStyle="1" w:styleId="TeksttreciKursywa">
    <w:name w:val="Tekst treści + Kursywa"/>
    <w:basedOn w:val="Domylnaczcionkaakapitu"/>
    <w:rsid w:val="00596364"/>
    <w:rPr>
      <w:rFonts w:ascii="Arial" w:eastAsia="Arial" w:hAnsi="Arial" w:cs="Arial"/>
      <w:b w:val="0"/>
      <w:bCs w:val="0"/>
      <w:i/>
      <w:iCs/>
      <w:smallCaps w:val="0"/>
      <w:strike w:val="0"/>
      <w:color w:val="000000"/>
      <w:spacing w:val="0"/>
      <w:w w:val="100"/>
      <w:position w:val="0"/>
      <w:sz w:val="22"/>
      <w:szCs w:val="22"/>
      <w:u w:val="none"/>
      <w:lang w:val="pl-PL"/>
    </w:rPr>
  </w:style>
  <w:style w:type="character" w:customStyle="1" w:styleId="Teksttreci">
    <w:name w:val="Tekst treści_"/>
    <w:basedOn w:val="Domylnaczcionkaakapitu"/>
    <w:link w:val="Teksttreci0"/>
    <w:rsid w:val="009E0D45"/>
    <w:rPr>
      <w:rFonts w:ascii="Arial" w:eastAsia="Arial" w:hAnsi="Arial" w:cs="Arial"/>
      <w:shd w:val="clear" w:color="auto" w:fill="FFFFFF"/>
    </w:rPr>
  </w:style>
  <w:style w:type="paragraph" w:customStyle="1" w:styleId="Teksttreci0">
    <w:name w:val="Tekst treści"/>
    <w:basedOn w:val="Normalny"/>
    <w:link w:val="Teksttreci"/>
    <w:rsid w:val="009E0D45"/>
    <w:pPr>
      <w:widowControl w:val="0"/>
      <w:shd w:val="clear" w:color="auto" w:fill="FFFFFF"/>
      <w:spacing w:before="600" w:after="900" w:line="0" w:lineRule="atLeast"/>
      <w:ind w:hanging="360"/>
      <w:jc w:val="right"/>
    </w:pPr>
    <w:rPr>
      <w:rFonts w:ascii="Arial" w:eastAsia="Arial" w:hAnsi="Arial" w:cs="Arial"/>
    </w:rPr>
  </w:style>
  <w:style w:type="character" w:customStyle="1" w:styleId="Nagwek1">
    <w:name w:val="Nagłówek #1_"/>
    <w:basedOn w:val="Domylnaczcionkaakapitu"/>
    <w:link w:val="Nagwek10"/>
    <w:rsid w:val="00365E95"/>
    <w:rPr>
      <w:rFonts w:ascii="Arial" w:eastAsia="Arial" w:hAnsi="Arial" w:cs="Arial"/>
      <w:b/>
      <w:bCs/>
      <w:shd w:val="clear" w:color="auto" w:fill="FFFFFF"/>
    </w:rPr>
  </w:style>
  <w:style w:type="paragraph" w:customStyle="1" w:styleId="Nagwek10">
    <w:name w:val="Nagłówek #1"/>
    <w:basedOn w:val="Normalny"/>
    <w:link w:val="Nagwek1"/>
    <w:rsid w:val="00365E95"/>
    <w:pPr>
      <w:widowControl w:val="0"/>
      <w:shd w:val="clear" w:color="auto" w:fill="FFFFFF"/>
      <w:spacing w:before="300" w:after="0" w:line="313" w:lineRule="exact"/>
      <w:ind w:hanging="360"/>
      <w:jc w:val="both"/>
      <w:outlineLvl w:val="0"/>
    </w:pPr>
    <w:rPr>
      <w:rFonts w:ascii="Arial" w:eastAsia="Arial" w:hAnsi="Arial" w:cs="Arial"/>
      <w:b/>
      <w:bCs/>
    </w:rPr>
  </w:style>
  <w:style w:type="character" w:customStyle="1" w:styleId="StopkaPogrubienie">
    <w:name w:val="Stopka + Pogrubienie"/>
    <w:basedOn w:val="Domylnaczcionkaakapitu"/>
    <w:rsid w:val="00212E0A"/>
    <w:rPr>
      <w:rFonts w:ascii="Arial" w:eastAsia="Arial" w:hAnsi="Arial" w:cs="Arial"/>
      <w:b/>
      <w:bCs/>
      <w:i w:val="0"/>
      <w:iCs w:val="0"/>
      <w:smallCaps w:val="0"/>
      <w:strike w:val="0"/>
      <w:color w:val="000000"/>
      <w:spacing w:val="0"/>
      <w:w w:val="100"/>
      <w:position w:val="0"/>
      <w:sz w:val="22"/>
      <w:szCs w:val="22"/>
      <w:u w:val="none"/>
      <w:lang w:val="pl-PL"/>
    </w:rPr>
  </w:style>
  <w:style w:type="character" w:customStyle="1" w:styleId="Stopka0">
    <w:name w:val="Stopka_"/>
    <w:basedOn w:val="Domylnaczcionkaakapitu"/>
    <w:link w:val="Stopka1"/>
    <w:rsid w:val="00212E0A"/>
    <w:rPr>
      <w:rFonts w:ascii="Arial" w:eastAsia="Arial" w:hAnsi="Arial" w:cs="Arial"/>
      <w:shd w:val="clear" w:color="auto" w:fill="FFFFFF"/>
    </w:rPr>
  </w:style>
  <w:style w:type="character" w:customStyle="1" w:styleId="StopkaKursywa">
    <w:name w:val="Stopka + Kursywa"/>
    <w:basedOn w:val="Stopka0"/>
    <w:rsid w:val="00212E0A"/>
    <w:rPr>
      <w:rFonts w:ascii="Arial" w:eastAsia="Arial" w:hAnsi="Arial" w:cs="Arial"/>
      <w:i/>
      <w:iCs/>
      <w:color w:val="000000"/>
      <w:spacing w:val="0"/>
      <w:w w:val="100"/>
      <w:position w:val="0"/>
      <w:shd w:val="clear" w:color="auto" w:fill="FFFFFF"/>
      <w:lang w:val="pl-PL"/>
    </w:rPr>
  </w:style>
  <w:style w:type="character" w:customStyle="1" w:styleId="Stopka105pt">
    <w:name w:val="Stopka + 10;5 pt"/>
    <w:basedOn w:val="Stopka0"/>
    <w:rsid w:val="00212E0A"/>
    <w:rPr>
      <w:rFonts w:ascii="Arial" w:eastAsia="Arial" w:hAnsi="Arial" w:cs="Arial"/>
      <w:color w:val="000000"/>
      <w:spacing w:val="0"/>
      <w:w w:val="100"/>
      <w:position w:val="0"/>
      <w:sz w:val="21"/>
      <w:szCs w:val="21"/>
      <w:shd w:val="clear" w:color="auto" w:fill="FFFFFF"/>
      <w:lang w:val="pl-PL"/>
    </w:rPr>
  </w:style>
  <w:style w:type="paragraph" w:customStyle="1" w:styleId="Stopka1">
    <w:name w:val="Stopka1"/>
    <w:basedOn w:val="Normalny"/>
    <w:link w:val="Stopka0"/>
    <w:rsid w:val="00212E0A"/>
    <w:pPr>
      <w:widowControl w:val="0"/>
      <w:shd w:val="clear" w:color="auto" w:fill="FFFFFF"/>
      <w:spacing w:after="0" w:line="320" w:lineRule="exact"/>
      <w:ind w:hanging="220"/>
    </w:pPr>
    <w:rPr>
      <w:rFonts w:ascii="Arial" w:eastAsia="Arial" w:hAnsi="Arial" w:cs="Arial"/>
    </w:rPr>
  </w:style>
  <w:style w:type="character" w:customStyle="1" w:styleId="TeksttreciPogrubienieKursywa">
    <w:name w:val="Tekst treści + Pogrubienie;Kursywa"/>
    <w:basedOn w:val="Teksttreci"/>
    <w:rsid w:val="002E1991"/>
    <w:rPr>
      <w:rFonts w:ascii="Arial" w:eastAsia="Arial" w:hAnsi="Arial" w:cs="Arial"/>
      <w:b/>
      <w:bCs/>
      <w:i/>
      <w:iCs/>
      <w:smallCaps w:val="0"/>
      <w:strike w:val="0"/>
      <w:color w:val="000000"/>
      <w:spacing w:val="0"/>
      <w:w w:val="100"/>
      <w:position w:val="0"/>
      <w:sz w:val="22"/>
      <w:szCs w:val="22"/>
      <w:u w:val="none"/>
      <w:shd w:val="clear" w:color="auto" w:fill="FFFFFF"/>
      <w:lang w:val="pl-PL"/>
    </w:rPr>
  </w:style>
  <w:style w:type="character" w:customStyle="1" w:styleId="Teksttreci6PogrubienieBezkursywy">
    <w:name w:val="Tekst treści (6) + Pogrubienie;Bez kursywy"/>
    <w:basedOn w:val="Domylnaczcionkaakapitu"/>
    <w:rsid w:val="0036500D"/>
    <w:rPr>
      <w:rFonts w:ascii="Arial" w:eastAsia="Arial" w:hAnsi="Arial" w:cs="Arial"/>
      <w:b/>
      <w:bCs/>
      <w:i/>
      <w:iCs/>
      <w:smallCaps w:val="0"/>
      <w:strike w:val="0"/>
      <w:color w:val="000000"/>
      <w:spacing w:val="0"/>
      <w:w w:val="100"/>
      <w:position w:val="0"/>
      <w:sz w:val="22"/>
      <w:szCs w:val="22"/>
      <w:u w:val="none"/>
      <w:lang w:val="pl-PL"/>
    </w:rPr>
  </w:style>
  <w:style w:type="character" w:customStyle="1" w:styleId="Teksttreci6">
    <w:name w:val="Tekst treści (6)_"/>
    <w:basedOn w:val="Domylnaczcionkaakapitu"/>
    <w:link w:val="Teksttreci60"/>
    <w:rsid w:val="0036500D"/>
    <w:rPr>
      <w:rFonts w:ascii="Arial" w:eastAsia="Arial" w:hAnsi="Arial" w:cs="Arial"/>
      <w:i/>
      <w:iCs/>
      <w:shd w:val="clear" w:color="auto" w:fill="FFFFFF"/>
    </w:rPr>
  </w:style>
  <w:style w:type="character" w:customStyle="1" w:styleId="Teksttreci6Bezkursywy">
    <w:name w:val="Tekst treści (6) + Bez kursywy"/>
    <w:basedOn w:val="Teksttreci6"/>
    <w:rsid w:val="0036500D"/>
    <w:rPr>
      <w:rFonts w:ascii="Arial" w:eastAsia="Arial" w:hAnsi="Arial" w:cs="Arial"/>
      <w:i/>
      <w:iCs/>
      <w:color w:val="000000"/>
      <w:spacing w:val="0"/>
      <w:w w:val="100"/>
      <w:position w:val="0"/>
      <w:shd w:val="clear" w:color="auto" w:fill="FFFFFF"/>
      <w:lang w:val="pl-PL"/>
    </w:rPr>
  </w:style>
  <w:style w:type="paragraph" w:customStyle="1" w:styleId="Teksttreci60">
    <w:name w:val="Tekst treści (6)"/>
    <w:basedOn w:val="Normalny"/>
    <w:link w:val="Teksttreci6"/>
    <w:rsid w:val="0036500D"/>
    <w:pPr>
      <w:widowControl w:val="0"/>
      <w:shd w:val="clear" w:color="auto" w:fill="FFFFFF"/>
      <w:spacing w:before="240" w:after="0" w:line="310" w:lineRule="exact"/>
      <w:ind w:hanging="340"/>
      <w:jc w:val="both"/>
    </w:pPr>
    <w:rPr>
      <w:rFonts w:ascii="Arial" w:eastAsia="Arial" w:hAnsi="Arial" w:cs="Arial"/>
      <w:i/>
      <w:iCs/>
    </w:rPr>
  </w:style>
  <w:style w:type="character" w:customStyle="1" w:styleId="Teksttreci7">
    <w:name w:val="Tekst treści (7)_"/>
    <w:basedOn w:val="Domylnaczcionkaakapitu"/>
    <w:link w:val="Teksttreci70"/>
    <w:rsid w:val="00221B55"/>
    <w:rPr>
      <w:rFonts w:ascii="Arial" w:eastAsia="Arial" w:hAnsi="Arial" w:cs="Arial"/>
      <w:b/>
      <w:bCs/>
      <w:sz w:val="18"/>
      <w:szCs w:val="18"/>
      <w:shd w:val="clear" w:color="auto" w:fill="FFFFFF"/>
    </w:rPr>
  </w:style>
  <w:style w:type="paragraph" w:customStyle="1" w:styleId="Teksttreci70">
    <w:name w:val="Tekst treści (7)"/>
    <w:basedOn w:val="Normalny"/>
    <w:link w:val="Teksttreci7"/>
    <w:rsid w:val="00221B55"/>
    <w:pPr>
      <w:widowControl w:val="0"/>
      <w:shd w:val="clear" w:color="auto" w:fill="FFFFFF"/>
      <w:spacing w:after="60" w:line="0" w:lineRule="atLeast"/>
      <w:jc w:val="both"/>
    </w:pPr>
    <w:rPr>
      <w:rFonts w:ascii="Arial" w:eastAsia="Arial" w:hAnsi="Arial" w:cs="Arial"/>
      <w:b/>
      <w:bCs/>
      <w:sz w:val="18"/>
      <w:szCs w:val="18"/>
    </w:rPr>
  </w:style>
  <w:style w:type="character" w:customStyle="1" w:styleId="Podpisobrazu2">
    <w:name w:val="Podpis obrazu (2)_"/>
    <w:basedOn w:val="Domylnaczcionkaakapitu"/>
    <w:link w:val="Podpisobrazu20"/>
    <w:rsid w:val="002A7CB2"/>
    <w:rPr>
      <w:rFonts w:ascii="Arial" w:eastAsia="Arial" w:hAnsi="Arial" w:cs="Arial"/>
      <w:sz w:val="20"/>
      <w:szCs w:val="20"/>
      <w:shd w:val="clear" w:color="auto" w:fill="FFFFFF"/>
    </w:rPr>
  </w:style>
  <w:style w:type="paragraph" w:customStyle="1" w:styleId="Podpisobrazu20">
    <w:name w:val="Podpis obrazu (2)"/>
    <w:basedOn w:val="Normalny"/>
    <w:link w:val="Podpisobrazu2"/>
    <w:rsid w:val="002A7CB2"/>
    <w:pPr>
      <w:widowControl w:val="0"/>
      <w:shd w:val="clear" w:color="auto" w:fill="FFFFFF"/>
      <w:spacing w:after="0" w:line="0" w:lineRule="atLeast"/>
    </w:pPr>
    <w:rPr>
      <w:rFonts w:ascii="Arial" w:eastAsia="Arial" w:hAnsi="Arial" w:cs="Arial"/>
      <w:sz w:val="20"/>
      <w:szCs w:val="20"/>
    </w:rPr>
  </w:style>
  <w:style w:type="character" w:customStyle="1" w:styleId="Teksttreci8">
    <w:name w:val="Tekst treści (8)_"/>
    <w:basedOn w:val="Domylnaczcionkaakapitu"/>
    <w:link w:val="Teksttreci80"/>
    <w:rsid w:val="00C40E37"/>
    <w:rPr>
      <w:rFonts w:ascii="Arial" w:eastAsia="Arial" w:hAnsi="Arial" w:cs="Arial"/>
      <w:i/>
      <w:iCs/>
      <w:sz w:val="18"/>
      <w:szCs w:val="18"/>
      <w:shd w:val="clear" w:color="auto" w:fill="FFFFFF"/>
    </w:rPr>
  </w:style>
  <w:style w:type="paragraph" w:customStyle="1" w:styleId="Teksttreci80">
    <w:name w:val="Tekst treści (8)"/>
    <w:basedOn w:val="Normalny"/>
    <w:link w:val="Teksttreci8"/>
    <w:rsid w:val="00C40E37"/>
    <w:pPr>
      <w:widowControl w:val="0"/>
      <w:shd w:val="clear" w:color="auto" w:fill="FFFFFF"/>
      <w:spacing w:before="300" w:after="120" w:line="307" w:lineRule="exact"/>
      <w:jc w:val="both"/>
    </w:pPr>
    <w:rPr>
      <w:rFonts w:ascii="Arial" w:eastAsia="Arial" w:hAnsi="Arial" w:cs="Arial"/>
      <w:i/>
      <w:iCs/>
      <w:sz w:val="18"/>
      <w:szCs w:val="18"/>
    </w:rPr>
  </w:style>
  <w:style w:type="character" w:customStyle="1" w:styleId="PogrubienieTeksttreci95pt">
    <w:name w:val="Pogrubienie;Tekst treści + 9;5 pt"/>
    <w:basedOn w:val="Teksttreci"/>
    <w:rsid w:val="004E445E"/>
    <w:rPr>
      <w:rFonts w:ascii="Arial" w:eastAsia="Arial" w:hAnsi="Arial" w:cs="Arial"/>
      <w:b/>
      <w:bCs/>
      <w:i w:val="0"/>
      <w:iCs w:val="0"/>
      <w:smallCaps w:val="0"/>
      <w:strike w:val="0"/>
      <w:color w:val="000000"/>
      <w:spacing w:val="0"/>
      <w:w w:val="100"/>
      <w:position w:val="0"/>
      <w:sz w:val="19"/>
      <w:szCs w:val="19"/>
      <w:u w:val="none"/>
      <w:shd w:val="clear" w:color="auto" w:fill="FFFFFF"/>
      <w:lang w:val="pl-PL"/>
    </w:rPr>
  </w:style>
  <w:style w:type="character" w:customStyle="1" w:styleId="Teksttreci8Bezkursywy">
    <w:name w:val="Tekst treści (8) + Bez kursywy"/>
    <w:basedOn w:val="Teksttreci8"/>
    <w:rsid w:val="004E445E"/>
    <w:rPr>
      <w:rFonts w:ascii="Arial" w:eastAsia="Arial" w:hAnsi="Arial" w:cs="Arial"/>
      <w:b w:val="0"/>
      <w:bCs w:val="0"/>
      <w:i/>
      <w:iCs/>
      <w:smallCaps w:val="0"/>
      <w:strike w:val="0"/>
      <w:color w:val="000000"/>
      <w:spacing w:val="0"/>
      <w:w w:val="100"/>
      <w:position w:val="0"/>
      <w:sz w:val="18"/>
      <w:szCs w:val="18"/>
      <w:u w:val="none"/>
      <w:shd w:val="clear" w:color="auto" w:fill="FFFFFF"/>
      <w:lang w:val="pl-PL"/>
    </w:rPr>
  </w:style>
  <w:style w:type="character" w:customStyle="1" w:styleId="TeksttreciTahoma10pt">
    <w:name w:val="Tekst treści + Tahoma;10 pt"/>
    <w:basedOn w:val="Teksttreci"/>
    <w:rsid w:val="006148FF"/>
    <w:rPr>
      <w:rFonts w:ascii="Tahoma" w:eastAsia="Tahoma" w:hAnsi="Tahoma" w:cs="Tahoma"/>
      <w:b w:val="0"/>
      <w:bCs w:val="0"/>
      <w:i w:val="0"/>
      <w:iCs w:val="0"/>
      <w:smallCaps w:val="0"/>
      <w:strike w:val="0"/>
      <w:color w:val="000000"/>
      <w:spacing w:val="0"/>
      <w:w w:val="100"/>
      <w:position w:val="0"/>
      <w:sz w:val="20"/>
      <w:szCs w:val="20"/>
      <w:u w:val="none"/>
      <w:shd w:val="clear" w:color="auto" w:fill="FFFFFF"/>
      <w:lang w:val="pl-PL"/>
    </w:rPr>
  </w:style>
  <w:style w:type="character" w:customStyle="1" w:styleId="Teksttreci12">
    <w:name w:val="Tekst treści (12)_"/>
    <w:basedOn w:val="Domylnaczcionkaakapitu"/>
    <w:link w:val="Teksttreci120"/>
    <w:rsid w:val="00A91D3D"/>
    <w:rPr>
      <w:rFonts w:ascii="Times New Roman" w:eastAsia="Times New Roman" w:hAnsi="Times New Roman" w:cs="Times New Roman"/>
      <w:b/>
      <w:bCs/>
      <w:sz w:val="23"/>
      <w:szCs w:val="23"/>
      <w:shd w:val="clear" w:color="auto" w:fill="FFFFFF"/>
    </w:rPr>
  </w:style>
  <w:style w:type="character" w:customStyle="1" w:styleId="Teksttreci13">
    <w:name w:val="Tekst treści (13)_"/>
    <w:basedOn w:val="Domylnaczcionkaakapitu"/>
    <w:link w:val="Teksttreci130"/>
    <w:rsid w:val="00A91D3D"/>
    <w:rPr>
      <w:rFonts w:ascii="Times New Roman" w:eastAsia="Times New Roman" w:hAnsi="Times New Roman" w:cs="Times New Roman"/>
      <w:i/>
      <w:iCs/>
      <w:sz w:val="23"/>
      <w:szCs w:val="23"/>
      <w:shd w:val="clear" w:color="auto" w:fill="FFFFFF"/>
    </w:rPr>
  </w:style>
  <w:style w:type="character" w:customStyle="1" w:styleId="Teksttreci13Pogrubienie">
    <w:name w:val="Tekst treści (13) + Pogrubienie"/>
    <w:basedOn w:val="Teksttreci13"/>
    <w:rsid w:val="00A91D3D"/>
    <w:rPr>
      <w:rFonts w:ascii="Times New Roman" w:eastAsia="Times New Roman" w:hAnsi="Times New Roman" w:cs="Times New Roman"/>
      <w:b/>
      <w:bCs/>
      <w:i/>
      <w:iCs/>
      <w:color w:val="000000"/>
      <w:spacing w:val="0"/>
      <w:w w:val="100"/>
      <w:position w:val="0"/>
      <w:sz w:val="23"/>
      <w:szCs w:val="23"/>
      <w:shd w:val="clear" w:color="auto" w:fill="FFFFFF"/>
      <w:lang w:val="pl-PL"/>
    </w:rPr>
  </w:style>
  <w:style w:type="character" w:customStyle="1" w:styleId="Nagwek3">
    <w:name w:val="Nagłówek #3_"/>
    <w:basedOn w:val="Domylnaczcionkaakapitu"/>
    <w:link w:val="Nagwek30"/>
    <w:rsid w:val="00A91D3D"/>
    <w:rPr>
      <w:rFonts w:ascii="Times New Roman" w:eastAsia="Times New Roman" w:hAnsi="Times New Roman" w:cs="Times New Roman"/>
      <w:b/>
      <w:bCs/>
      <w:sz w:val="23"/>
      <w:szCs w:val="23"/>
      <w:shd w:val="clear" w:color="auto" w:fill="FFFFFF"/>
    </w:rPr>
  </w:style>
  <w:style w:type="character" w:customStyle="1" w:styleId="Teksttreci14">
    <w:name w:val="Tekst treści (14)_"/>
    <w:basedOn w:val="Domylnaczcionkaakapitu"/>
    <w:link w:val="Teksttreci140"/>
    <w:rsid w:val="00A91D3D"/>
    <w:rPr>
      <w:rFonts w:ascii="Times New Roman" w:eastAsia="Times New Roman" w:hAnsi="Times New Roman" w:cs="Times New Roman"/>
      <w:b/>
      <w:bCs/>
      <w:i/>
      <w:iCs/>
      <w:sz w:val="23"/>
      <w:szCs w:val="23"/>
      <w:shd w:val="clear" w:color="auto" w:fill="FFFFFF"/>
    </w:rPr>
  </w:style>
  <w:style w:type="paragraph" w:customStyle="1" w:styleId="Teksttreci120">
    <w:name w:val="Tekst treści (12)"/>
    <w:basedOn w:val="Normalny"/>
    <w:link w:val="Teksttreci12"/>
    <w:rsid w:val="00A91D3D"/>
    <w:pPr>
      <w:widowControl w:val="0"/>
      <w:shd w:val="clear" w:color="auto" w:fill="FFFFFF"/>
      <w:spacing w:before="1860" w:after="0" w:line="507" w:lineRule="exact"/>
      <w:jc w:val="center"/>
    </w:pPr>
    <w:rPr>
      <w:rFonts w:ascii="Times New Roman" w:eastAsia="Times New Roman" w:hAnsi="Times New Roman" w:cs="Times New Roman"/>
      <w:b/>
      <w:bCs/>
      <w:sz w:val="23"/>
      <w:szCs w:val="23"/>
    </w:rPr>
  </w:style>
  <w:style w:type="paragraph" w:customStyle="1" w:styleId="Teksttreci130">
    <w:name w:val="Tekst treści (13)"/>
    <w:basedOn w:val="Normalny"/>
    <w:link w:val="Teksttreci13"/>
    <w:rsid w:val="00A91D3D"/>
    <w:pPr>
      <w:widowControl w:val="0"/>
      <w:shd w:val="clear" w:color="auto" w:fill="FFFFFF"/>
      <w:spacing w:before="180" w:after="180" w:line="311" w:lineRule="exact"/>
      <w:jc w:val="both"/>
    </w:pPr>
    <w:rPr>
      <w:rFonts w:ascii="Times New Roman" w:eastAsia="Times New Roman" w:hAnsi="Times New Roman" w:cs="Times New Roman"/>
      <w:i/>
      <w:iCs/>
      <w:sz w:val="23"/>
      <w:szCs w:val="23"/>
    </w:rPr>
  </w:style>
  <w:style w:type="paragraph" w:customStyle="1" w:styleId="Nagwek30">
    <w:name w:val="Nagłówek #3"/>
    <w:basedOn w:val="Normalny"/>
    <w:link w:val="Nagwek3"/>
    <w:rsid w:val="00A91D3D"/>
    <w:pPr>
      <w:widowControl w:val="0"/>
      <w:shd w:val="clear" w:color="auto" w:fill="FFFFFF"/>
      <w:spacing w:before="180" w:after="300" w:line="0" w:lineRule="atLeast"/>
      <w:jc w:val="both"/>
      <w:outlineLvl w:val="2"/>
    </w:pPr>
    <w:rPr>
      <w:rFonts w:ascii="Times New Roman" w:eastAsia="Times New Roman" w:hAnsi="Times New Roman" w:cs="Times New Roman"/>
      <w:b/>
      <w:bCs/>
      <w:sz w:val="23"/>
      <w:szCs w:val="23"/>
    </w:rPr>
  </w:style>
  <w:style w:type="paragraph" w:customStyle="1" w:styleId="Teksttreci140">
    <w:name w:val="Tekst treści (14)"/>
    <w:basedOn w:val="Normalny"/>
    <w:link w:val="Teksttreci14"/>
    <w:rsid w:val="00A91D3D"/>
    <w:pPr>
      <w:widowControl w:val="0"/>
      <w:shd w:val="clear" w:color="auto" w:fill="FFFFFF"/>
      <w:spacing w:before="300" w:after="0" w:line="306" w:lineRule="exact"/>
      <w:jc w:val="both"/>
    </w:pPr>
    <w:rPr>
      <w:rFonts w:ascii="Times New Roman" w:eastAsia="Times New Roman" w:hAnsi="Times New Roman" w:cs="Times New Roman"/>
      <w:b/>
      <w:bCs/>
      <w:i/>
      <w:iCs/>
      <w:sz w:val="23"/>
      <w:szCs w:val="23"/>
    </w:rPr>
  </w:style>
  <w:style w:type="paragraph" w:styleId="NormalnyWeb">
    <w:name w:val="Normal (Web)"/>
    <w:basedOn w:val="Normalny"/>
    <w:uiPriority w:val="99"/>
    <w:unhideWhenUsed/>
    <w:rsid w:val="0065132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PKTpunkt">
    <w:name w:val="PKT – punkt"/>
    <w:uiPriority w:val="13"/>
    <w:qFormat/>
    <w:rsid w:val="00694C92"/>
    <w:pPr>
      <w:spacing w:after="0" w:line="360" w:lineRule="auto"/>
      <w:ind w:left="510" w:hanging="510"/>
      <w:jc w:val="both"/>
    </w:pPr>
    <w:rPr>
      <w:rFonts w:ascii="Times" w:eastAsiaTheme="minorEastAsia" w:hAnsi="Times" w:cs="Arial"/>
      <w:bCs/>
      <w:sz w:val="24"/>
      <w:szCs w:val="20"/>
      <w:lang w:eastAsia="pl-PL"/>
    </w:rPr>
  </w:style>
  <w:style w:type="character" w:customStyle="1" w:styleId="Ppogrubienie">
    <w:name w:val="_P_ – pogrubienie"/>
    <w:basedOn w:val="Domylnaczcionkaakapitu"/>
    <w:uiPriority w:val="1"/>
    <w:qFormat/>
    <w:rsid w:val="00694C92"/>
    <w:rPr>
      <w:b/>
      <w:bCs w:val="0"/>
    </w:rPr>
  </w:style>
  <w:style w:type="character" w:styleId="Hipercze">
    <w:name w:val="Hyperlink"/>
    <w:basedOn w:val="Domylnaczcionkaakapitu"/>
    <w:uiPriority w:val="99"/>
    <w:unhideWhenUsed/>
    <w:rsid w:val="00470248"/>
    <w:rPr>
      <w:color w:val="0000FF"/>
      <w:u w:val="single"/>
    </w:rPr>
  </w:style>
  <w:style w:type="paragraph" w:styleId="Tekstprzypisukocowego">
    <w:name w:val="endnote text"/>
    <w:basedOn w:val="Normalny"/>
    <w:link w:val="TekstprzypisukocowegoZnak"/>
    <w:uiPriority w:val="99"/>
    <w:semiHidden/>
    <w:unhideWhenUsed/>
    <w:rsid w:val="00430DC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30DCD"/>
    <w:rPr>
      <w:sz w:val="20"/>
      <w:szCs w:val="20"/>
    </w:rPr>
  </w:style>
  <w:style w:type="character" w:styleId="Odwoanieprzypisukocowego">
    <w:name w:val="endnote reference"/>
    <w:basedOn w:val="Domylnaczcionkaakapitu"/>
    <w:uiPriority w:val="99"/>
    <w:semiHidden/>
    <w:unhideWhenUsed/>
    <w:rsid w:val="00430DCD"/>
    <w:rPr>
      <w:vertAlign w:val="superscript"/>
    </w:rPr>
  </w:style>
  <w:style w:type="paragraph" w:customStyle="1" w:styleId="LITlitera">
    <w:name w:val="LIT – litera"/>
    <w:basedOn w:val="PKTpunkt"/>
    <w:uiPriority w:val="14"/>
    <w:qFormat/>
    <w:rsid w:val="005761EF"/>
    <w:pPr>
      <w:ind w:left="986" w:hanging="476"/>
    </w:pPr>
  </w:style>
  <w:style w:type="paragraph" w:customStyle="1" w:styleId="TIRtiret">
    <w:name w:val="TIR – tiret"/>
    <w:basedOn w:val="LITlitera"/>
    <w:uiPriority w:val="15"/>
    <w:qFormat/>
    <w:rsid w:val="004F77A5"/>
    <w:pPr>
      <w:ind w:left="1384" w:hanging="397"/>
    </w:pPr>
  </w:style>
  <w:style w:type="paragraph" w:styleId="Tekstprzypisudolnego">
    <w:name w:val="footnote text"/>
    <w:basedOn w:val="Normalny"/>
    <w:link w:val="TekstprzypisudolnegoZnak"/>
    <w:uiPriority w:val="99"/>
    <w:semiHidden/>
    <w:unhideWhenUsed/>
    <w:rsid w:val="00B92AE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92AE5"/>
    <w:rPr>
      <w:sz w:val="20"/>
      <w:szCs w:val="20"/>
    </w:rPr>
  </w:style>
  <w:style w:type="character" w:styleId="Odwoanieprzypisudolnego">
    <w:name w:val="footnote reference"/>
    <w:basedOn w:val="Domylnaczcionkaakapitu"/>
    <w:uiPriority w:val="99"/>
    <w:semiHidden/>
    <w:unhideWhenUsed/>
    <w:rsid w:val="00B92AE5"/>
    <w:rPr>
      <w:vertAlign w:val="superscript"/>
    </w:rPr>
  </w:style>
  <w:style w:type="paragraph" w:styleId="Akapitzlist">
    <w:name w:val="List Paragraph"/>
    <w:basedOn w:val="Normalny"/>
    <w:uiPriority w:val="34"/>
    <w:qFormat/>
    <w:rsid w:val="00B0089C"/>
    <w:pPr>
      <w:ind w:left="720"/>
      <w:contextualSpacing/>
    </w:pPr>
  </w:style>
  <w:style w:type="paragraph" w:customStyle="1" w:styleId="TYTUAKTUprzedmiotregulacjiustawylubrozporzdzenia">
    <w:name w:val="TYTUŁ_AKTU – przedmiot regulacji ustawy lub rozporządzenia"/>
    <w:next w:val="ARTartustawynprozporzdzenia"/>
    <w:uiPriority w:val="6"/>
    <w:qFormat/>
    <w:rsid w:val="00FD0652"/>
    <w:pPr>
      <w:keepNext/>
      <w:suppressAutoHyphens/>
      <w:spacing w:before="120" w:after="360" w:line="360" w:lineRule="auto"/>
      <w:jc w:val="center"/>
    </w:pPr>
    <w:rPr>
      <w:rFonts w:ascii="Times" w:eastAsiaTheme="minorEastAsia" w:hAnsi="Times" w:cs="Arial"/>
      <w:b/>
      <w:bCs/>
      <w:sz w:val="24"/>
      <w:szCs w:val="24"/>
      <w:lang w:eastAsia="pl-PL"/>
    </w:rPr>
  </w:style>
  <w:style w:type="character" w:styleId="Pogrubienie">
    <w:name w:val="Strong"/>
    <w:basedOn w:val="Domylnaczcionkaakapitu"/>
    <w:uiPriority w:val="22"/>
    <w:qFormat/>
    <w:rsid w:val="00367851"/>
    <w:rPr>
      <w:b/>
      <w:bCs/>
    </w:rPr>
  </w:style>
  <w:style w:type="character" w:customStyle="1" w:styleId="IGindeksgrny">
    <w:name w:val="_IG_ – indeks górny"/>
    <w:basedOn w:val="Domylnaczcionkaakapitu"/>
    <w:uiPriority w:val="2"/>
    <w:qFormat/>
    <w:rsid w:val="008747F2"/>
    <w:rPr>
      <w:b w:val="0"/>
      <w:i w:val="0"/>
      <w:vanish w:val="0"/>
      <w:spacing w:val="0"/>
      <w:vertAlign w:val="superscript"/>
    </w:rPr>
  </w:style>
  <w:style w:type="paragraph" w:styleId="Poprawka">
    <w:name w:val="Revision"/>
    <w:hidden/>
    <w:uiPriority w:val="99"/>
    <w:semiHidden/>
    <w:rsid w:val="00E52C47"/>
    <w:pPr>
      <w:spacing w:after="0" w:line="240" w:lineRule="auto"/>
    </w:pPr>
  </w:style>
  <w:style w:type="paragraph" w:customStyle="1" w:styleId="ODNONIKtreodnonika">
    <w:name w:val="ODNOŚNIK – treść odnośnika"/>
    <w:uiPriority w:val="19"/>
    <w:qFormat/>
    <w:rsid w:val="00153019"/>
    <w:pPr>
      <w:spacing w:after="0" w:line="240" w:lineRule="auto"/>
      <w:ind w:left="284" w:hanging="284"/>
      <w:jc w:val="both"/>
    </w:pPr>
    <w:rPr>
      <w:rFonts w:ascii="Times New Roman" w:eastAsiaTheme="minorEastAsia" w:hAnsi="Times New Roman" w:cs="Arial"/>
      <w:sz w:val="20"/>
      <w:szCs w:val="20"/>
      <w:lang w:eastAsia="pl-PL"/>
    </w:rPr>
  </w:style>
  <w:style w:type="character" w:styleId="Odwoaniedokomentarza">
    <w:name w:val="annotation reference"/>
    <w:basedOn w:val="Domylnaczcionkaakapitu"/>
    <w:uiPriority w:val="99"/>
    <w:semiHidden/>
    <w:unhideWhenUsed/>
    <w:rsid w:val="005F46DF"/>
    <w:rPr>
      <w:sz w:val="16"/>
      <w:szCs w:val="16"/>
    </w:rPr>
  </w:style>
  <w:style w:type="paragraph" w:styleId="Tekstkomentarza">
    <w:name w:val="annotation text"/>
    <w:basedOn w:val="Normalny"/>
    <w:link w:val="TekstkomentarzaZnak"/>
    <w:uiPriority w:val="99"/>
    <w:unhideWhenUsed/>
    <w:rsid w:val="005F46DF"/>
    <w:pPr>
      <w:spacing w:line="240" w:lineRule="auto"/>
    </w:pPr>
    <w:rPr>
      <w:sz w:val="20"/>
      <w:szCs w:val="20"/>
    </w:rPr>
  </w:style>
  <w:style w:type="character" w:customStyle="1" w:styleId="TekstkomentarzaZnak">
    <w:name w:val="Tekst komentarza Znak"/>
    <w:basedOn w:val="Domylnaczcionkaakapitu"/>
    <w:link w:val="Tekstkomentarza"/>
    <w:uiPriority w:val="99"/>
    <w:rsid w:val="005F46DF"/>
    <w:rPr>
      <w:sz w:val="20"/>
      <w:szCs w:val="20"/>
    </w:rPr>
  </w:style>
  <w:style w:type="paragraph" w:styleId="Tematkomentarza">
    <w:name w:val="annotation subject"/>
    <w:basedOn w:val="Tekstkomentarza"/>
    <w:next w:val="Tekstkomentarza"/>
    <w:link w:val="TematkomentarzaZnak"/>
    <w:uiPriority w:val="99"/>
    <w:semiHidden/>
    <w:unhideWhenUsed/>
    <w:rsid w:val="005F46DF"/>
    <w:rPr>
      <w:b/>
      <w:bCs/>
    </w:rPr>
  </w:style>
  <w:style w:type="character" w:customStyle="1" w:styleId="TematkomentarzaZnak">
    <w:name w:val="Temat komentarza Znak"/>
    <w:basedOn w:val="TekstkomentarzaZnak"/>
    <w:link w:val="Tematkomentarza"/>
    <w:uiPriority w:val="99"/>
    <w:semiHidden/>
    <w:rsid w:val="005F46DF"/>
    <w:rPr>
      <w:b/>
      <w:bCs/>
      <w:sz w:val="20"/>
      <w:szCs w:val="20"/>
    </w:rPr>
  </w:style>
  <w:style w:type="character" w:styleId="Nierozpoznanawzmianka">
    <w:name w:val="Unresolved Mention"/>
    <w:basedOn w:val="Domylnaczcionkaakapitu"/>
    <w:uiPriority w:val="99"/>
    <w:semiHidden/>
    <w:unhideWhenUsed/>
    <w:rsid w:val="003509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13202">
      <w:bodyDiv w:val="1"/>
      <w:marLeft w:val="0"/>
      <w:marRight w:val="0"/>
      <w:marTop w:val="0"/>
      <w:marBottom w:val="0"/>
      <w:divBdr>
        <w:top w:val="none" w:sz="0" w:space="0" w:color="auto"/>
        <w:left w:val="none" w:sz="0" w:space="0" w:color="auto"/>
        <w:bottom w:val="none" w:sz="0" w:space="0" w:color="auto"/>
        <w:right w:val="none" w:sz="0" w:space="0" w:color="auto"/>
      </w:divBdr>
    </w:div>
    <w:div w:id="41097264">
      <w:bodyDiv w:val="1"/>
      <w:marLeft w:val="0"/>
      <w:marRight w:val="0"/>
      <w:marTop w:val="0"/>
      <w:marBottom w:val="0"/>
      <w:divBdr>
        <w:top w:val="none" w:sz="0" w:space="0" w:color="auto"/>
        <w:left w:val="none" w:sz="0" w:space="0" w:color="auto"/>
        <w:bottom w:val="none" w:sz="0" w:space="0" w:color="auto"/>
        <w:right w:val="none" w:sz="0" w:space="0" w:color="auto"/>
      </w:divBdr>
    </w:div>
    <w:div w:id="79254262">
      <w:bodyDiv w:val="1"/>
      <w:marLeft w:val="0"/>
      <w:marRight w:val="0"/>
      <w:marTop w:val="0"/>
      <w:marBottom w:val="0"/>
      <w:divBdr>
        <w:top w:val="none" w:sz="0" w:space="0" w:color="auto"/>
        <w:left w:val="none" w:sz="0" w:space="0" w:color="auto"/>
        <w:bottom w:val="none" w:sz="0" w:space="0" w:color="auto"/>
        <w:right w:val="none" w:sz="0" w:space="0" w:color="auto"/>
      </w:divBdr>
    </w:div>
    <w:div w:id="102071648">
      <w:bodyDiv w:val="1"/>
      <w:marLeft w:val="0"/>
      <w:marRight w:val="0"/>
      <w:marTop w:val="0"/>
      <w:marBottom w:val="0"/>
      <w:divBdr>
        <w:top w:val="none" w:sz="0" w:space="0" w:color="auto"/>
        <w:left w:val="none" w:sz="0" w:space="0" w:color="auto"/>
        <w:bottom w:val="none" w:sz="0" w:space="0" w:color="auto"/>
        <w:right w:val="none" w:sz="0" w:space="0" w:color="auto"/>
      </w:divBdr>
    </w:div>
    <w:div w:id="149835400">
      <w:bodyDiv w:val="1"/>
      <w:marLeft w:val="0"/>
      <w:marRight w:val="0"/>
      <w:marTop w:val="0"/>
      <w:marBottom w:val="0"/>
      <w:divBdr>
        <w:top w:val="none" w:sz="0" w:space="0" w:color="auto"/>
        <w:left w:val="none" w:sz="0" w:space="0" w:color="auto"/>
        <w:bottom w:val="none" w:sz="0" w:space="0" w:color="auto"/>
        <w:right w:val="none" w:sz="0" w:space="0" w:color="auto"/>
      </w:divBdr>
    </w:div>
    <w:div w:id="390429120">
      <w:bodyDiv w:val="1"/>
      <w:marLeft w:val="0"/>
      <w:marRight w:val="0"/>
      <w:marTop w:val="0"/>
      <w:marBottom w:val="0"/>
      <w:divBdr>
        <w:top w:val="none" w:sz="0" w:space="0" w:color="auto"/>
        <w:left w:val="none" w:sz="0" w:space="0" w:color="auto"/>
        <w:bottom w:val="none" w:sz="0" w:space="0" w:color="auto"/>
        <w:right w:val="none" w:sz="0" w:space="0" w:color="auto"/>
      </w:divBdr>
    </w:div>
    <w:div w:id="422528678">
      <w:bodyDiv w:val="1"/>
      <w:marLeft w:val="0"/>
      <w:marRight w:val="0"/>
      <w:marTop w:val="0"/>
      <w:marBottom w:val="0"/>
      <w:divBdr>
        <w:top w:val="none" w:sz="0" w:space="0" w:color="auto"/>
        <w:left w:val="none" w:sz="0" w:space="0" w:color="auto"/>
        <w:bottom w:val="none" w:sz="0" w:space="0" w:color="auto"/>
        <w:right w:val="none" w:sz="0" w:space="0" w:color="auto"/>
      </w:divBdr>
    </w:div>
    <w:div w:id="581253669">
      <w:bodyDiv w:val="1"/>
      <w:marLeft w:val="0"/>
      <w:marRight w:val="0"/>
      <w:marTop w:val="0"/>
      <w:marBottom w:val="0"/>
      <w:divBdr>
        <w:top w:val="none" w:sz="0" w:space="0" w:color="auto"/>
        <w:left w:val="none" w:sz="0" w:space="0" w:color="auto"/>
        <w:bottom w:val="none" w:sz="0" w:space="0" w:color="auto"/>
        <w:right w:val="none" w:sz="0" w:space="0" w:color="auto"/>
      </w:divBdr>
      <w:divsChild>
        <w:div w:id="1302812157">
          <w:marLeft w:val="300"/>
          <w:marRight w:val="300"/>
          <w:marTop w:val="0"/>
          <w:marBottom w:val="0"/>
          <w:divBdr>
            <w:top w:val="none" w:sz="0" w:space="0" w:color="auto"/>
            <w:left w:val="none" w:sz="0" w:space="0" w:color="auto"/>
            <w:bottom w:val="none" w:sz="0" w:space="0" w:color="auto"/>
            <w:right w:val="none" w:sz="0" w:space="0" w:color="auto"/>
          </w:divBdr>
        </w:div>
        <w:div w:id="1717848447">
          <w:marLeft w:val="0"/>
          <w:marRight w:val="0"/>
          <w:marTop w:val="0"/>
          <w:marBottom w:val="0"/>
          <w:divBdr>
            <w:top w:val="none" w:sz="0" w:space="0" w:color="auto"/>
            <w:left w:val="none" w:sz="0" w:space="0" w:color="auto"/>
            <w:bottom w:val="none" w:sz="0" w:space="0" w:color="auto"/>
            <w:right w:val="none" w:sz="0" w:space="0" w:color="auto"/>
          </w:divBdr>
        </w:div>
        <w:div w:id="756899422">
          <w:marLeft w:val="450"/>
          <w:marRight w:val="0"/>
          <w:marTop w:val="0"/>
          <w:marBottom w:val="0"/>
          <w:divBdr>
            <w:top w:val="none" w:sz="0" w:space="0" w:color="auto"/>
            <w:left w:val="none" w:sz="0" w:space="0" w:color="auto"/>
            <w:bottom w:val="none" w:sz="0" w:space="0" w:color="auto"/>
            <w:right w:val="none" w:sz="0" w:space="0" w:color="auto"/>
          </w:divBdr>
        </w:div>
        <w:div w:id="1516188752">
          <w:marLeft w:val="0"/>
          <w:marRight w:val="0"/>
          <w:marTop w:val="0"/>
          <w:marBottom w:val="0"/>
          <w:divBdr>
            <w:top w:val="none" w:sz="0" w:space="0" w:color="auto"/>
            <w:left w:val="none" w:sz="0" w:space="0" w:color="auto"/>
            <w:bottom w:val="none" w:sz="0" w:space="0" w:color="auto"/>
            <w:right w:val="none" w:sz="0" w:space="0" w:color="auto"/>
          </w:divBdr>
        </w:div>
        <w:div w:id="1877153969">
          <w:marLeft w:val="450"/>
          <w:marRight w:val="0"/>
          <w:marTop w:val="0"/>
          <w:marBottom w:val="0"/>
          <w:divBdr>
            <w:top w:val="none" w:sz="0" w:space="0" w:color="auto"/>
            <w:left w:val="none" w:sz="0" w:space="0" w:color="auto"/>
            <w:bottom w:val="none" w:sz="0" w:space="0" w:color="auto"/>
            <w:right w:val="none" w:sz="0" w:space="0" w:color="auto"/>
          </w:divBdr>
        </w:div>
        <w:div w:id="1184130070">
          <w:marLeft w:val="0"/>
          <w:marRight w:val="0"/>
          <w:marTop w:val="0"/>
          <w:marBottom w:val="0"/>
          <w:divBdr>
            <w:top w:val="none" w:sz="0" w:space="0" w:color="auto"/>
            <w:left w:val="none" w:sz="0" w:space="0" w:color="auto"/>
            <w:bottom w:val="none" w:sz="0" w:space="0" w:color="auto"/>
            <w:right w:val="none" w:sz="0" w:space="0" w:color="auto"/>
          </w:divBdr>
        </w:div>
        <w:div w:id="1447195849">
          <w:marLeft w:val="450"/>
          <w:marRight w:val="0"/>
          <w:marTop w:val="0"/>
          <w:marBottom w:val="0"/>
          <w:divBdr>
            <w:top w:val="none" w:sz="0" w:space="0" w:color="auto"/>
            <w:left w:val="none" w:sz="0" w:space="0" w:color="auto"/>
            <w:bottom w:val="none" w:sz="0" w:space="0" w:color="auto"/>
            <w:right w:val="none" w:sz="0" w:space="0" w:color="auto"/>
          </w:divBdr>
        </w:div>
        <w:div w:id="2121876269">
          <w:marLeft w:val="0"/>
          <w:marRight w:val="0"/>
          <w:marTop w:val="0"/>
          <w:marBottom w:val="0"/>
          <w:divBdr>
            <w:top w:val="none" w:sz="0" w:space="0" w:color="auto"/>
            <w:left w:val="none" w:sz="0" w:space="0" w:color="auto"/>
            <w:bottom w:val="none" w:sz="0" w:space="0" w:color="auto"/>
            <w:right w:val="none" w:sz="0" w:space="0" w:color="auto"/>
          </w:divBdr>
        </w:div>
        <w:div w:id="873150759">
          <w:marLeft w:val="450"/>
          <w:marRight w:val="0"/>
          <w:marTop w:val="0"/>
          <w:marBottom w:val="0"/>
          <w:divBdr>
            <w:top w:val="none" w:sz="0" w:space="0" w:color="auto"/>
            <w:left w:val="none" w:sz="0" w:space="0" w:color="auto"/>
            <w:bottom w:val="none" w:sz="0" w:space="0" w:color="auto"/>
            <w:right w:val="none" w:sz="0" w:space="0" w:color="auto"/>
          </w:divBdr>
        </w:div>
      </w:divsChild>
    </w:div>
    <w:div w:id="615983625">
      <w:bodyDiv w:val="1"/>
      <w:marLeft w:val="0"/>
      <w:marRight w:val="0"/>
      <w:marTop w:val="0"/>
      <w:marBottom w:val="0"/>
      <w:divBdr>
        <w:top w:val="none" w:sz="0" w:space="0" w:color="auto"/>
        <w:left w:val="none" w:sz="0" w:space="0" w:color="auto"/>
        <w:bottom w:val="none" w:sz="0" w:space="0" w:color="auto"/>
        <w:right w:val="none" w:sz="0" w:space="0" w:color="auto"/>
      </w:divBdr>
    </w:div>
    <w:div w:id="627321753">
      <w:bodyDiv w:val="1"/>
      <w:marLeft w:val="0"/>
      <w:marRight w:val="0"/>
      <w:marTop w:val="0"/>
      <w:marBottom w:val="0"/>
      <w:divBdr>
        <w:top w:val="none" w:sz="0" w:space="0" w:color="auto"/>
        <w:left w:val="none" w:sz="0" w:space="0" w:color="auto"/>
        <w:bottom w:val="none" w:sz="0" w:space="0" w:color="auto"/>
        <w:right w:val="none" w:sz="0" w:space="0" w:color="auto"/>
      </w:divBdr>
    </w:div>
    <w:div w:id="632178029">
      <w:bodyDiv w:val="1"/>
      <w:marLeft w:val="0"/>
      <w:marRight w:val="0"/>
      <w:marTop w:val="0"/>
      <w:marBottom w:val="0"/>
      <w:divBdr>
        <w:top w:val="none" w:sz="0" w:space="0" w:color="auto"/>
        <w:left w:val="none" w:sz="0" w:space="0" w:color="auto"/>
        <w:bottom w:val="none" w:sz="0" w:space="0" w:color="auto"/>
        <w:right w:val="none" w:sz="0" w:space="0" w:color="auto"/>
      </w:divBdr>
    </w:div>
    <w:div w:id="649135463">
      <w:bodyDiv w:val="1"/>
      <w:marLeft w:val="0"/>
      <w:marRight w:val="0"/>
      <w:marTop w:val="0"/>
      <w:marBottom w:val="0"/>
      <w:divBdr>
        <w:top w:val="none" w:sz="0" w:space="0" w:color="auto"/>
        <w:left w:val="none" w:sz="0" w:space="0" w:color="auto"/>
        <w:bottom w:val="none" w:sz="0" w:space="0" w:color="auto"/>
        <w:right w:val="none" w:sz="0" w:space="0" w:color="auto"/>
      </w:divBdr>
    </w:div>
    <w:div w:id="659966242">
      <w:bodyDiv w:val="1"/>
      <w:marLeft w:val="0"/>
      <w:marRight w:val="0"/>
      <w:marTop w:val="0"/>
      <w:marBottom w:val="0"/>
      <w:divBdr>
        <w:top w:val="none" w:sz="0" w:space="0" w:color="auto"/>
        <w:left w:val="none" w:sz="0" w:space="0" w:color="auto"/>
        <w:bottom w:val="none" w:sz="0" w:space="0" w:color="auto"/>
        <w:right w:val="none" w:sz="0" w:space="0" w:color="auto"/>
      </w:divBdr>
    </w:div>
    <w:div w:id="693964853">
      <w:bodyDiv w:val="1"/>
      <w:marLeft w:val="0"/>
      <w:marRight w:val="0"/>
      <w:marTop w:val="0"/>
      <w:marBottom w:val="0"/>
      <w:divBdr>
        <w:top w:val="none" w:sz="0" w:space="0" w:color="auto"/>
        <w:left w:val="none" w:sz="0" w:space="0" w:color="auto"/>
        <w:bottom w:val="none" w:sz="0" w:space="0" w:color="auto"/>
        <w:right w:val="none" w:sz="0" w:space="0" w:color="auto"/>
      </w:divBdr>
    </w:div>
    <w:div w:id="773599644">
      <w:bodyDiv w:val="1"/>
      <w:marLeft w:val="0"/>
      <w:marRight w:val="0"/>
      <w:marTop w:val="0"/>
      <w:marBottom w:val="0"/>
      <w:divBdr>
        <w:top w:val="none" w:sz="0" w:space="0" w:color="auto"/>
        <w:left w:val="none" w:sz="0" w:space="0" w:color="auto"/>
        <w:bottom w:val="none" w:sz="0" w:space="0" w:color="auto"/>
        <w:right w:val="none" w:sz="0" w:space="0" w:color="auto"/>
      </w:divBdr>
      <w:divsChild>
        <w:div w:id="2026786924">
          <w:marLeft w:val="0"/>
          <w:marRight w:val="0"/>
          <w:marTop w:val="0"/>
          <w:marBottom w:val="0"/>
          <w:divBdr>
            <w:top w:val="none" w:sz="0" w:space="0" w:color="auto"/>
            <w:left w:val="none" w:sz="0" w:space="0" w:color="auto"/>
            <w:bottom w:val="none" w:sz="0" w:space="0" w:color="auto"/>
            <w:right w:val="none" w:sz="0" w:space="0" w:color="auto"/>
          </w:divBdr>
        </w:div>
        <w:div w:id="698703513">
          <w:marLeft w:val="0"/>
          <w:marRight w:val="0"/>
          <w:marTop w:val="0"/>
          <w:marBottom w:val="0"/>
          <w:divBdr>
            <w:top w:val="none" w:sz="0" w:space="0" w:color="auto"/>
            <w:left w:val="none" w:sz="0" w:space="0" w:color="auto"/>
            <w:bottom w:val="none" w:sz="0" w:space="0" w:color="auto"/>
            <w:right w:val="none" w:sz="0" w:space="0" w:color="auto"/>
          </w:divBdr>
          <w:divsChild>
            <w:div w:id="145189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167496">
      <w:bodyDiv w:val="1"/>
      <w:marLeft w:val="0"/>
      <w:marRight w:val="0"/>
      <w:marTop w:val="0"/>
      <w:marBottom w:val="0"/>
      <w:divBdr>
        <w:top w:val="none" w:sz="0" w:space="0" w:color="auto"/>
        <w:left w:val="none" w:sz="0" w:space="0" w:color="auto"/>
        <w:bottom w:val="none" w:sz="0" w:space="0" w:color="auto"/>
        <w:right w:val="none" w:sz="0" w:space="0" w:color="auto"/>
      </w:divBdr>
    </w:div>
    <w:div w:id="935475612">
      <w:bodyDiv w:val="1"/>
      <w:marLeft w:val="0"/>
      <w:marRight w:val="0"/>
      <w:marTop w:val="0"/>
      <w:marBottom w:val="0"/>
      <w:divBdr>
        <w:top w:val="none" w:sz="0" w:space="0" w:color="auto"/>
        <w:left w:val="none" w:sz="0" w:space="0" w:color="auto"/>
        <w:bottom w:val="none" w:sz="0" w:space="0" w:color="auto"/>
        <w:right w:val="none" w:sz="0" w:space="0" w:color="auto"/>
      </w:divBdr>
    </w:div>
    <w:div w:id="1004240696">
      <w:bodyDiv w:val="1"/>
      <w:marLeft w:val="0"/>
      <w:marRight w:val="0"/>
      <w:marTop w:val="0"/>
      <w:marBottom w:val="0"/>
      <w:divBdr>
        <w:top w:val="none" w:sz="0" w:space="0" w:color="auto"/>
        <w:left w:val="none" w:sz="0" w:space="0" w:color="auto"/>
        <w:bottom w:val="none" w:sz="0" w:space="0" w:color="auto"/>
        <w:right w:val="none" w:sz="0" w:space="0" w:color="auto"/>
      </w:divBdr>
      <w:divsChild>
        <w:div w:id="463234310">
          <w:marLeft w:val="0"/>
          <w:marRight w:val="0"/>
          <w:marTop w:val="0"/>
          <w:marBottom w:val="0"/>
          <w:divBdr>
            <w:top w:val="none" w:sz="0" w:space="0" w:color="auto"/>
            <w:left w:val="none" w:sz="0" w:space="0" w:color="auto"/>
            <w:bottom w:val="none" w:sz="0" w:space="0" w:color="auto"/>
            <w:right w:val="none" w:sz="0" w:space="0" w:color="auto"/>
          </w:divBdr>
        </w:div>
      </w:divsChild>
    </w:div>
    <w:div w:id="1036811093">
      <w:bodyDiv w:val="1"/>
      <w:marLeft w:val="0"/>
      <w:marRight w:val="0"/>
      <w:marTop w:val="0"/>
      <w:marBottom w:val="0"/>
      <w:divBdr>
        <w:top w:val="none" w:sz="0" w:space="0" w:color="auto"/>
        <w:left w:val="none" w:sz="0" w:space="0" w:color="auto"/>
        <w:bottom w:val="none" w:sz="0" w:space="0" w:color="auto"/>
        <w:right w:val="none" w:sz="0" w:space="0" w:color="auto"/>
      </w:divBdr>
    </w:div>
    <w:div w:id="1090010320">
      <w:bodyDiv w:val="1"/>
      <w:marLeft w:val="0"/>
      <w:marRight w:val="0"/>
      <w:marTop w:val="0"/>
      <w:marBottom w:val="0"/>
      <w:divBdr>
        <w:top w:val="none" w:sz="0" w:space="0" w:color="auto"/>
        <w:left w:val="none" w:sz="0" w:space="0" w:color="auto"/>
        <w:bottom w:val="none" w:sz="0" w:space="0" w:color="auto"/>
        <w:right w:val="none" w:sz="0" w:space="0" w:color="auto"/>
      </w:divBdr>
      <w:divsChild>
        <w:div w:id="910313330">
          <w:marLeft w:val="0"/>
          <w:marRight w:val="0"/>
          <w:marTop w:val="0"/>
          <w:marBottom w:val="0"/>
          <w:divBdr>
            <w:top w:val="none" w:sz="0" w:space="0" w:color="auto"/>
            <w:left w:val="none" w:sz="0" w:space="0" w:color="auto"/>
            <w:bottom w:val="none" w:sz="0" w:space="0" w:color="auto"/>
            <w:right w:val="none" w:sz="0" w:space="0" w:color="auto"/>
          </w:divBdr>
        </w:div>
        <w:div w:id="235479550">
          <w:marLeft w:val="0"/>
          <w:marRight w:val="0"/>
          <w:marTop w:val="0"/>
          <w:marBottom w:val="0"/>
          <w:divBdr>
            <w:top w:val="none" w:sz="0" w:space="0" w:color="auto"/>
            <w:left w:val="none" w:sz="0" w:space="0" w:color="auto"/>
            <w:bottom w:val="none" w:sz="0" w:space="0" w:color="auto"/>
            <w:right w:val="none" w:sz="0" w:space="0" w:color="auto"/>
          </w:divBdr>
          <w:divsChild>
            <w:div w:id="1886090882">
              <w:marLeft w:val="0"/>
              <w:marRight w:val="0"/>
              <w:marTop w:val="0"/>
              <w:marBottom w:val="0"/>
              <w:divBdr>
                <w:top w:val="none" w:sz="0" w:space="0" w:color="auto"/>
                <w:left w:val="none" w:sz="0" w:space="0" w:color="auto"/>
                <w:bottom w:val="none" w:sz="0" w:space="0" w:color="auto"/>
                <w:right w:val="none" w:sz="0" w:space="0" w:color="auto"/>
              </w:divBdr>
            </w:div>
          </w:divsChild>
        </w:div>
        <w:div w:id="1521241545">
          <w:marLeft w:val="0"/>
          <w:marRight w:val="0"/>
          <w:marTop w:val="0"/>
          <w:marBottom w:val="0"/>
          <w:divBdr>
            <w:top w:val="none" w:sz="0" w:space="0" w:color="auto"/>
            <w:left w:val="none" w:sz="0" w:space="0" w:color="auto"/>
            <w:bottom w:val="none" w:sz="0" w:space="0" w:color="auto"/>
            <w:right w:val="none" w:sz="0" w:space="0" w:color="auto"/>
          </w:divBdr>
          <w:divsChild>
            <w:div w:id="248585967">
              <w:marLeft w:val="0"/>
              <w:marRight w:val="0"/>
              <w:marTop w:val="0"/>
              <w:marBottom w:val="0"/>
              <w:divBdr>
                <w:top w:val="none" w:sz="0" w:space="0" w:color="auto"/>
                <w:left w:val="none" w:sz="0" w:space="0" w:color="auto"/>
                <w:bottom w:val="none" w:sz="0" w:space="0" w:color="auto"/>
                <w:right w:val="none" w:sz="0" w:space="0" w:color="auto"/>
              </w:divBdr>
            </w:div>
          </w:divsChild>
        </w:div>
        <w:div w:id="782041840">
          <w:marLeft w:val="0"/>
          <w:marRight w:val="0"/>
          <w:marTop w:val="0"/>
          <w:marBottom w:val="0"/>
          <w:divBdr>
            <w:top w:val="none" w:sz="0" w:space="0" w:color="auto"/>
            <w:left w:val="none" w:sz="0" w:space="0" w:color="auto"/>
            <w:bottom w:val="none" w:sz="0" w:space="0" w:color="auto"/>
            <w:right w:val="none" w:sz="0" w:space="0" w:color="auto"/>
          </w:divBdr>
          <w:divsChild>
            <w:div w:id="808978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592870">
      <w:bodyDiv w:val="1"/>
      <w:marLeft w:val="0"/>
      <w:marRight w:val="0"/>
      <w:marTop w:val="0"/>
      <w:marBottom w:val="0"/>
      <w:divBdr>
        <w:top w:val="none" w:sz="0" w:space="0" w:color="auto"/>
        <w:left w:val="none" w:sz="0" w:space="0" w:color="auto"/>
        <w:bottom w:val="none" w:sz="0" w:space="0" w:color="auto"/>
        <w:right w:val="none" w:sz="0" w:space="0" w:color="auto"/>
      </w:divBdr>
    </w:div>
    <w:div w:id="1193762745">
      <w:bodyDiv w:val="1"/>
      <w:marLeft w:val="0"/>
      <w:marRight w:val="0"/>
      <w:marTop w:val="0"/>
      <w:marBottom w:val="0"/>
      <w:divBdr>
        <w:top w:val="none" w:sz="0" w:space="0" w:color="auto"/>
        <w:left w:val="none" w:sz="0" w:space="0" w:color="auto"/>
        <w:bottom w:val="none" w:sz="0" w:space="0" w:color="auto"/>
        <w:right w:val="none" w:sz="0" w:space="0" w:color="auto"/>
      </w:divBdr>
    </w:div>
    <w:div w:id="1236403106">
      <w:bodyDiv w:val="1"/>
      <w:marLeft w:val="0"/>
      <w:marRight w:val="0"/>
      <w:marTop w:val="0"/>
      <w:marBottom w:val="0"/>
      <w:divBdr>
        <w:top w:val="none" w:sz="0" w:space="0" w:color="auto"/>
        <w:left w:val="none" w:sz="0" w:space="0" w:color="auto"/>
        <w:bottom w:val="none" w:sz="0" w:space="0" w:color="auto"/>
        <w:right w:val="none" w:sz="0" w:space="0" w:color="auto"/>
      </w:divBdr>
    </w:div>
    <w:div w:id="1246190465">
      <w:bodyDiv w:val="1"/>
      <w:marLeft w:val="0"/>
      <w:marRight w:val="0"/>
      <w:marTop w:val="0"/>
      <w:marBottom w:val="0"/>
      <w:divBdr>
        <w:top w:val="none" w:sz="0" w:space="0" w:color="auto"/>
        <w:left w:val="none" w:sz="0" w:space="0" w:color="auto"/>
        <w:bottom w:val="none" w:sz="0" w:space="0" w:color="auto"/>
        <w:right w:val="none" w:sz="0" w:space="0" w:color="auto"/>
      </w:divBdr>
    </w:div>
    <w:div w:id="1331979748">
      <w:bodyDiv w:val="1"/>
      <w:marLeft w:val="0"/>
      <w:marRight w:val="0"/>
      <w:marTop w:val="0"/>
      <w:marBottom w:val="0"/>
      <w:divBdr>
        <w:top w:val="none" w:sz="0" w:space="0" w:color="auto"/>
        <w:left w:val="none" w:sz="0" w:space="0" w:color="auto"/>
        <w:bottom w:val="none" w:sz="0" w:space="0" w:color="auto"/>
        <w:right w:val="none" w:sz="0" w:space="0" w:color="auto"/>
      </w:divBdr>
    </w:div>
    <w:div w:id="1335456516">
      <w:bodyDiv w:val="1"/>
      <w:marLeft w:val="0"/>
      <w:marRight w:val="0"/>
      <w:marTop w:val="0"/>
      <w:marBottom w:val="0"/>
      <w:divBdr>
        <w:top w:val="none" w:sz="0" w:space="0" w:color="auto"/>
        <w:left w:val="none" w:sz="0" w:space="0" w:color="auto"/>
        <w:bottom w:val="none" w:sz="0" w:space="0" w:color="auto"/>
        <w:right w:val="none" w:sz="0" w:space="0" w:color="auto"/>
      </w:divBdr>
      <w:divsChild>
        <w:div w:id="1306425277">
          <w:marLeft w:val="0"/>
          <w:marRight w:val="0"/>
          <w:marTop w:val="0"/>
          <w:marBottom w:val="0"/>
          <w:divBdr>
            <w:top w:val="none" w:sz="0" w:space="0" w:color="auto"/>
            <w:left w:val="none" w:sz="0" w:space="0" w:color="auto"/>
            <w:bottom w:val="none" w:sz="0" w:space="0" w:color="auto"/>
            <w:right w:val="none" w:sz="0" w:space="0" w:color="auto"/>
          </w:divBdr>
          <w:divsChild>
            <w:div w:id="949052535">
              <w:marLeft w:val="0"/>
              <w:marRight w:val="0"/>
              <w:marTop w:val="0"/>
              <w:marBottom w:val="0"/>
              <w:divBdr>
                <w:top w:val="none" w:sz="0" w:space="0" w:color="auto"/>
                <w:left w:val="none" w:sz="0" w:space="0" w:color="auto"/>
                <w:bottom w:val="none" w:sz="0" w:space="0" w:color="auto"/>
                <w:right w:val="none" w:sz="0" w:space="0" w:color="auto"/>
              </w:divBdr>
            </w:div>
          </w:divsChild>
        </w:div>
        <w:div w:id="1960213696">
          <w:marLeft w:val="0"/>
          <w:marRight w:val="0"/>
          <w:marTop w:val="0"/>
          <w:marBottom w:val="0"/>
          <w:divBdr>
            <w:top w:val="none" w:sz="0" w:space="0" w:color="auto"/>
            <w:left w:val="none" w:sz="0" w:space="0" w:color="auto"/>
            <w:bottom w:val="none" w:sz="0" w:space="0" w:color="auto"/>
            <w:right w:val="none" w:sz="0" w:space="0" w:color="auto"/>
          </w:divBdr>
          <w:divsChild>
            <w:div w:id="843132857">
              <w:marLeft w:val="0"/>
              <w:marRight w:val="0"/>
              <w:marTop w:val="0"/>
              <w:marBottom w:val="0"/>
              <w:divBdr>
                <w:top w:val="none" w:sz="0" w:space="0" w:color="auto"/>
                <w:left w:val="none" w:sz="0" w:space="0" w:color="auto"/>
                <w:bottom w:val="none" w:sz="0" w:space="0" w:color="auto"/>
                <w:right w:val="none" w:sz="0" w:space="0" w:color="auto"/>
              </w:divBdr>
            </w:div>
          </w:divsChild>
        </w:div>
        <w:div w:id="912544373">
          <w:marLeft w:val="0"/>
          <w:marRight w:val="0"/>
          <w:marTop w:val="0"/>
          <w:marBottom w:val="0"/>
          <w:divBdr>
            <w:top w:val="none" w:sz="0" w:space="0" w:color="auto"/>
            <w:left w:val="none" w:sz="0" w:space="0" w:color="auto"/>
            <w:bottom w:val="none" w:sz="0" w:space="0" w:color="auto"/>
            <w:right w:val="none" w:sz="0" w:space="0" w:color="auto"/>
          </w:divBdr>
          <w:divsChild>
            <w:div w:id="1954290861">
              <w:marLeft w:val="0"/>
              <w:marRight w:val="0"/>
              <w:marTop w:val="0"/>
              <w:marBottom w:val="0"/>
              <w:divBdr>
                <w:top w:val="none" w:sz="0" w:space="0" w:color="auto"/>
                <w:left w:val="none" w:sz="0" w:space="0" w:color="auto"/>
                <w:bottom w:val="none" w:sz="0" w:space="0" w:color="auto"/>
                <w:right w:val="none" w:sz="0" w:space="0" w:color="auto"/>
              </w:divBdr>
            </w:div>
          </w:divsChild>
        </w:div>
        <w:div w:id="466702856">
          <w:marLeft w:val="0"/>
          <w:marRight w:val="0"/>
          <w:marTop w:val="0"/>
          <w:marBottom w:val="0"/>
          <w:divBdr>
            <w:top w:val="none" w:sz="0" w:space="0" w:color="auto"/>
            <w:left w:val="none" w:sz="0" w:space="0" w:color="auto"/>
            <w:bottom w:val="none" w:sz="0" w:space="0" w:color="auto"/>
            <w:right w:val="none" w:sz="0" w:space="0" w:color="auto"/>
          </w:divBdr>
          <w:divsChild>
            <w:div w:id="1754081010">
              <w:marLeft w:val="0"/>
              <w:marRight w:val="0"/>
              <w:marTop w:val="0"/>
              <w:marBottom w:val="0"/>
              <w:divBdr>
                <w:top w:val="none" w:sz="0" w:space="0" w:color="auto"/>
                <w:left w:val="none" w:sz="0" w:space="0" w:color="auto"/>
                <w:bottom w:val="none" w:sz="0" w:space="0" w:color="auto"/>
                <w:right w:val="none" w:sz="0" w:space="0" w:color="auto"/>
              </w:divBdr>
            </w:div>
          </w:divsChild>
        </w:div>
        <w:div w:id="2019964437">
          <w:marLeft w:val="0"/>
          <w:marRight w:val="0"/>
          <w:marTop w:val="0"/>
          <w:marBottom w:val="0"/>
          <w:divBdr>
            <w:top w:val="none" w:sz="0" w:space="0" w:color="auto"/>
            <w:left w:val="none" w:sz="0" w:space="0" w:color="auto"/>
            <w:bottom w:val="none" w:sz="0" w:space="0" w:color="auto"/>
            <w:right w:val="none" w:sz="0" w:space="0" w:color="auto"/>
          </w:divBdr>
          <w:divsChild>
            <w:div w:id="39551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481449">
      <w:bodyDiv w:val="1"/>
      <w:marLeft w:val="0"/>
      <w:marRight w:val="0"/>
      <w:marTop w:val="0"/>
      <w:marBottom w:val="0"/>
      <w:divBdr>
        <w:top w:val="none" w:sz="0" w:space="0" w:color="auto"/>
        <w:left w:val="none" w:sz="0" w:space="0" w:color="auto"/>
        <w:bottom w:val="none" w:sz="0" w:space="0" w:color="auto"/>
        <w:right w:val="none" w:sz="0" w:space="0" w:color="auto"/>
      </w:divBdr>
    </w:div>
    <w:div w:id="1452045226">
      <w:bodyDiv w:val="1"/>
      <w:marLeft w:val="0"/>
      <w:marRight w:val="0"/>
      <w:marTop w:val="0"/>
      <w:marBottom w:val="0"/>
      <w:divBdr>
        <w:top w:val="none" w:sz="0" w:space="0" w:color="auto"/>
        <w:left w:val="none" w:sz="0" w:space="0" w:color="auto"/>
        <w:bottom w:val="none" w:sz="0" w:space="0" w:color="auto"/>
        <w:right w:val="none" w:sz="0" w:space="0" w:color="auto"/>
      </w:divBdr>
      <w:divsChild>
        <w:div w:id="2086292172">
          <w:marLeft w:val="0"/>
          <w:marRight w:val="0"/>
          <w:marTop w:val="0"/>
          <w:marBottom w:val="0"/>
          <w:divBdr>
            <w:top w:val="none" w:sz="0" w:space="0" w:color="auto"/>
            <w:left w:val="none" w:sz="0" w:space="0" w:color="auto"/>
            <w:bottom w:val="none" w:sz="0" w:space="0" w:color="auto"/>
            <w:right w:val="none" w:sz="0" w:space="0" w:color="auto"/>
          </w:divBdr>
          <w:divsChild>
            <w:div w:id="2043820479">
              <w:marLeft w:val="0"/>
              <w:marRight w:val="0"/>
              <w:marTop w:val="0"/>
              <w:marBottom w:val="0"/>
              <w:divBdr>
                <w:top w:val="none" w:sz="0" w:space="0" w:color="auto"/>
                <w:left w:val="none" w:sz="0" w:space="0" w:color="auto"/>
                <w:bottom w:val="none" w:sz="0" w:space="0" w:color="auto"/>
                <w:right w:val="none" w:sz="0" w:space="0" w:color="auto"/>
              </w:divBdr>
            </w:div>
          </w:divsChild>
        </w:div>
        <w:div w:id="86584642">
          <w:marLeft w:val="0"/>
          <w:marRight w:val="0"/>
          <w:marTop w:val="0"/>
          <w:marBottom w:val="0"/>
          <w:divBdr>
            <w:top w:val="none" w:sz="0" w:space="0" w:color="auto"/>
            <w:left w:val="none" w:sz="0" w:space="0" w:color="auto"/>
            <w:bottom w:val="none" w:sz="0" w:space="0" w:color="auto"/>
            <w:right w:val="none" w:sz="0" w:space="0" w:color="auto"/>
          </w:divBdr>
          <w:divsChild>
            <w:div w:id="392969210">
              <w:marLeft w:val="0"/>
              <w:marRight w:val="0"/>
              <w:marTop w:val="0"/>
              <w:marBottom w:val="0"/>
              <w:divBdr>
                <w:top w:val="none" w:sz="0" w:space="0" w:color="auto"/>
                <w:left w:val="none" w:sz="0" w:space="0" w:color="auto"/>
                <w:bottom w:val="none" w:sz="0" w:space="0" w:color="auto"/>
                <w:right w:val="none" w:sz="0" w:space="0" w:color="auto"/>
              </w:divBdr>
            </w:div>
          </w:divsChild>
        </w:div>
        <w:div w:id="1152528540">
          <w:marLeft w:val="0"/>
          <w:marRight w:val="0"/>
          <w:marTop w:val="0"/>
          <w:marBottom w:val="0"/>
          <w:divBdr>
            <w:top w:val="none" w:sz="0" w:space="0" w:color="auto"/>
            <w:left w:val="none" w:sz="0" w:space="0" w:color="auto"/>
            <w:bottom w:val="none" w:sz="0" w:space="0" w:color="auto"/>
            <w:right w:val="none" w:sz="0" w:space="0" w:color="auto"/>
          </w:divBdr>
          <w:divsChild>
            <w:div w:id="144218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570137">
      <w:bodyDiv w:val="1"/>
      <w:marLeft w:val="0"/>
      <w:marRight w:val="0"/>
      <w:marTop w:val="0"/>
      <w:marBottom w:val="0"/>
      <w:divBdr>
        <w:top w:val="none" w:sz="0" w:space="0" w:color="auto"/>
        <w:left w:val="none" w:sz="0" w:space="0" w:color="auto"/>
        <w:bottom w:val="none" w:sz="0" w:space="0" w:color="auto"/>
        <w:right w:val="none" w:sz="0" w:space="0" w:color="auto"/>
      </w:divBdr>
    </w:div>
    <w:div w:id="1559168641">
      <w:bodyDiv w:val="1"/>
      <w:marLeft w:val="0"/>
      <w:marRight w:val="0"/>
      <w:marTop w:val="0"/>
      <w:marBottom w:val="0"/>
      <w:divBdr>
        <w:top w:val="none" w:sz="0" w:space="0" w:color="auto"/>
        <w:left w:val="none" w:sz="0" w:space="0" w:color="auto"/>
        <w:bottom w:val="none" w:sz="0" w:space="0" w:color="auto"/>
        <w:right w:val="none" w:sz="0" w:space="0" w:color="auto"/>
      </w:divBdr>
    </w:div>
    <w:div w:id="1606962999">
      <w:bodyDiv w:val="1"/>
      <w:marLeft w:val="0"/>
      <w:marRight w:val="0"/>
      <w:marTop w:val="0"/>
      <w:marBottom w:val="0"/>
      <w:divBdr>
        <w:top w:val="none" w:sz="0" w:space="0" w:color="auto"/>
        <w:left w:val="none" w:sz="0" w:space="0" w:color="auto"/>
        <w:bottom w:val="none" w:sz="0" w:space="0" w:color="auto"/>
        <w:right w:val="none" w:sz="0" w:space="0" w:color="auto"/>
      </w:divBdr>
    </w:div>
    <w:div w:id="1761488976">
      <w:bodyDiv w:val="1"/>
      <w:marLeft w:val="0"/>
      <w:marRight w:val="0"/>
      <w:marTop w:val="0"/>
      <w:marBottom w:val="0"/>
      <w:divBdr>
        <w:top w:val="none" w:sz="0" w:space="0" w:color="auto"/>
        <w:left w:val="none" w:sz="0" w:space="0" w:color="auto"/>
        <w:bottom w:val="none" w:sz="0" w:space="0" w:color="auto"/>
        <w:right w:val="none" w:sz="0" w:space="0" w:color="auto"/>
      </w:divBdr>
      <w:divsChild>
        <w:div w:id="1945383123">
          <w:marLeft w:val="0"/>
          <w:marRight w:val="0"/>
          <w:marTop w:val="0"/>
          <w:marBottom w:val="0"/>
          <w:divBdr>
            <w:top w:val="none" w:sz="0" w:space="0" w:color="auto"/>
            <w:left w:val="none" w:sz="0" w:space="0" w:color="auto"/>
            <w:bottom w:val="none" w:sz="0" w:space="0" w:color="auto"/>
            <w:right w:val="none" w:sz="0" w:space="0" w:color="auto"/>
          </w:divBdr>
          <w:divsChild>
            <w:div w:id="133648272">
              <w:marLeft w:val="0"/>
              <w:marRight w:val="0"/>
              <w:marTop w:val="0"/>
              <w:marBottom w:val="0"/>
              <w:divBdr>
                <w:top w:val="none" w:sz="0" w:space="0" w:color="auto"/>
                <w:left w:val="none" w:sz="0" w:space="0" w:color="auto"/>
                <w:bottom w:val="none" w:sz="0" w:space="0" w:color="auto"/>
                <w:right w:val="none" w:sz="0" w:space="0" w:color="auto"/>
              </w:divBdr>
              <w:divsChild>
                <w:div w:id="854467835">
                  <w:marLeft w:val="0"/>
                  <w:marRight w:val="0"/>
                  <w:marTop w:val="0"/>
                  <w:marBottom w:val="0"/>
                  <w:divBdr>
                    <w:top w:val="none" w:sz="0" w:space="0" w:color="auto"/>
                    <w:left w:val="none" w:sz="0" w:space="0" w:color="auto"/>
                    <w:bottom w:val="none" w:sz="0" w:space="0" w:color="auto"/>
                    <w:right w:val="none" w:sz="0" w:space="0" w:color="auto"/>
                  </w:divBdr>
                </w:div>
                <w:div w:id="2039502246">
                  <w:marLeft w:val="0"/>
                  <w:marRight w:val="0"/>
                  <w:marTop w:val="0"/>
                  <w:marBottom w:val="0"/>
                  <w:divBdr>
                    <w:top w:val="none" w:sz="0" w:space="0" w:color="auto"/>
                    <w:left w:val="none" w:sz="0" w:space="0" w:color="auto"/>
                    <w:bottom w:val="none" w:sz="0" w:space="0" w:color="auto"/>
                    <w:right w:val="none" w:sz="0" w:space="0" w:color="auto"/>
                  </w:divBdr>
                  <w:divsChild>
                    <w:div w:id="1182544913">
                      <w:marLeft w:val="0"/>
                      <w:marRight w:val="0"/>
                      <w:marTop w:val="0"/>
                      <w:marBottom w:val="0"/>
                      <w:divBdr>
                        <w:top w:val="none" w:sz="0" w:space="0" w:color="auto"/>
                        <w:left w:val="none" w:sz="0" w:space="0" w:color="auto"/>
                        <w:bottom w:val="none" w:sz="0" w:space="0" w:color="auto"/>
                        <w:right w:val="none" w:sz="0" w:space="0" w:color="auto"/>
                      </w:divBdr>
                    </w:div>
                  </w:divsChild>
                </w:div>
                <w:div w:id="382407998">
                  <w:marLeft w:val="0"/>
                  <w:marRight w:val="0"/>
                  <w:marTop w:val="0"/>
                  <w:marBottom w:val="0"/>
                  <w:divBdr>
                    <w:top w:val="none" w:sz="0" w:space="0" w:color="auto"/>
                    <w:left w:val="none" w:sz="0" w:space="0" w:color="auto"/>
                    <w:bottom w:val="none" w:sz="0" w:space="0" w:color="auto"/>
                    <w:right w:val="none" w:sz="0" w:space="0" w:color="auto"/>
                  </w:divBdr>
                  <w:divsChild>
                    <w:div w:id="1772243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4102520">
          <w:marLeft w:val="0"/>
          <w:marRight w:val="0"/>
          <w:marTop w:val="0"/>
          <w:marBottom w:val="0"/>
          <w:divBdr>
            <w:top w:val="none" w:sz="0" w:space="0" w:color="auto"/>
            <w:left w:val="none" w:sz="0" w:space="0" w:color="auto"/>
            <w:bottom w:val="none" w:sz="0" w:space="0" w:color="auto"/>
            <w:right w:val="none" w:sz="0" w:space="0" w:color="auto"/>
          </w:divBdr>
          <w:divsChild>
            <w:div w:id="1113404016">
              <w:marLeft w:val="0"/>
              <w:marRight w:val="0"/>
              <w:marTop w:val="0"/>
              <w:marBottom w:val="0"/>
              <w:divBdr>
                <w:top w:val="none" w:sz="0" w:space="0" w:color="auto"/>
                <w:left w:val="none" w:sz="0" w:space="0" w:color="auto"/>
                <w:bottom w:val="none" w:sz="0" w:space="0" w:color="auto"/>
                <w:right w:val="none" w:sz="0" w:space="0" w:color="auto"/>
              </w:divBdr>
              <w:divsChild>
                <w:div w:id="32034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339008">
      <w:bodyDiv w:val="1"/>
      <w:marLeft w:val="0"/>
      <w:marRight w:val="0"/>
      <w:marTop w:val="0"/>
      <w:marBottom w:val="0"/>
      <w:divBdr>
        <w:top w:val="none" w:sz="0" w:space="0" w:color="auto"/>
        <w:left w:val="none" w:sz="0" w:space="0" w:color="auto"/>
        <w:bottom w:val="none" w:sz="0" w:space="0" w:color="auto"/>
        <w:right w:val="none" w:sz="0" w:space="0" w:color="auto"/>
      </w:divBdr>
    </w:div>
    <w:div w:id="1974361383">
      <w:bodyDiv w:val="1"/>
      <w:marLeft w:val="0"/>
      <w:marRight w:val="0"/>
      <w:marTop w:val="0"/>
      <w:marBottom w:val="0"/>
      <w:divBdr>
        <w:top w:val="none" w:sz="0" w:space="0" w:color="auto"/>
        <w:left w:val="none" w:sz="0" w:space="0" w:color="auto"/>
        <w:bottom w:val="none" w:sz="0" w:space="0" w:color="auto"/>
        <w:right w:val="none" w:sz="0" w:space="0" w:color="auto"/>
      </w:divBdr>
      <w:divsChild>
        <w:div w:id="1548375616">
          <w:marLeft w:val="0"/>
          <w:marRight w:val="0"/>
          <w:marTop w:val="0"/>
          <w:marBottom w:val="0"/>
          <w:divBdr>
            <w:top w:val="none" w:sz="0" w:space="0" w:color="auto"/>
            <w:left w:val="none" w:sz="0" w:space="0" w:color="auto"/>
            <w:bottom w:val="none" w:sz="0" w:space="0" w:color="auto"/>
            <w:right w:val="none" w:sz="0" w:space="0" w:color="auto"/>
          </w:divBdr>
        </w:div>
      </w:divsChild>
    </w:div>
    <w:div w:id="2003005958">
      <w:bodyDiv w:val="1"/>
      <w:marLeft w:val="0"/>
      <w:marRight w:val="0"/>
      <w:marTop w:val="0"/>
      <w:marBottom w:val="0"/>
      <w:divBdr>
        <w:top w:val="none" w:sz="0" w:space="0" w:color="auto"/>
        <w:left w:val="none" w:sz="0" w:space="0" w:color="auto"/>
        <w:bottom w:val="none" w:sz="0" w:space="0" w:color="auto"/>
        <w:right w:val="none" w:sz="0" w:space="0" w:color="auto"/>
      </w:divBdr>
    </w:div>
    <w:div w:id="2137018983">
      <w:bodyDiv w:val="1"/>
      <w:marLeft w:val="0"/>
      <w:marRight w:val="0"/>
      <w:marTop w:val="0"/>
      <w:marBottom w:val="0"/>
      <w:divBdr>
        <w:top w:val="none" w:sz="0" w:space="0" w:color="auto"/>
        <w:left w:val="none" w:sz="0" w:space="0" w:color="auto"/>
        <w:bottom w:val="none" w:sz="0" w:space="0" w:color="auto"/>
        <w:right w:val="none" w:sz="0" w:space="0" w:color="auto"/>
      </w:divBdr>
      <w:divsChild>
        <w:div w:id="2132505419">
          <w:marLeft w:val="0"/>
          <w:marRight w:val="0"/>
          <w:marTop w:val="0"/>
          <w:marBottom w:val="0"/>
          <w:divBdr>
            <w:top w:val="none" w:sz="0" w:space="0" w:color="auto"/>
            <w:left w:val="none" w:sz="0" w:space="0" w:color="auto"/>
            <w:bottom w:val="none" w:sz="0" w:space="0" w:color="auto"/>
            <w:right w:val="none" w:sz="0" w:space="0" w:color="auto"/>
          </w:divBdr>
        </w:div>
        <w:div w:id="1044333852">
          <w:marLeft w:val="0"/>
          <w:marRight w:val="0"/>
          <w:marTop w:val="0"/>
          <w:marBottom w:val="0"/>
          <w:divBdr>
            <w:top w:val="none" w:sz="0" w:space="0" w:color="auto"/>
            <w:left w:val="none" w:sz="0" w:space="0" w:color="auto"/>
            <w:bottom w:val="none" w:sz="0" w:space="0" w:color="auto"/>
            <w:right w:val="none" w:sz="0" w:space="0" w:color="auto"/>
          </w:divBdr>
          <w:divsChild>
            <w:div w:id="657999655">
              <w:marLeft w:val="0"/>
              <w:marRight w:val="0"/>
              <w:marTop w:val="0"/>
              <w:marBottom w:val="0"/>
              <w:divBdr>
                <w:top w:val="none" w:sz="0" w:space="0" w:color="auto"/>
                <w:left w:val="none" w:sz="0" w:space="0" w:color="auto"/>
                <w:bottom w:val="none" w:sz="0" w:space="0" w:color="auto"/>
                <w:right w:val="none" w:sz="0" w:space="0" w:color="auto"/>
              </w:divBdr>
            </w:div>
          </w:divsChild>
        </w:div>
        <w:div w:id="512840624">
          <w:marLeft w:val="0"/>
          <w:marRight w:val="0"/>
          <w:marTop w:val="0"/>
          <w:marBottom w:val="0"/>
          <w:divBdr>
            <w:top w:val="none" w:sz="0" w:space="0" w:color="auto"/>
            <w:left w:val="none" w:sz="0" w:space="0" w:color="auto"/>
            <w:bottom w:val="none" w:sz="0" w:space="0" w:color="auto"/>
            <w:right w:val="none" w:sz="0" w:space="0" w:color="auto"/>
          </w:divBdr>
          <w:divsChild>
            <w:div w:id="1808282742">
              <w:marLeft w:val="0"/>
              <w:marRight w:val="0"/>
              <w:marTop w:val="0"/>
              <w:marBottom w:val="0"/>
              <w:divBdr>
                <w:top w:val="none" w:sz="0" w:space="0" w:color="auto"/>
                <w:left w:val="none" w:sz="0" w:space="0" w:color="auto"/>
                <w:bottom w:val="none" w:sz="0" w:space="0" w:color="auto"/>
                <w:right w:val="none" w:sz="0" w:space="0" w:color="auto"/>
              </w:divBdr>
            </w:div>
          </w:divsChild>
        </w:div>
        <w:div w:id="935089945">
          <w:marLeft w:val="0"/>
          <w:marRight w:val="0"/>
          <w:marTop w:val="0"/>
          <w:marBottom w:val="0"/>
          <w:divBdr>
            <w:top w:val="none" w:sz="0" w:space="0" w:color="auto"/>
            <w:left w:val="none" w:sz="0" w:space="0" w:color="auto"/>
            <w:bottom w:val="none" w:sz="0" w:space="0" w:color="auto"/>
            <w:right w:val="none" w:sz="0" w:space="0" w:color="auto"/>
          </w:divBdr>
          <w:divsChild>
            <w:div w:id="69658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mnzyge3doltqmfyc4nrqha2tonrrge&amp;refSource=hyp" TargetMode="External"/><Relationship Id="rId13" Type="http://schemas.openxmlformats.org/officeDocument/2006/relationships/hyperlink" Target="https://sip.legalis.pl/document-view.seam?documentId=mfrxilrtg4zdanzyga2dg&amp;refSource=hy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galis.pl/document-view.seam?documentId=mfrxilrtg4ytemjugm4tc&amp;refSource=hyp"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ytenrugaytq&amp;refSource=hyp"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ip.legalis.pl/document-view.seam?documentId=mfrxilrtg4ytenrugaytqltqmfyc4nbuga4tanzvgu&amp;refSource=hyp" TargetMode="External"/><Relationship Id="rId4" Type="http://schemas.openxmlformats.org/officeDocument/2006/relationships/settings" Target="settings.xml"/><Relationship Id="rId9" Type="http://schemas.openxmlformats.org/officeDocument/2006/relationships/hyperlink" Target="https://sip.legalis.pl/document-view.seam?documentId=mfrxilrtg4ytmnzyge3doltqmfyc4nrqha2tonrsgm&amp;refSource=hyp"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AE378F-80CC-4AFB-A846-9685B0A56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97</Pages>
  <Words>23410</Words>
  <Characters>140461</Characters>
  <Application>Microsoft Office Word</Application>
  <DocSecurity>0</DocSecurity>
  <Lines>1170</Lines>
  <Paragraphs>327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163544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Leszek Jaworski</dc:creator>
  <cp:keywords/>
  <dc:description/>
  <cp:lastModifiedBy>Drelich-Sikorska Izabela</cp:lastModifiedBy>
  <cp:revision>3</cp:revision>
  <dcterms:created xsi:type="dcterms:W3CDTF">2025-08-22T13:20:00Z</dcterms:created>
  <dcterms:modified xsi:type="dcterms:W3CDTF">2025-08-22T13:24:00Z</dcterms:modified>
</cp:coreProperties>
</file>